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4" w:rsidRDefault="00016EB4" w:rsidP="00640F29">
      <w:pPr>
        <w:spacing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Podsumowanie</w:t>
      </w: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zawieraj</w:t>
      </w:r>
      <w:r>
        <w:rPr>
          <w:rFonts w:ascii="Garamond" w:eastAsia="TimesNewRoman,Bold" w:hAnsi="Garamond" w:cs="Garamond"/>
          <w:b/>
          <w:bCs/>
          <w:sz w:val="24"/>
          <w:szCs w:val="24"/>
        </w:rPr>
        <w:t>ą</w:t>
      </w:r>
      <w:r>
        <w:rPr>
          <w:rFonts w:ascii="Garamond" w:hAnsi="Garamond" w:cs="Garamond"/>
          <w:b/>
          <w:bCs/>
          <w:sz w:val="24"/>
          <w:szCs w:val="24"/>
        </w:rPr>
        <w:t>ce uzasadnienie wyboru przyj</w:t>
      </w:r>
      <w:r>
        <w:rPr>
          <w:rFonts w:ascii="Garamond" w:eastAsia="TimesNewRoman,Bold" w:hAnsi="Garamond" w:cs="Garamond"/>
          <w:b/>
          <w:bCs/>
          <w:sz w:val="24"/>
          <w:szCs w:val="24"/>
        </w:rPr>
        <w:t>ę</w:t>
      </w:r>
      <w:r>
        <w:rPr>
          <w:rFonts w:ascii="Garamond" w:hAnsi="Garamond" w:cs="Garamond"/>
          <w:b/>
          <w:bCs/>
          <w:sz w:val="24"/>
          <w:szCs w:val="24"/>
        </w:rPr>
        <w:t>tego dokumentu w odniesieniu do rozpatrywanych rozwi</w:t>
      </w:r>
      <w:r>
        <w:rPr>
          <w:rFonts w:ascii="Garamond" w:eastAsia="TimesNewRoman,Bold" w:hAnsi="Garamond" w:cs="Garamond"/>
          <w:b/>
          <w:bCs/>
          <w:sz w:val="24"/>
          <w:szCs w:val="24"/>
        </w:rPr>
        <w:t>ą</w:t>
      </w:r>
      <w:r>
        <w:rPr>
          <w:rFonts w:ascii="Garamond" w:hAnsi="Garamond" w:cs="Garamond"/>
          <w:b/>
          <w:bCs/>
          <w:sz w:val="24"/>
          <w:szCs w:val="24"/>
        </w:rPr>
        <w:t>za</w:t>
      </w:r>
      <w:r>
        <w:rPr>
          <w:rFonts w:ascii="Garamond" w:eastAsia="TimesNewRoman,Bold" w:hAnsi="Garamond" w:cs="Garamond"/>
          <w:b/>
          <w:bCs/>
          <w:sz w:val="24"/>
          <w:szCs w:val="24"/>
        </w:rPr>
        <w:t xml:space="preserve">ń </w:t>
      </w:r>
      <w:r>
        <w:rPr>
          <w:rFonts w:ascii="Garamond" w:hAnsi="Garamond" w:cs="Garamond"/>
          <w:b/>
          <w:bCs/>
          <w:sz w:val="24"/>
          <w:szCs w:val="24"/>
        </w:rPr>
        <w:t>alternatywnych oraz informacja w jaki sposób zostały wzi</w:t>
      </w:r>
      <w:r>
        <w:rPr>
          <w:rFonts w:ascii="Garamond" w:eastAsia="TimesNewRoman,Bold" w:hAnsi="Garamond" w:cs="Garamond"/>
          <w:b/>
          <w:bCs/>
          <w:sz w:val="24"/>
          <w:szCs w:val="24"/>
        </w:rPr>
        <w:t>ę</w:t>
      </w:r>
      <w:r>
        <w:rPr>
          <w:rFonts w:ascii="Garamond" w:hAnsi="Garamond" w:cs="Garamond"/>
          <w:b/>
          <w:bCs/>
          <w:sz w:val="24"/>
          <w:szCs w:val="24"/>
        </w:rPr>
        <w:t>te pod uwag</w:t>
      </w:r>
      <w:r>
        <w:rPr>
          <w:rFonts w:ascii="Garamond" w:eastAsia="TimesNewRoman,Bold" w:hAnsi="Garamond" w:cs="Garamond"/>
          <w:b/>
          <w:bCs/>
          <w:sz w:val="24"/>
          <w:szCs w:val="24"/>
        </w:rPr>
        <w:t xml:space="preserve">ę </w:t>
      </w:r>
      <w:r>
        <w:rPr>
          <w:rFonts w:ascii="Garamond" w:hAnsi="Garamond" w:cs="Garamond"/>
          <w:b/>
          <w:bCs/>
          <w:sz w:val="24"/>
          <w:szCs w:val="24"/>
        </w:rPr>
        <w:t>i w jakim zakresie zostały uwzgl</w:t>
      </w:r>
      <w:r>
        <w:rPr>
          <w:rFonts w:ascii="Garamond" w:eastAsia="TimesNewRoman,Bold" w:hAnsi="Garamond" w:cs="Garamond"/>
          <w:b/>
          <w:bCs/>
          <w:sz w:val="24"/>
          <w:szCs w:val="24"/>
        </w:rPr>
        <w:t>ę</w:t>
      </w:r>
      <w:r>
        <w:rPr>
          <w:rFonts w:ascii="Garamond" w:hAnsi="Garamond" w:cs="Garamond"/>
          <w:b/>
          <w:bCs/>
          <w:sz w:val="24"/>
          <w:szCs w:val="24"/>
        </w:rPr>
        <w:t>dnione, zgodnie z art. 55 ust. 3 ustawy</w:t>
      </w:r>
      <w:r>
        <w:rPr>
          <w:rFonts w:ascii="Garamond" w:hAnsi="Garamond" w:cs="Garamond"/>
          <w:b/>
          <w:bCs/>
          <w:sz w:val="24"/>
          <w:szCs w:val="24"/>
        </w:rPr>
        <w:br/>
        <w:t>z dnia 3 pa</w:t>
      </w:r>
      <w:r>
        <w:rPr>
          <w:rFonts w:ascii="Garamond" w:eastAsia="TimesNewRoman,Bold" w:hAnsi="Garamond" w:cs="Garamond"/>
          <w:b/>
          <w:bCs/>
          <w:sz w:val="24"/>
          <w:szCs w:val="24"/>
        </w:rPr>
        <w:t>ź</w:t>
      </w:r>
      <w:r>
        <w:rPr>
          <w:rFonts w:ascii="Garamond" w:hAnsi="Garamond" w:cs="Garamond"/>
          <w:b/>
          <w:bCs/>
          <w:sz w:val="24"/>
          <w:szCs w:val="24"/>
        </w:rPr>
        <w:t>dziernika 2008 r. o udost</w:t>
      </w:r>
      <w:r>
        <w:rPr>
          <w:rFonts w:ascii="Garamond" w:eastAsia="TimesNewRoman,Bold" w:hAnsi="Garamond" w:cs="Garamond"/>
          <w:b/>
          <w:bCs/>
          <w:sz w:val="24"/>
          <w:szCs w:val="24"/>
        </w:rPr>
        <w:t>ę</w:t>
      </w:r>
      <w:r>
        <w:rPr>
          <w:rFonts w:ascii="Garamond" w:hAnsi="Garamond" w:cs="Garamond"/>
          <w:b/>
          <w:bCs/>
          <w:sz w:val="24"/>
          <w:szCs w:val="24"/>
        </w:rPr>
        <w:t xml:space="preserve">pnianiu informacji o </w:t>
      </w:r>
      <w:r>
        <w:rPr>
          <w:rFonts w:ascii="Garamond" w:eastAsia="TimesNewRoman,Bold" w:hAnsi="Garamond" w:cs="Garamond"/>
          <w:b/>
          <w:bCs/>
          <w:sz w:val="24"/>
          <w:szCs w:val="24"/>
        </w:rPr>
        <w:t>ś</w:t>
      </w:r>
      <w:r>
        <w:rPr>
          <w:rFonts w:ascii="Garamond" w:hAnsi="Garamond" w:cs="Garamond"/>
          <w:b/>
          <w:bCs/>
          <w:sz w:val="24"/>
          <w:szCs w:val="24"/>
        </w:rPr>
        <w:t>rodowisku i jego ochronie, udziale społecze</w:t>
      </w:r>
      <w:r>
        <w:rPr>
          <w:rFonts w:ascii="Garamond" w:eastAsia="TimesNewRoman,Bold" w:hAnsi="Garamond" w:cs="Garamond"/>
          <w:b/>
          <w:bCs/>
          <w:sz w:val="24"/>
          <w:szCs w:val="24"/>
        </w:rPr>
        <w:t>ń</w:t>
      </w:r>
      <w:r>
        <w:rPr>
          <w:rFonts w:ascii="Garamond" w:hAnsi="Garamond" w:cs="Garamond"/>
          <w:b/>
          <w:bCs/>
          <w:sz w:val="24"/>
          <w:szCs w:val="24"/>
        </w:rPr>
        <w:t xml:space="preserve">stwa w ochronie </w:t>
      </w:r>
      <w:r>
        <w:rPr>
          <w:rFonts w:ascii="Garamond" w:eastAsia="TimesNewRoman,Bold" w:hAnsi="Garamond" w:cs="Garamond"/>
          <w:b/>
          <w:bCs/>
          <w:sz w:val="24"/>
          <w:szCs w:val="24"/>
        </w:rPr>
        <w:t>ś</w:t>
      </w:r>
      <w:r>
        <w:rPr>
          <w:rFonts w:ascii="Garamond" w:hAnsi="Garamond" w:cs="Garamond"/>
          <w:b/>
          <w:bCs/>
          <w:sz w:val="24"/>
          <w:szCs w:val="24"/>
        </w:rPr>
        <w:t xml:space="preserve">rodowiska oraz o ocenach oddziaływania na </w:t>
      </w:r>
      <w:r>
        <w:rPr>
          <w:rFonts w:ascii="Garamond" w:eastAsia="TimesNewRoman,Bold" w:hAnsi="Garamond" w:cs="Garamond"/>
          <w:b/>
          <w:bCs/>
          <w:sz w:val="24"/>
          <w:szCs w:val="24"/>
        </w:rPr>
        <w:t>ś</w:t>
      </w:r>
      <w:r>
        <w:rPr>
          <w:rFonts w:ascii="Garamond" w:hAnsi="Garamond" w:cs="Garamond"/>
          <w:b/>
          <w:bCs/>
          <w:sz w:val="24"/>
          <w:szCs w:val="24"/>
        </w:rPr>
        <w:t>rodowisko:</w:t>
      </w: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016EB4" w:rsidRDefault="00016EB4" w:rsidP="00640F2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Informacje o sposobie wykorzystania ustale</w:t>
      </w:r>
      <w:r>
        <w:rPr>
          <w:rFonts w:ascii="Garamond" w:eastAsia="TimesNewRoman,Bold" w:hAnsi="Garamond" w:cs="Garamond"/>
          <w:i/>
          <w:iCs/>
          <w:sz w:val="24"/>
          <w:szCs w:val="24"/>
        </w:rPr>
        <w:t xml:space="preserve">ń </w:t>
      </w:r>
      <w:r>
        <w:rPr>
          <w:rFonts w:ascii="Garamond" w:hAnsi="Garamond" w:cs="Garamond"/>
          <w:i/>
          <w:iCs/>
          <w:sz w:val="24"/>
          <w:szCs w:val="24"/>
        </w:rPr>
        <w:t xml:space="preserve">zawartych w prognozie oddziaływania na </w:t>
      </w:r>
      <w:r>
        <w:rPr>
          <w:rFonts w:ascii="Garamond" w:eastAsia="TimesNewRoman,Bold" w:hAnsi="Garamond" w:cs="Garamond"/>
          <w:i/>
          <w:iCs/>
          <w:sz w:val="24"/>
          <w:szCs w:val="24"/>
        </w:rPr>
        <w:t>ś</w:t>
      </w:r>
      <w:r>
        <w:rPr>
          <w:rFonts w:ascii="Garamond" w:hAnsi="Garamond" w:cs="Garamond"/>
          <w:i/>
          <w:iCs/>
          <w:sz w:val="24"/>
          <w:szCs w:val="24"/>
        </w:rPr>
        <w:t>rodowisko dotycz</w:t>
      </w:r>
      <w:r>
        <w:rPr>
          <w:rFonts w:ascii="Garamond" w:eastAsia="TimesNewRoman,Bold" w:hAnsi="Garamond" w:cs="Garamond"/>
          <w:i/>
          <w:iCs/>
          <w:sz w:val="24"/>
          <w:szCs w:val="24"/>
        </w:rPr>
        <w:t>ą</w:t>
      </w:r>
      <w:r>
        <w:rPr>
          <w:rFonts w:ascii="Garamond" w:hAnsi="Garamond" w:cs="Garamond"/>
          <w:i/>
          <w:iCs/>
          <w:sz w:val="24"/>
          <w:szCs w:val="24"/>
        </w:rPr>
        <w:t>cej przedmiotowego projektu studium.</w:t>
      </w: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ind w:left="360"/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016EB4" w:rsidRDefault="00016EB4" w:rsidP="00640F29">
      <w:pPr>
        <w:spacing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Projekt zmiany „Studium uwarunkowań i kierunków zagospodarowania przestrzennego gminy Osieck”, zwany dalej zmianą studium, został sporządzony zgodnie z uchwałą Nr XIII/102/12 Rady Gminy Osieck z dnia 19 marca 2012 r., celem określenia zasad zagospodarowania przestrzennego działek nr 125, 126, 127, 128, 129, 130, 131 i 146 we wsi Górki, </w:t>
      </w:r>
      <w:r>
        <w:rPr>
          <w:rFonts w:ascii="Garamond" w:hAnsi="Garamond" w:cs="Garamond"/>
          <w:color w:val="000000"/>
          <w:sz w:val="24"/>
          <w:szCs w:val="24"/>
        </w:rPr>
        <w:t>położonych w strefie  rolniczej z dopuszczeniem zalesień – R 2. Zmiana polega na dopuszczeniu na ww. działkach zabudowy zagrodowej, czyli wprowadzenia na tym terenie strefy R 1.</w:t>
      </w:r>
      <w:r>
        <w:rPr>
          <w:color w:val="000000"/>
        </w:rPr>
        <w:t xml:space="preserve"> </w:t>
      </w:r>
    </w:p>
    <w:p w:rsidR="00016EB4" w:rsidRDefault="00016EB4" w:rsidP="00640F29">
      <w:pPr>
        <w:spacing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Prognozę oddziaływania na środowisko przeprowadzono równolegle z pracami nad zmianą studium. W wyniku przeprowadzonej prognozy oddziaływania na środowisko uznano, że na terenie objętym zmianą studium w wyniku realizacji ustaleń projektu nie przewiduje się znaczącego oddziaływania na środowisko ani na zdrowie ludzi – w tym bezpośredniego, pośredniego, wtórnego, skumulowanego, krótkoterminowego, średnioterminowego i długoterminowego, stałego i chwilowego. </w:t>
      </w:r>
      <w:r>
        <w:rPr>
          <w:rFonts w:ascii="Garamond" w:hAnsi="Garamond" w:cs="Garamond"/>
          <w:sz w:val="24"/>
          <w:szCs w:val="24"/>
        </w:rPr>
        <w:t>Nie będzie miało ono znaczącego wpływu na środowisko zarówno w granicach działek objętych zmianą Studium, jak i w szerszym otoczeniu.</w:t>
      </w: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Zmiany struktury funkcjonalno–przestrzennej dokonane zostan</w:t>
      </w:r>
      <w:r>
        <w:rPr>
          <w:rFonts w:ascii="Garamond" w:eastAsia="TimesNewRoman" w:hAnsi="Garamond" w:cs="Garamond"/>
          <w:sz w:val="24"/>
          <w:szCs w:val="24"/>
        </w:rPr>
        <w:t xml:space="preserve">ą </w:t>
      </w:r>
      <w:r>
        <w:rPr>
          <w:rFonts w:ascii="Garamond" w:hAnsi="Garamond" w:cs="Garamond"/>
          <w:sz w:val="24"/>
          <w:szCs w:val="24"/>
        </w:rPr>
        <w:t>na niewielkiej powierzchni. Analiza potencjalnego oddziaływania skutków tych przekształce</w:t>
      </w:r>
      <w:r>
        <w:rPr>
          <w:rFonts w:ascii="Garamond" w:eastAsia="TimesNewRoman" w:hAnsi="Garamond" w:cs="Garamond"/>
          <w:sz w:val="24"/>
          <w:szCs w:val="24"/>
        </w:rPr>
        <w:t>ń</w:t>
      </w:r>
      <w:r>
        <w:rPr>
          <w:rFonts w:ascii="Garamond" w:hAnsi="Garamond" w:cs="Garamond"/>
          <w:sz w:val="24"/>
          <w:szCs w:val="24"/>
        </w:rPr>
        <w:t xml:space="preserve">, wskazuje na to, </w:t>
      </w:r>
      <w:r>
        <w:rPr>
          <w:rFonts w:ascii="Garamond" w:eastAsia="TimesNewRoman" w:hAnsi="Garamond" w:cs="Garamond"/>
          <w:sz w:val="24"/>
          <w:szCs w:val="24"/>
        </w:rPr>
        <w:t>ż</w:t>
      </w:r>
      <w:r>
        <w:rPr>
          <w:rFonts w:ascii="Garamond" w:hAnsi="Garamond" w:cs="Garamond"/>
          <w:sz w:val="24"/>
          <w:szCs w:val="24"/>
        </w:rPr>
        <w:t>e nie stanowi</w:t>
      </w:r>
      <w:r>
        <w:rPr>
          <w:rFonts w:ascii="Garamond" w:eastAsia="TimesNewRoman" w:hAnsi="Garamond" w:cs="Garamond"/>
          <w:sz w:val="24"/>
          <w:szCs w:val="24"/>
        </w:rPr>
        <w:t xml:space="preserve">ą </w:t>
      </w:r>
      <w:r>
        <w:rPr>
          <w:rFonts w:ascii="Garamond" w:hAnsi="Garamond" w:cs="Garamond"/>
          <w:sz w:val="24"/>
          <w:szCs w:val="24"/>
        </w:rPr>
        <w:t>one zagro</w:t>
      </w:r>
      <w:r>
        <w:rPr>
          <w:rFonts w:ascii="Garamond" w:eastAsia="TimesNewRoman" w:hAnsi="Garamond" w:cs="Garamond"/>
          <w:sz w:val="24"/>
          <w:szCs w:val="24"/>
        </w:rPr>
        <w:t>ż</w:t>
      </w:r>
      <w:r>
        <w:rPr>
          <w:rFonts w:ascii="Garamond" w:hAnsi="Garamond" w:cs="Garamond"/>
          <w:sz w:val="24"/>
          <w:szCs w:val="24"/>
        </w:rPr>
        <w:t xml:space="preserve">enia dla zasobów i walorów </w:t>
      </w:r>
      <w:r>
        <w:rPr>
          <w:rFonts w:ascii="Garamond" w:eastAsia="TimesNewRoman" w:hAnsi="Garamond" w:cs="Garamond"/>
          <w:sz w:val="24"/>
          <w:szCs w:val="24"/>
        </w:rPr>
        <w:t>ś</w:t>
      </w:r>
      <w:r>
        <w:rPr>
          <w:rFonts w:ascii="Garamond" w:hAnsi="Garamond" w:cs="Garamond"/>
          <w:sz w:val="24"/>
          <w:szCs w:val="24"/>
        </w:rPr>
        <w:t>rodowiska przyrodniczego oraz zdrowia ludzi, zarówno w granicach działek objętych projektem, jak i na obszarach s</w:t>
      </w:r>
      <w:r>
        <w:rPr>
          <w:rFonts w:ascii="Garamond" w:eastAsia="TimesNewRoman" w:hAnsi="Garamond" w:cs="Garamond"/>
          <w:sz w:val="24"/>
          <w:szCs w:val="24"/>
        </w:rPr>
        <w:t>ą</w:t>
      </w:r>
      <w:r>
        <w:rPr>
          <w:rFonts w:ascii="Garamond" w:hAnsi="Garamond" w:cs="Garamond"/>
          <w:sz w:val="24"/>
          <w:szCs w:val="24"/>
        </w:rPr>
        <w:t>siednich. Projektowany sposób zagospodarowania terenu nie będzie miał wpływu na stan wód i zależnych od wód ekosystemów, położonych w sąsiedztwie</w:t>
      </w:r>
    </w:p>
    <w:p w:rsidR="00016EB4" w:rsidRDefault="00016EB4" w:rsidP="00640F29">
      <w:pPr>
        <w:spacing w:after="0"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Zaproponowany sposób zagospodarowania przedmiotowego terenu zgodny jest </w:t>
      </w:r>
      <w:r>
        <w:rPr>
          <w:rFonts w:ascii="Garamond" w:hAnsi="Garamond" w:cs="Garamond"/>
          <w:sz w:val="24"/>
          <w:szCs w:val="24"/>
        </w:rPr>
        <w:br/>
        <w:t xml:space="preserve">z wymogami określonymi dla Nadwiślańskiego Obszaru Chronionego Krajobrazu oraz kierunkami ochrony środowiska gminy Osieck. </w:t>
      </w:r>
    </w:p>
    <w:p w:rsidR="00016EB4" w:rsidRDefault="00016EB4" w:rsidP="00640F29">
      <w:pPr>
        <w:spacing w:after="0" w:line="300" w:lineRule="exact"/>
        <w:ind w:firstLine="70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Zagospodarowanie przedmiotowego terenu nie będzie miało wpływu na Obszary Natura 2000, a także na pozostałe, ustanowione  oraz projektowane formy ochrony.</w:t>
      </w:r>
    </w:p>
    <w:p w:rsidR="00016EB4" w:rsidRDefault="00016EB4" w:rsidP="00640F29">
      <w:pPr>
        <w:spacing w:after="0" w:line="300" w:lineRule="exact"/>
        <w:ind w:firstLine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Istotnym elementem zmiany studium jest „wpisanie” nowego zagospodarowania terenu </w:t>
      </w:r>
      <w:r>
        <w:rPr>
          <w:rFonts w:ascii="Garamond" w:hAnsi="Garamond" w:cs="Garamond"/>
          <w:sz w:val="24"/>
          <w:szCs w:val="24"/>
        </w:rPr>
        <w:br/>
        <w:t xml:space="preserve">w walory przyrodniczo-krajobrazowe gminy Osieck. </w:t>
      </w:r>
    </w:p>
    <w:p w:rsidR="00016EB4" w:rsidRDefault="00016EB4" w:rsidP="00640F29">
      <w:pPr>
        <w:spacing w:after="0" w:line="300" w:lineRule="exact"/>
        <w:ind w:firstLine="709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Ustalenia zmiany studium zapewniają nadal zrównoważony rozwój. Proponowane zagospodarowanie terenu jest zgodne z obowiązującymi dokumentami strategicznymi </w:t>
      </w:r>
      <w:r>
        <w:rPr>
          <w:rFonts w:ascii="Garamond" w:hAnsi="Garamond" w:cs="Garamond"/>
          <w:color w:val="000000"/>
          <w:sz w:val="24"/>
          <w:szCs w:val="24"/>
        </w:rPr>
        <w:br/>
        <w:t>i planami w zakresie ochrony środowiska i nie powoduje zakłóceń w równowadze  elementów środowiska, a związane z działalnością inwestycyjną zmiany w środowisku nie wpłyną negatywnie na jego stan, także  w dłuższej perspektywie.</w:t>
      </w:r>
    </w:p>
    <w:p w:rsidR="00016EB4" w:rsidRDefault="00016EB4" w:rsidP="00640F29">
      <w:pPr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 uwagi na niewielki obszar objęty zmianą studium, obecny stan zagospodarowania tego terenu oraz ustalenia w zakresie zagospodarowania terenów sąsiednich, nie przewiduje się alternatywnych sposobów zagospodarowania terenu.</w:t>
      </w: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TimesNewRoman" w:hAnsi="Garamond" w:cs="Garamond"/>
          <w:sz w:val="24"/>
          <w:szCs w:val="24"/>
        </w:rPr>
        <w:t>Ś</w:t>
      </w:r>
      <w:r>
        <w:rPr>
          <w:rFonts w:ascii="Garamond" w:hAnsi="Garamond" w:cs="Garamond"/>
          <w:sz w:val="24"/>
          <w:szCs w:val="24"/>
        </w:rPr>
        <w:t>cisłe przestrzeganie ustale</w:t>
      </w:r>
      <w:r>
        <w:rPr>
          <w:rFonts w:ascii="Garamond" w:eastAsia="TimesNewRoman" w:hAnsi="Garamond" w:cs="Garamond"/>
          <w:sz w:val="24"/>
          <w:szCs w:val="24"/>
        </w:rPr>
        <w:t xml:space="preserve">ń </w:t>
      </w:r>
      <w:r>
        <w:rPr>
          <w:rFonts w:ascii="Garamond" w:hAnsi="Garamond" w:cs="Garamond"/>
          <w:sz w:val="24"/>
          <w:szCs w:val="24"/>
        </w:rPr>
        <w:t>zmiany studium stanowi wystarczaj</w:t>
      </w:r>
      <w:r>
        <w:rPr>
          <w:rFonts w:ascii="Garamond" w:eastAsia="TimesNewRoman" w:hAnsi="Garamond" w:cs="Garamond"/>
          <w:sz w:val="24"/>
          <w:szCs w:val="24"/>
        </w:rPr>
        <w:t>ą</w:t>
      </w:r>
      <w:r>
        <w:rPr>
          <w:rFonts w:ascii="Garamond" w:hAnsi="Garamond" w:cs="Garamond"/>
          <w:sz w:val="24"/>
          <w:szCs w:val="24"/>
        </w:rPr>
        <w:t xml:space="preserve">ce zabezpieczenie </w:t>
      </w:r>
      <w:r>
        <w:rPr>
          <w:rFonts w:ascii="Garamond" w:hAnsi="Garamond" w:cs="Garamond"/>
          <w:sz w:val="24"/>
          <w:szCs w:val="24"/>
        </w:rPr>
        <w:br/>
        <w:t>i ograniczenie negatywnych oddziaływa</w:t>
      </w:r>
      <w:r>
        <w:rPr>
          <w:rFonts w:ascii="Garamond" w:eastAsia="TimesNewRoman" w:hAnsi="Garamond" w:cs="Garamond"/>
          <w:sz w:val="24"/>
          <w:szCs w:val="24"/>
        </w:rPr>
        <w:t xml:space="preserve">ń </w:t>
      </w:r>
      <w:r>
        <w:rPr>
          <w:rFonts w:ascii="Garamond" w:hAnsi="Garamond" w:cs="Garamond"/>
          <w:sz w:val="24"/>
          <w:szCs w:val="24"/>
        </w:rPr>
        <w:t xml:space="preserve">na </w:t>
      </w:r>
      <w:r>
        <w:rPr>
          <w:rFonts w:ascii="Garamond" w:eastAsia="TimesNewRoman" w:hAnsi="Garamond" w:cs="Garamond"/>
          <w:sz w:val="24"/>
          <w:szCs w:val="24"/>
        </w:rPr>
        <w:t>ś</w:t>
      </w:r>
      <w:r>
        <w:rPr>
          <w:rFonts w:ascii="Garamond" w:hAnsi="Garamond" w:cs="Garamond"/>
          <w:sz w:val="24"/>
          <w:szCs w:val="24"/>
        </w:rPr>
        <w:t>rodowisko.</w:t>
      </w: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Garamond" w:hAnsi="Garamond" w:cs="Garamond"/>
          <w:sz w:val="24"/>
          <w:szCs w:val="24"/>
        </w:rPr>
      </w:pP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Garamond" w:hAnsi="Garamond" w:cs="Garamond"/>
          <w:sz w:val="24"/>
          <w:szCs w:val="24"/>
        </w:rPr>
      </w:pPr>
    </w:p>
    <w:p w:rsidR="00016EB4" w:rsidRDefault="00016EB4" w:rsidP="00640F2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Informacje o sposobie wykorzystania opinii właściwych organów, o których mowa w art. 57 i 58 ustawy ooś.</w:t>
      </w: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ind w:left="720"/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016EB4" w:rsidRDefault="00016EB4" w:rsidP="00640F29">
      <w:pPr>
        <w:spacing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Na podstawie przepisów art. 53, w związku z  art. 58, ustawy o udostępnianiu informacji o środowisku i jego ochronie, udziale społeczeństwa w ochronie środowiska oraz </w:t>
      </w:r>
      <w:r>
        <w:rPr>
          <w:rFonts w:ascii="Garamond" w:hAnsi="Garamond" w:cs="Garamond"/>
          <w:sz w:val="24"/>
          <w:szCs w:val="24"/>
        </w:rPr>
        <w:br/>
        <w:t xml:space="preserve">o ocenach oddziaływania na środowisko, zakres i stopień szczegółowości informacji wymaganych w prognozie oddziaływania na środowisko uzgodniono  z Regionalnym Dyrektorem Ochrony Środowiska w Warszawie oraz z Państwowym Powiatowym Inspektorem Sanitarnym </w:t>
      </w:r>
      <w:r>
        <w:rPr>
          <w:rFonts w:ascii="Garamond" w:hAnsi="Garamond" w:cs="Garamond"/>
          <w:sz w:val="24"/>
          <w:szCs w:val="24"/>
        </w:rPr>
        <w:br/>
        <w:t xml:space="preserve">w Otwocku. </w:t>
      </w:r>
    </w:p>
    <w:p w:rsidR="00016EB4" w:rsidRDefault="00016EB4" w:rsidP="00640F29">
      <w:pPr>
        <w:spacing w:after="0"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Regionalny Dyrektor Ochrony Środowiska w Warszawie w dniu 1 czerwca 2012 r., znak sprawy: WOOŚ-I.411.124.2012.DC, ustalił zakres prognozy oddziaływania na środowisko zgodny z art. 51 ust. 2 ustawy  o udostępnianiu informacji o środowisku i jego ochronie, udziale społeczeństwa w ochronie środowiska oraz o ocenach oddziaływania na środowisko, w zakresie stopnia szczegółowości prognozy wskazując na konieczność przedstawienia wpływu założeń i planowanych przedsięwzięć uwzględnionych w projekcie zmiany studium na wszystkie formy ochrony przyrody, wymienione w ustawie z dnia 16 kwietnia 2004 r. o ochronie przyrody (Dz. U. z 2009 r., Nr 151, poz. 1220, ze zm.), a w szczególności na:</w:t>
      </w:r>
    </w:p>
    <w:p w:rsidR="00016EB4" w:rsidRDefault="00016EB4" w:rsidP="00640F29">
      <w:pPr>
        <w:numPr>
          <w:ilvl w:val="0"/>
          <w:numId w:val="2"/>
        </w:numPr>
        <w:spacing w:after="0" w:line="300" w:lineRule="exact"/>
        <w:ind w:hanging="142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Obszar Specjalnej Ochrony ptaków Natura 2000 Bagno Całowanie PLB 140011,</w:t>
      </w:r>
    </w:p>
    <w:p w:rsidR="00016EB4" w:rsidRDefault="00016EB4" w:rsidP="00640F29">
      <w:pPr>
        <w:numPr>
          <w:ilvl w:val="0"/>
          <w:numId w:val="2"/>
        </w:numPr>
        <w:spacing w:after="0" w:line="300" w:lineRule="exact"/>
        <w:ind w:hanging="142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Specjalny Obszar Ochrony siedlisk Natura 2000 Bagno Całowanie PLH 140001,</w:t>
      </w:r>
    </w:p>
    <w:p w:rsidR="00016EB4" w:rsidRDefault="00016EB4" w:rsidP="00640F29">
      <w:pPr>
        <w:numPr>
          <w:ilvl w:val="0"/>
          <w:numId w:val="2"/>
        </w:numPr>
        <w:spacing w:after="0" w:line="300" w:lineRule="exact"/>
        <w:ind w:hanging="142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Specjalny Obszar Ochrony siedlisk Natura 2000 Bagna Celestynowskie PLH 140022,</w:t>
      </w:r>
    </w:p>
    <w:p w:rsidR="00016EB4" w:rsidRDefault="00016EB4" w:rsidP="00640F29">
      <w:pPr>
        <w:numPr>
          <w:ilvl w:val="0"/>
          <w:numId w:val="2"/>
        </w:numPr>
        <w:spacing w:after="0" w:line="300" w:lineRule="exact"/>
        <w:ind w:hanging="142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rezerwat przyrody Szerokie Bagno</w:t>
      </w:r>
    </w:p>
    <w:p w:rsidR="00016EB4" w:rsidRDefault="00016EB4" w:rsidP="00640F29">
      <w:pPr>
        <w:spacing w:after="0" w:line="300" w:lineRule="exact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oraz zachowanie powiązań sieci obszarów i obiektów chronionych. </w:t>
      </w:r>
    </w:p>
    <w:p w:rsidR="00016EB4" w:rsidRDefault="00016EB4" w:rsidP="00640F29">
      <w:pPr>
        <w:spacing w:after="0" w:line="300" w:lineRule="exact"/>
        <w:jc w:val="both"/>
        <w:rPr>
          <w:rFonts w:ascii="Garamond" w:hAnsi="Garamond" w:cs="Garamond"/>
          <w:sz w:val="24"/>
          <w:szCs w:val="24"/>
        </w:rPr>
      </w:pPr>
    </w:p>
    <w:p w:rsidR="00016EB4" w:rsidRDefault="00016EB4" w:rsidP="00640F29">
      <w:pPr>
        <w:widowControl w:val="0"/>
        <w:suppressAutoHyphens/>
        <w:spacing w:after="0"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Państwowy Powiatowy Inspektor Sanitarny w Otwocku w dniu 5 czerwca 2012 r., znak sprawy: PPIS/ZNS.711-10/12 (S.w. 2687/12) uzgodnił zakres i stopień szczegółowości informacji wymaganych w prognozie oddziaływania na środowisko, ustalając, iż powinien on uwzględniać wymagania określone w art. 51 ust. 2 oraz w art. 52 ust. 1 i 2 ustawy ooś. </w:t>
      </w:r>
    </w:p>
    <w:p w:rsidR="00016EB4" w:rsidRDefault="00016EB4" w:rsidP="00640F29">
      <w:pPr>
        <w:widowControl w:val="0"/>
        <w:suppressAutoHyphens/>
        <w:spacing w:after="0" w:line="300" w:lineRule="exact"/>
        <w:ind w:left="708"/>
        <w:jc w:val="both"/>
        <w:rPr>
          <w:rFonts w:ascii="Garamond" w:hAnsi="Garamond" w:cs="Garamond"/>
          <w:sz w:val="24"/>
          <w:szCs w:val="24"/>
        </w:rPr>
      </w:pPr>
    </w:p>
    <w:p w:rsidR="00016EB4" w:rsidRDefault="00016EB4" w:rsidP="00640F29">
      <w:pPr>
        <w:spacing w:after="0"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Projekt zmiany studium wraz z prognozą przesłano do zaopiniowania przez właściwe organy. Państwowy Powiatowy Inspektor Sanitarny w Otwocku uzgodnił projekt zmiany studium w zakresie wymagań sanitarnych i zdrowotnych z następującymi uwagami:</w:t>
      </w:r>
    </w:p>
    <w:p w:rsidR="00016EB4" w:rsidRDefault="00016EB4" w:rsidP="00640F29">
      <w:pPr>
        <w:numPr>
          <w:ilvl w:val="0"/>
          <w:numId w:val="3"/>
        </w:numPr>
        <w:spacing w:after="0" w:line="300" w:lineRule="exact"/>
        <w:ind w:hanging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 terenów parkingów wody opadowe przed ich wprowadzeniem do urządzeń odwadniających lub sieci ogólnospławnej, należy podczyścić w separatorach koalescencyjnych,</w:t>
      </w:r>
    </w:p>
    <w:p w:rsidR="00016EB4" w:rsidRDefault="00016EB4" w:rsidP="00640F29">
      <w:pPr>
        <w:numPr>
          <w:ilvl w:val="0"/>
          <w:numId w:val="3"/>
        </w:numPr>
        <w:spacing w:after="0" w:line="300" w:lineRule="exact"/>
        <w:ind w:hanging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należy wyeliminować możliwość odprowadzania ścieków, w tym ścieków sanitarnych oraz wód opadowych do ziemi, wód gruntowych i wód powierzchniowych,</w:t>
      </w:r>
    </w:p>
    <w:p w:rsidR="00016EB4" w:rsidRDefault="00016EB4" w:rsidP="00640F29">
      <w:pPr>
        <w:numPr>
          <w:ilvl w:val="0"/>
          <w:numId w:val="3"/>
        </w:numPr>
        <w:spacing w:after="0" w:line="300" w:lineRule="exact"/>
        <w:ind w:hanging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na terenach chronionych akustycznie należy zachować odpowiednie normy hałasu,</w:t>
      </w:r>
    </w:p>
    <w:p w:rsidR="00016EB4" w:rsidRDefault="00016EB4" w:rsidP="00640F29">
      <w:pPr>
        <w:numPr>
          <w:ilvl w:val="0"/>
          <w:numId w:val="3"/>
        </w:numPr>
        <w:spacing w:after="0" w:line="300" w:lineRule="exact"/>
        <w:ind w:hanging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przy realizacji nowych przedsięwzięć na terenach przeznaczonych pod usługi, znajdujących się w sąsiedztwie zabudowy mieszkaniowej, należy wykluczyć inwestycje, które mogą negatywnie oddziaływać na środowisko,</w:t>
      </w:r>
    </w:p>
    <w:p w:rsidR="00016EB4" w:rsidRDefault="00016EB4" w:rsidP="00640F29">
      <w:pPr>
        <w:numPr>
          <w:ilvl w:val="0"/>
          <w:numId w:val="3"/>
        </w:numPr>
        <w:spacing w:after="120" w:line="300" w:lineRule="exact"/>
        <w:ind w:hanging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przypadku obiektów inwentarskich należy zapewnić odprowadzenie ścieków ze stanowisk dla zwierząt do zewnętrznych lub wewnętrznych zbiorników szczelnych, których usytuowanie powinno odpowiadać przepisom rozporządzenia Ministra Infrastruktury z dnia 12 kwietnia 2002 r.</w:t>
      </w:r>
    </w:p>
    <w:p w:rsidR="00016EB4" w:rsidRDefault="00016EB4" w:rsidP="00640F29">
      <w:pPr>
        <w:spacing w:after="120" w:line="300" w:lineRule="exact"/>
        <w:ind w:left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Rozwiązania techniczne zawarte w uwagach uwzględnione zostaną na etapie sporządzania miejscowych planów zagospodarowania przestrzennego.</w:t>
      </w:r>
    </w:p>
    <w:p w:rsidR="00016EB4" w:rsidRDefault="00016EB4" w:rsidP="00640F29">
      <w:pPr>
        <w:spacing w:after="0"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Regionalny Dyrektor Ochrony Środowiska w Warszawie, pismem znak WOOŚ-I.410.433.2012.DC z dnia 27 sierpnia 2012 r., wskazał, że projekt zmiany studium ustala szereg zasad z zakresu ochrony środowiska oraz wskazuje na obowiązek przestrzegania przepisów, obowiązujących dla poszczególnych form ochrony przyrody, występujących na terenie gminy, uznając, ze ustalenia te w sposób wystarczający zapewniają ochronę  obszarów podlegających ochronie na mocy przepisów ustawy o ochronie przyrody, a w prognozie oddziaływania na środowisko dokonano analizy skutków  realizacji postanowień zmiany studium w odniesieniu do obszarów podlegających ochronie. Jednocześnie Regionalny Dyrektor Ochrony Środowiska w Warszawie wskazał, że w projekcie zmiany studium nie zawarto charakterystyki wszystkich  obszarów Natura 2000 w granicach gminy , a w załączniku graficznym do projektu zmiany studium  nie zawarto przebiegu granic Nadwiślańskiego Obszaru Chronionego Krajobrazu, jak   również nie wyszczególniono wszystkich form ochrony przyrody. Także w załączniku graficznym do prognozy oddziaływania na środowisko nie wyszczególniono wszystkich form ochrony przyrody. Organ uznał, że zarówno projekt zmiany studium jak i prognoza wymagają korekty. </w:t>
      </w:r>
    </w:p>
    <w:p w:rsidR="00016EB4" w:rsidRDefault="00016EB4" w:rsidP="00640F29">
      <w:pPr>
        <w:pStyle w:val="BodyTextIndent"/>
        <w:spacing w:line="300" w:lineRule="exact"/>
        <w:ind w:left="0"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Wójt Gminy Osieck zwrócił się do Regionalnego Dyrektora Ochrony Środowiska w Warszawie z prośbą o powtórne zaopiniowanie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projektu zmiany studium uwarunkowań i kierunków zagospodarowania przestrzennego gminy Osieck wraz z prognozą oddziaływania na środowisko informując, że na rysunku projektu zmiany studium i w prognozie były wskazane granice i charakterystyka obszarów Natura 2000. Natomiast ujednolicony tekst studium został uzupełniony o charakterystykę obszarów na stronach 13 oraz 28-31. W granicach Nadwiślańskiego Obszaru Chronionego Krajobrazu znajduje się cała gmina (poza MPK i jego otuliną).</w:t>
      </w:r>
    </w:p>
    <w:p w:rsidR="00016EB4" w:rsidRDefault="00016EB4" w:rsidP="00640F29">
      <w:pPr>
        <w:spacing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Pismem znak: WOOŚ-I-410-433.2012.DC, z dnia 13 grudnia 2012 r. Regionalny Dyrektor Ochrony Środowiska w Warszawie zaopiniował pozytywnie projekt zmiany studium.</w:t>
      </w:r>
    </w:p>
    <w:p w:rsidR="00016EB4" w:rsidRDefault="00016EB4" w:rsidP="00640F29">
      <w:pPr>
        <w:spacing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</w:p>
    <w:p w:rsidR="00016EB4" w:rsidRDefault="00016EB4" w:rsidP="00640F2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Informacje o sposobie wykorzystania zgłoszonych uwag i wniosków.</w:t>
      </w: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ind w:left="720"/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Zgodnie z art. 17 pkt 10 ustawy z dnia 27 marca 2003 r. o planowaniu i zagospodarowaniu przestrzennym ukazało si</w:t>
      </w:r>
      <w:r>
        <w:rPr>
          <w:rFonts w:ascii="Garamond" w:eastAsia="TimesNewRoman" w:hAnsi="Garamond" w:cs="Garamond"/>
          <w:sz w:val="24"/>
          <w:szCs w:val="24"/>
        </w:rPr>
        <w:t xml:space="preserve">ę </w:t>
      </w:r>
      <w:r>
        <w:rPr>
          <w:rFonts w:ascii="Garamond" w:hAnsi="Garamond" w:cs="Garamond"/>
          <w:sz w:val="24"/>
          <w:szCs w:val="24"/>
        </w:rPr>
        <w:t>ogłoszenie i obwieszczenie o terminie wyłożenia do publicznego wgl</w:t>
      </w:r>
      <w:r>
        <w:rPr>
          <w:rFonts w:ascii="Garamond" w:eastAsia="TimesNewRoman" w:hAnsi="Garamond" w:cs="Garamond"/>
          <w:sz w:val="24"/>
          <w:szCs w:val="24"/>
        </w:rPr>
        <w:t>ą</w:t>
      </w:r>
      <w:r>
        <w:rPr>
          <w:rFonts w:ascii="Garamond" w:hAnsi="Garamond" w:cs="Garamond"/>
          <w:sz w:val="24"/>
          <w:szCs w:val="24"/>
        </w:rPr>
        <w:t>du w dniach od 8 stycznia 2013 r. do 6 lutego 2013 r. projektu zmiany studium uwarunkowań i kierunków zagospodarowania przestrzennego gminy Osieck wraz z prognoz</w:t>
      </w:r>
      <w:r>
        <w:rPr>
          <w:rFonts w:ascii="Garamond" w:eastAsia="TimesNewRoman" w:hAnsi="Garamond" w:cs="Garamond"/>
          <w:sz w:val="24"/>
          <w:szCs w:val="24"/>
        </w:rPr>
        <w:t xml:space="preserve">ą </w:t>
      </w:r>
      <w:r>
        <w:rPr>
          <w:rFonts w:ascii="Garamond" w:hAnsi="Garamond" w:cs="Garamond"/>
          <w:sz w:val="24"/>
          <w:szCs w:val="24"/>
        </w:rPr>
        <w:t xml:space="preserve">oddziaływania na </w:t>
      </w:r>
      <w:r>
        <w:rPr>
          <w:rFonts w:ascii="Garamond" w:eastAsia="TimesNewRoman" w:hAnsi="Garamond" w:cs="Garamond"/>
          <w:sz w:val="24"/>
          <w:szCs w:val="24"/>
        </w:rPr>
        <w:t>ś</w:t>
      </w:r>
      <w:r>
        <w:rPr>
          <w:rFonts w:ascii="Garamond" w:hAnsi="Garamond" w:cs="Garamond"/>
          <w:sz w:val="24"/>
          <w:szCs w:val="24"/>
        </w:rPr>
        <w:t>rodowisko oraz informuj</w:t>
      </w:r>
      <w:r>
        <w:rPr>
          <w:rFonts w:ascii="Garamond" w:eastAsia="TimesNewRoman" w:hAnsi="Garamond" w:cs="Garamond"/>
          <w:sz w:val="24"/>
          <w:szCs w:val="24"/>
        </w:rPr>
        <w:t>ą</w:t>
      </w:r>
      <w:r>
        <w:rPr>
          <w:rFonts w:ascii="Garamond" w:hAnsi="Garamond" w:cs="Garamond"/>
          <w:sz w:val="24"/>
          <w:szCs w:val="24"/>
        </w:rPr>
        <w:t>ce o terminie dyskusji publicznej i sposobie składania uwag. Ogłoszenia ukazały si</w:t>
      </w:r>
      <w:r>
        <w:rPr>
          <w:rFonts w:ascii="Garamond" w:eastAsia="TimesNewRoman" w:hAnsi="Garamond" w:cs="Garamond"/>
          <w:sz w:val="24"/>
          <w:szCs w:val="24"/>
        </w:rPr>
        <w:t xml:space="preserve">ę </w:t>
      </w:r>
      <w:r>
        <w:rPr>
          <w:rFonts w:ascii="Garamond" w:hAnsi="Garamond" w:cs="Garamond"/>
          <w:sz w:val="24"/>
          <w:szCs w:val="24"/>
        </w:rPr>
        <w:t>w prasie, na stronie Biuletynu Informacji Publicznej Gminy Osieck, obwieszczenia wywieszone zostały na tablicy ogłosze</w:t>
      </w:r>
      <w:r>
        <w:rPr>
          <w:rFonts w:ascii="Garamond" w:eastAsia="TimesNewRoman" w:hAnsi="Garamond" w:cs="Garamond"/>
          <w:sz w:val="24"/>
          <w:szCs w:val="24"/>
        </w:rPr>
        <w:t xml:space="preserve">ń </w:t>
      </w:r>
      <w:r>
        <w:rPr>
          <w:rFonts w:ascii="Garamond" w:hAnsi="Garamond" w:cs="Garamond"/>
          <w:sz w:val="24"/>
          <w:szCs w:val="24"/>
        </w:rPr>
        <w:t>Urz</w:t>
      </w:r>
      <w:r>
        <w:rPr>
          <w:rFonts w:ascii="Garamond" w:eastAsia="TimesNewRoman" w:hAnsi="Garamond" w:cs="Garamond"/>
          <w:sz w:val="24"/>
          <w:szCs w:val="24"/>
        </w:rPr>
        <w:t>ę</w:t>
      </w:r>
      <w:r>
        <w:rPr>
          <w:rFonts w:ascii="Garamond" w:hAnsi="Garamond" w:cs="Garamond"/>
          <w:sz w:val="24"/>
          <w:szCs w:val="24"/>
        </w:rPr>
        <w:t>du Gminy.</w:t>
      </w: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Dyskusja publiczna nad przyj</w:t>
      </w:r>
      <w:r>
        <w:rPr>
          <w:rFonts w:ascii="Garamond" w:eastAsia="TimesNewRoman" w:hAnsi="Garamond" w:cs="Garamond"/>
          <w:sz w:val="24"/>
          <w:szCs w:val="24"/>
        </w:rPr>
        <w:t>ę</w:t>
      </w:r>
      <w:r>
        <w:rPr>
          <w:rFonts w:ascii="Garamond" w:hAnsi="Garamond" w:cs="Garamond"/>
          <w:sz w:val="24"/>
          <w:szCs w:val="24"/>
        </w:rPr>
        <w:t>tymi w projekcie zmiany studium rozwi</w:t>
      </w:r>
      <w:r>
        <w:rPr>
          <w:rFonts w:ascii="Garamond" w:eastAsia="TimesNewRoman" w:hAnsi="Garamond" w:cs="Garamond"/>
          <w:sz w:val="24"/>
          <w:szCs w:val="24"/>
        </w:rPr>
        <w:t>ą</w:t>
      </w:r>
      <w:r>
        <w:rPr>
          <w:rFonts w:ascii="Garamond" w:hAnsi="Garamond" w:cs="Garamond"/>
          <w:sz w:val="24"/>
          <w:szCs w:val="24"/>
        </w:rPr>
        <w:t>zaniami odbyła si</w:t>
      </w:r>
      <w:r>
        <w:rPr>
          <w:rFonts w:ascii="Garamond" w:eastAsia="TimesNewRoman" w:hAnsi="Garamond" w:cs="Garamond"/>
          <w:sz w:val="24"/>
          <w:szCs w:val="24"/>
        </w:rPr>
        <w:t xml:space="preserve">ę </w:t>
      </w:r>
      <w:r>
        <w:rPr>
          <w:rFonts w:ascii="Garamond" w:hAnsi="Garamond" w:cs="Garamond"/>
          <w:sz w:val="24"/>
          <w:szCs w:val="24"/>
        </w:rPr>
        <w:t>w dniu 21 stycznia 2013 r. W wyznaczonym terminie do projektu studium wraz z prognozą oddziaływania na środowisko nie wniesiono uwag i wniosków.</w:t>
      </w: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</w:p>
    <w:p w:rsidR="00016EB4" w:rsidRDefault="00016EB4" w:rsidP="00640F29">
      <w:pPr>
        <w:numPr>
          <w:ilvl w:val="0"/>
          <w:numId w:val="1"/>
        </w:numPr>
        <w:spacing w:line="300" w:lineRule="exact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 xml:space="preserve">Wyniki postępowania dotyczącego transgranicznego oddziaływania na środowisko. </w:t>
      </w:r>
    </w:p>
    <w:p w:rsidR="00016EB4" w:rsidRDefault="00016EB4" w:rsidP="00640F29">
      <w:pPr>
        <w:spacing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Oddziaływanie transgraniczne w przypadku przedmiotowego dokumentu nie występuje ze względu na charakter i zakres kierunków zagospodarowania przestrzennego oraz położenie terenu w stosunku do granic państwa. </w:t>
      </w:r>
    </w:p>
    <w:p w:rsidR="00016EB4" w:rsidRDefault="00016EB4" w:rsidP="00640F29">
      <w:pPr>
        <w:numPr>
          <w:ilvl w:val="0"/>
          <w:numId w:val="1"/>
        </w:numPr>
        <w:spacing w:line="300" w:lineRule="exact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Propozycje dotyczące metod i częstotliwości przeprowadzania monitoringu skutków realizacji postanowień zmiany studium.</w:t>
      </w:r>
    </w:p>
    <w:p w:rsidR="00016EB4" w:rsidRDefault="00016EB4" w:rsidP="00640F29">
      <w:pPr>
        <w:spacing w:line="300" w:lineRule="exact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</w:rPr>
        <w:tab/>
        <w:t>Mając na uwadze zakres zmian proponowanych w zmianie studium, ich skalę oraz niewielki, mało znaczący wpływ na środowisko, uznano za zasadne odstąpienie od przeprowadzania monitoringu skutków realizacji postanowień dokumentu.</w:t>
      </w:r>
    </w:p>
    <w:p w:rsidR="00016EB4" w:rsidRDefault="00016EB4" w:rsidP="00640F29">
      <w:pPr>
        <w:spacing w:line="300" w:lineRule="exact"/>
        <w:jc w:val="both"/>
        <w:rPr>
          <w:rFonts w:ascii="Garamond" w:hAnsi="Garamond" w:cs="Garamond"/>
          <w:sz w:val="24"/>
          <w:szCs w:val="24"/>
        </w:rPr>
      </w:pP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Niniejsze podsumowanie zostanie umieszczone równie</w:t>
      </w:r>
      <w:r>
        <w:rPr>
          <w:rFonts w:ascii="Garamond" w:eastAsia="TimesNewRoman" w:hAnsi="Garamond" w:cs="Garamond"/>
          <w:sz w:val="24"/>
          <w:szCs w:val="24"/>
        </w:rPr>
        <w:t xml:space="preserve">ż </w:t>
      </w:r>
      <w:r>
        <w:rPr>
          <w:rFonts w:ascii="Garamond" w:hAnsi="Garamond" w:cs="Garamond"/>
          <w:sz w:val="24"/>
          <w:szCs w:val="24"/>
        </w:rPr>
        <w:t>w Biuletynie Informacji Publicznej Gminy Osieck oraz na tablicach ogłosze</w:t>
      </w:r>
      <w:r>
        <w:rPr>
          <w:rFonts w:ascii="Garamond" w:eastAsia="TimesNewRoman" w:hAnsi="Garamond" w:cs="Garamond"/>
          <w:sz w:val="24"/>
          <w:szCs w:val="24"/>
        </w:rPr>
        <w:t xml:space="preserve">ń </w:t>
      </w:r>
      <w:r>
        <w:rPr>
          <w:rFonts w:ascii="Garamond" w:hAnsi="Garamond" w:cs="Garamond"/>
          <w:sz w:val="24"/>
          <w:szCs w:val="24"/>
        </w:rPr>
        <w:t>tutejszego Urz</w:t>
      </w:r>
      <w:r>
        <w:rPr>
          <w:rFonts w:ascii="Garamond" w:eastAsia="TimesNewRoman" w:hAnsi="Garamond" w:cs="Garamond"/>
          <w:sz w:val="24"/>
          <w:szCs w:val="24"/>
        </w:rPr>
        <w:t>ę</w:t>
      </w:r>
      <w:r>
        <w:rPr>
          <w:rFonts w:ascii="Garamond" w:hAnsi="Garamond" w:cs="Garamond"/>
          <w:sz w:val="24"/>
          <w:szCs w:val="24"/>
        </w:rPr>
        <w:t>du.</w:t>
      </w: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Wójt Gminy Osieck</w:t>
      </w: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16EB4" w:rsidRDefault="00016EB4" w:rsidP="00640F2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sectPr w:rsidR="00016EB4" w:rsidSect="00D3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523"/>
    <w:multiLevelType w:val="hybridMultilevel"/>
    <w:tmpl w:val="970C34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B3863"/>
    <w:multiLevelType w:val="hybridMultilevel"/>
    <w:tmpl w:val="82266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25170"/>
    <w:multiLevelType w:val="hybridMultilevel"/>
    <w:tmpl w:val="159C7C46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F29"/>
    <w:rsid w:val="00016EB4"/>
    <w:rsid w:val="00177CF0"/>
    <w:rsid w:val="00235FD9"/>
    <w:rsid w:val="002A3150"/>
    <w:rsid w:val="00526A61"/>
    <w:rsid w:val="00577C76"/>
    <w:rsid w:val="00640F29"/>
    <w:rsid w:val="00986546"/>
    <w:rsid w:val="00D3623A"/>
    <w:rsid w:val="00F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2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640F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0F29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1476</Words>
  <Characters>8860</Characters>
  <Application>Microsoft Office Outlook</Application>
  <DocSecurity>0</DocSecurity>
  <Lines>0</Lines>
  <Paragraphs>0</Paragraphs>
  <ScaleCrop>false</ScaleCrop>
  <Company>Osieck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</dc:title>
  <dc:subject/>
  <dc:creator>Gmina</dc:creator>
  <cp:keywords/>
  <dc:description/>
  <cp:lastModifiedBy>UG</cp:lastModifiedBy>
  <cp:revision>2</cp:revision>
  <dcterms:created xsi:type="dcterms:W3CDTF">2013-03-20T07:08:00Z</dcterms:created>
  <dcterms:modified xsi:type="dcterms:W3CDTF">2013-03-20T07:08:00Z</dcterms:modified>
</cp:coreProperties>
</file>