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07" w:rsidRPr="00E97007" w:rsidRDefault="00E97007" w:rsidP="00E97007">
      <w:pPr>
        <w:pStyle w:val="Bezodstpw"/>
        <w:spacing w:before="1200"/>
        <w:ind w:left="6372" w:firstLine="3"/>
        <w:rPr>
          <w:rFonts w:eastAsiaTheme="minorHAnsi"/>
          <w:lang w:eastAsia="en-US"/>
        </w:rPr>
      </w:pPr>
      <w:r w:rsidRPr="00E97007">
        <w:rPr>
          <w:rFonts w:eastAsiaTheme="minorHAnsi"/>
          <w:lang w:eastAsia="en-US"/>
        </w:rPr>
        <w:t xml:space="preserve">Załącznik </w:t>
      </w:r>
      <w:r>
        <w:rPr>
          <w:rFonts w:eastAsiaTheme="minorHAnsi"/>
          <w:lang w:eastAsia="en-US"/>
        </w:rPr>
        <w:br/>
        <w:t>do U</w:t>
      </w:r>
      <w:r w:rsidRPr="00E97007">
        <w:rPr>
          <w:rFonts w:eastAsiaTheme="minorHAnsi"/>
          <w:lang w:eastAsia="en-US"/>
        </w:rPr>
        <w:t xml:space="preserve">chwały Nr VII/52/15 </w:t>
      </w:r>
      <w:r>
        <w:rPr>
          <w:rFonts w:eastAsiaTheme="minorHAnsi"/>
          <w:lang w:eastAsia="en-US"/>
        </w:rPr>
        <w:br/>
      </w:r>
      <w:r w:rsidRPr="00E97007">
        <w:rPr>
          <w:rFonts w:eastAsiaTheme="minorHAnsi"/>
          <w:lang w:eastAsia="en-US"/>
        </w:rPr>
        <w:t xml:space="preserve">Rady Gminy Osieck </w:t>
      </w:r>
      <w:r>
        <w:rPr>
          <w:rFonts w:eastAsiaTheme="minorHAnsi"/>
          <w:lang w:eastAsia="en-US"/>
        </w:rPr>
        <w:br/>
      </w:r>
      <w:bookmarkStart w:id="0" w:name="_GoBack"/>
      <w:bookmarkEnd w:id="0"/>
      <w:r w:rsidRPr="00E97007">
        <w:rPr>
          <w:rFonts w:eastAsiaTheme="minorHAnsi"/>
          <w:lang w:eastAsia="en-US"/>
        </w:rPr>
        <w:t>z dnia 10.09.2015 r</w:t>
      </w:r>
    </w:p>
    <w:sdt>
      <w:sdtPr>
        <w:rPr>
          <w:rFonts w:eastAsiaTheme="minorHAnsi"/>
          <w:color w:val="5B9BD5" w:themeColor="accent1"/>
          <w:lang w:eastAsia="en-US"/>
        </w:rPr>
        <w:id w:val="376359659"/>
        <w:docPartObj>
          <w:docPartGallery w:val="Cover Pages"/>
          <w:docPartUnique/>
        </w:docPartObj>
      </w:sdtPr>
      <w:sdtEndPr>
        <w:rPr>
          <w:rFonts w:eastAsiaTheme="minorEastAsia"/>
          <w:color w:val="auto"/>
          <w:lang w:eastAsia="pl-PL"/>
        </w:rPr>
      </w:sdtEndPr>
      <w:sdtContent>
        <w:p w:rsidR="00FE5DE0" w:rsidRDefault="00A575CB" w:rsidP="00A575CB">
          <w:pPr>
            <w:pStyle w:val="Bezodstpw"/>
            <w:spacing w:before="1200"/>
            <w:rPr>
              <w:color w:val="5B9BD5" w:themeColor="accent1"/>
            </w:rPr>
          </w:pPr>
          <w:r>
            <w:rPr>
              <w:noProof/>
              <w:color w:val="000000"/>
            </w:rPr>
            <w:drawing>
              <wp:anchor distT="0" distB="0" distL="114300" distR="114300" simplePos="0" relativeHeight="251706368" behindDoc="0" locked="0" layoutInCell="1" allowOverlap="1" wp14:anchorId="59EF1250" wp14:editId="439E69D1">
                <wp:simplePos x="0" y="0"/>
                <wp:positionH relativeFrom="column">
                  <wp:posOffset>-700405</wp:posOffset>
                </wp:positionH>
                <wp:positionV relativeFrom="paragraph">
                  <wp:posOffset>661670</wp:posOffset>
                </wp:positionV>
                <wp:extent cx="7155815" cy="4025265"/>
                <wp:effectExtent l="0" t="0" r="6985" b="0"/>
                <wp:wrapSquare wrapText="bothSides"/>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sie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5815" cy="4025265"/>
                        </a:xfrm>
                        <a:prstGeom prst="rect">
                          <a:avLst/>
                        </a:prstGeom>
                      </pic:spPr>
                    </pic:pic>
                  </a:graphicData>
                </a:graphic>
                <wp14:sizeRelH relativeFrom="page">
                  <wp14:pctWidth>0</wp14:pctWidth>
                </wp14:sizeRelH>
                <wp14:sizeRelV relativeFrom="page">
                  <wp14:pctHeight>0</wp14:pctHeight>
                </wp14:sizeRelV>
              </wp:anchor>
            </w:drawing>
          </w:r>
          <w:r w:rsidR="005054E1">
            <w:rPr>
              <w:noProof/>
              <w:color w:val="000000"/>
            </w:rPr>
            <mc:AlternateContent>
              <mc:Choice Requires="wps">
                <w:drawing>
                  <wp:anchor distT="0" distB="0" distL="114300" distR="114300" simplePos="0" relativeHeight="251692032" behindDoc="0" locked="0" layoutInCell="1" allowOverlap="1" wp14:anchorId="458938BC" wp14:editId="3C525E36">
                    <wp:simplePos x="0" y="0"/>
                    <wp:positionH relativeFrom="page">
                      <wp:posOffset>200038</wp:posOffset>
                    </wp:positionH>
                    <wp:positionV relativeFrom="page">
                      <wp:posOffset>166978</wp:posOffset>
                    </wp:positionV>
                    <wp:extent cx="7376160" cy="9555480"/>
                    <wp:effectExtent l="0" t="0" r="26670" b="26670"/>
                    <wp:wrapNone/>
                    <wp:docPr id="222" name="Prostokąt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227FA0" id="Prostokąt 222" o:spid="_x0000_s1026" style="position:absolute;margin-left:15.75pt;margin-top:13.15pt;width:580.8pt;height:752.4pt;z-index:251692032;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" filled="f" strokecolor="#747070 [1614]" strokeweight="1.25pt">
                    <w10:wrap anchorx="page" anchory="page"/>
                  </v:rect>
                </w:pict>
              </mc:Fallback>
            </mc:AlternateContent>
          </w:r>
        </w:p>
        <w:p w:rsidR="00742287" w:rsidRPr="003C70C9" w:rsidRDefault="00641A62" w:rsidP="003C70C9">
          <w:pPr>
            <w:pStyle w:val="Bezodstpw"/>
            <w:pBdr>
              <w:top w:val="single" w:sz="6" w:space="6" w:color="5B9BD5" w:themeColor="accent1"/>
              <w:bottom w:val="single" w:sz="6" w:space="6" w:color="5B9BD5" w:themeColor="accent1"/>
            </w:pBdr>
            <w:spacing w:after="240" w:line="259" w:lineRule="auto"/>
            <w:jc w:val="center"/>
            <w:rPr>
              <w:rFonts w:asciiTheme="majorHAnsi" w:eastAsiaTheme="majorEastAsia" w:hAnsiTheme="majorHAnsi" w:cstheme="majorBidi"/>
              <w:caps/>
              <w:color w:val="5B9BD5" w:themeColor="accent1"/>
              <w:sz w:val="80"/>
              <w:szCs w:val="80"/>
            </w:rPr>
          </w:pPr>
          <w:sdt>
            <w:sdtPr>
              <w:rPr>
                <w:rFonts w:asciiTheme="majorHAnsi" w:eastAsiaTheme="majorEastAsia" w:hAnsiTheme="majorHAnsi" w:cstheme="majorBidi"/>
                <w:caps/>
                <w:color w:val="5B9BD5" w:themeColor="accent1"/>
                <w:sz w:val="72"/>
                <w:szCs w:val="72"/>
              </w:rPr>
              <w:alias w:val="Tytuł"/>
              <w:tag w:val=""/>
              <w:id w:val="1735040861"/>
              <w:placeholder>
                <w:docPart w:val="996B8A8007364F35B66F51BFBDA865B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390AE1">
                <w:rPr>
                  <w:rFonts w:asciiTheme="majorHAnsi" w:eastAsiaTheme="majorEastAsia" w:hAnsiTheme="majorHAnsi" w:cstheme="majorBidi"/>
                  <w:caps/>
                  <w:color w:val="5B9BD5" w:themeColor="accent1"/>
                  <w:sz w:val="72"/>
                  <w:szCs w:val="72"/>
                </w:rPr>
                <w:t>Strategia Rozwoju Lokalnego Gminy Osieck na</w:t>
              </w:r>
              <w:r w:rsidR="00795447">
                <w:rPr>
                  <w:rFonts w:asciiTheme="majorHAnsi" w:eastAsiaTheme="majorEastAsia" w:hAnsiTheme="majorHAnsi" w:cstheme="majorBidi"/>
                  <w:caps/>
                  <w:color w:val="5B9BD5" w:themeColor="accent1"/>
                  <w:sz w:val="72"/>
                  <w:szCs w:val="72"/>
                </w:rPr>
                <w:t> </w:t>
              </w:r>
              <w:r w:rsidR="00390AE1">
                <w:rPr>
                  <w:rFonts w:asciiTheme="majorHAnsi" w:eastAsiaTheme="majorEastAsia" w:hAnsiTheme="majorHAnsi" w:cstheme="majorBidi"/>
                  <w:caps/>
                  <w:color w:val="5B9BD5" w:themeColor="accent1"/>
                  <w:sz w:val="72"/>
                  <w:szCs w:val="72"/>
                </w:rPr>
                <w:t>LAta 2015-2023</w:t>
              </w:r>
            </w:sdtContent>
          </w:sdt>
          <w:r w:rsidR="00A575CB" w:rsidRPr="00B72D0D">
            <w:rPr>
              <w:noProof/>
              <w:color w:val="FF0000"/>
            </w:rPr>
            <mc:AlternateContent>
              <mc:Choice Requires="wps">
                <w:drawing>
                  <wp:anchor distT="0" distB="0" distL="114300" distR="114300" simplePos="0" relativeHeight="251659264" behindDoc="0" locked="0" layoutInCell="1" allowOverlap="1" wp14:anchorId="3EF51642" wp14:editId="5B63B73E">
                    <wp:simplePos x="0" y="0"/>
                    <wp:positionH relativeFrom="margin">
                      <wp:posOffset>-700405</wp:posOffset>
                    </wp:positionH>
                    <wp:positionV relativeFrom="page">
                      <wp:posOffset>9467850</wp:posOffset>
                    </wp:positionV>
                    <wp:extent cx="7155815" cy="238125"/>
                    <wp:effectExtent l="0" t="0" r="6985" b="9525"/>
                    <wp:wrapNone/>
                    <wp:docPr id="142" name="Pole tekstowe 142"/>
                    <wp:cNvGraphicFramePr/>
                    <a:graphic xmlns:a="http://schemas.openxmlformats.org/drawingml/2006/main">
                      <a:graphicData uri="http://schemas.microsoft.com/office/word/2010/wordprocessingShape">
                        <wps:wsp>
                          <wps:cNvSpPr txBox="1"/>
                          <wps:spPr>
                            <a:xfrm>
                              <a:off x="0" y="0"/>
                              <a:ext cx="715581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0C9" w:rsidRPr="00A575CB" w:rsidRDefault="00A31F64" w:rsidP="00A575CB">
                                <w:pPr>
                                  <w:jc w:val="center"/>
                                  <w:rPr>
                                    <w:color w:val="5B9BD5" w:themeColor="accent1"/>
                                    <w:sz w:val="28"/>
                                  </w:rPr>
                                </w:pPr>
                                <w:r>
                                  <w:rPr>
                                    <w:color w:val="5B9BD5" w:themeColor="accent1"/>
                                    <w:sz w:val="28"/>
                                  </w:rPr>
                                  <w:t>OSIECK, WRZESIEŃ</w:t>
                                </w:r>
                                <w:r w:rsidR="003C70C9" w:rsidRPr="00A575CB">
                                  <w:rPr>
                                    <w:color w:val="5B9BD5" w:themeColor="accent1"/>
                                    <w:sz w:val="28"/>
                                  </w:rPr>
                                  <w:t xml:space="preserve"> 201</w:t>
                                </w:r>
                                <w:r w:rsidR="003C70C9">
                                  <w:rPr>
                                    <w:color w:val="5B9BD5" w:themeColor="accent1"/>
                                    <w:sz w:val="28"/>
                                  </w:rPr>
                                  <w:t>5</w:t>
                                </w:r>
                                <w:r w:rsidR="003C70C9" w:rsidRPr="00A575CB">
                                  <w:rPr>
                                    <w:color w:val="5B9BD5" w:themeColor="accent1"/>
                                    <w:sz w:val="28"/>
                                  </w:rPr>
                                  <w:t xml:space="preserve"> r.</w:t>
                                </w:r>
                              </w:p>
                              <w:p w:rsidR="003C70C9" w:rsidRDefault="003C70C9" w:rsidP="00FE5DE0">
                                <w:pPr>
                                  <w:pStyle w:val="Bezodstpw"/>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51642" id="_x0000_t202" coordsize="21600,21600" o:spt="202" path="m,l,21600r21600,l21600,xe">
                    <v:stroke joinstyle="miter"/>
                    <v:path gradientshapeok="t" o:connecttype="rect"/>
                  </v:shapetype>
                  <v:shape id="Pole tekstowe 142" o:spid="_x0000_s1026" type="#_x0000_t202" style="position:absolute;left:0;text-align:left;margin-left:-55.15pt;margin-top:745.5pt;width:563.45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" filled="f" stroked="f" strokeweight=".5pt">
                    <v:textbox inset="0,0,0,0">
                      <w:txbxContent>
                        <w:p w:rsidR="003C70C9" w:rsidRPr="00A575CB" w:rsidRDefault="00A31F64" w:rsidP="00A575CB">
                          <w:pPr>
                            <w:jc w:val="center"/>
                            <w:rPr>
                              <w:color w:val="5B9BD5" w:themeColor="accent1"/>
                              <w:sz w:val="28"/>
                            </w:rPr>
                          </w:pPr>
                          <w:r>
                            <w:rPr>
                              <w:color w:val="5B9BD5" w:themeColor="accent1"/>
                              <w:sz w:val="28"/>
                            </w:rPr>
                            <w:t>OSIECK, WRZESIEŃ</w:t>
                          </w:r>
                          <w:r w:rsidR="003C70C9" w:rsidRPr="00A575CB">
                            <w:rPr>
                              <w:color w:val="5B9BD5" w:themeColor="accent1"/>
                              <w:sz w:val="28"/>
                            </w:rPr>
                            <w:t xml:space="preserve"> 201</w:t>
                          </w:r>
                          <w:r w:rsidR="003C70C9">
                            <w:rPr>
                              <w:color w:val="5B9BD5" w:themeColor="accent1"/>
                              <w:sz w:val="28"/>
                            </w:rPr>
                            <w:t>5</w:t>
                          </w:r>
                          <w:r w:rsidR="003C70C9" w:rsidRPr="00A575CB">
                            <w:rPr>
                              <w:color w:val="5B9BD5" w:themeColor="accent1"/>
                              <w:sz w:val="28"/>
                            </w:rPr>
                            <w:t xml:space="preserve"> r.</w:t>
                          </w:r>
                        </w:p>
                        <w:p w:rsidR="003C70C9" w:rsidRDefault="003C70C9" w:rsidP="00FE5DE0">
                          <w:pPr>
                            <w:pStyle w:val="Bezodstpw"/>
                            <w:rPr>
                              <w:color w:val="5B9BD5" w:themeColor="accent1"/>
                            </w:rPr>
                          </w:pPr>
                        </w:p>
                      </w:txbxContent>
                    </v:textbox>
                    <w10:wrap anchorx="margin" anchory="page"/>
                  </v:shape>
                </w:pict>
              </mc:Fallback>
            </mc:AlternateContent>
          </w:r>
        </w:p>
      </w:sdtContent>
    </w:sdt>
    <w:sdt>
      <w:sdtPr>
        <w:rPr>
          <w:rFonts w:asciiTheme="minorHAnsi" w:eastAsiaTheme="minorHAnsi" w:hAnsiTheme="minorHAnsi" w:cstheme="minorBidi"/>
          <w:color w:val="auto"/>
          <w:sz w:val="22"/>
          <w:szCs w:val="22"/>
          <w:lang w:eastAsia="en-US"/>
        </w:rPr>
        <w:id w:val="1881129395"/>
        <w:docPartObj>
          <w:docPartGallery w:val="Table of Contents"/>
          <w:docPartUnique/>
        </w:docPartObj>
      </w:sdtPr>
      <w:sdtEndPr>
        <w:rPr>
          <w:b/>
          <w:bCs/>
        </w:rPr>
      </w:sdtEndPr>
      <w:sdtContent>
        <w:p w:rsidR="00E97007" w:rsidRDefault="00E97007">
          <w:pPr>
            <w:pStyle w:val="Nagwekspisutreci"/>
            <w:rPr>
              <w:rFonts w:asciiTheme="minorHAnsi" w:eastAsiaTheme="minorHAnsi" w:hAnsiTheme="minorHAnsi" w:cstheme="minorBidi"/>
              <w:color w:val="auto"/>
              <w:sz w:val="22"/>
              <w:szCs w:val="22"/>
              <w:lang w:eastAsia="en-US"/>
            </w:rPr>
          </w:pPr>
        </w:p>
        <w:p w:rsidR="00895B4F" w:rsidRDefault="00895B4F">
          <w:pPr>
            <w:pStyle w:val="Nagwekspisutreci"/>
          </w:pPr>
          <w:r>
            <w:t>Spis treści</w:t>
          </w:r>
        </w:p>
        <w:p w:rsidR="00E0147D" w:rsidRPr="00E0147D" w:rsidRDefault="00E0147D" w:rsidP="00E0147D">
          <w:pPr>
            <w:rPr>
              <w:lang w:eastAsia="pl-PL"/>
            </w:rPr>
          </w:pPr>
        </w:p>
        <w:p w:rsidR="009201F0" w:rsidRDefault="00895B4F">
          <w:pPr>
            <w:pStyle w:val="Spistreci1"/>
            <w:tabs>
              <w:tab w:val="left" w:pos="440"/>
              <w:tab w:val="right" w:leader="dot" w:pos="9060"/>
            </w:tabs>
            <w:rPr>
              <w:rFonts w:eastAsiaTheme="minorEastAsia"/>
              <w:noProof/>
              <w:lang w:eastAsia="pl-PL"/>
            </w:rPr>
          </w:pPr>
          <w:r>
            <w:fldChar w:fldCharType="begin"/>
          </w:r>
          <w:r>
            <w:instrText xml:space="preserve"> TOC \o "1-3" \h \z \u </w:instrText>
          </w:r>
          <w:r>
            <w:fldChar w:fldCharType="separate"/>
          </w:r>
          <w:hyperlink w:anchor="_Toc419813100" w:history="1">
            <w:r w:rsidR="009201F0" w:rsidRPr="007D4FA5">
              <w:rPr>
                <w:rStyle w:val="Hipercze"/>
                <w:noProof/>
              </w:rPr>
              <w:t>1.</w:t>
            </w:r>
            <w:r w:rsidR="009201F0">
              <w:rPr>
                <w:rFonts w:eastAsiaTheme="minorEastAsia"/>
                <w:noProof/>
                <w:lang w:eastAsia="pl-PL"/>
              </w:rPr>
              <w:tab/>
            </w:r>
            <w:r w:rsidR="009201F0" w:rsidRPr="007D4FA5">
              <w:rPr>
                <w:rStyle w:val="Hipercze"/>
                <w:noProof/>
              </w:rPr>
              <w:t>Wprowadzenie</w:t>
            </w:r>
            <w:r w:rsidR="009201F0">
              <w:rPr>
                <w:noProof/>
                <w:webHidden/>
              </w:rPr>
              <w:tab/>
            </w:r>
            <w:r w:rsidR="009201F0">
              <w:rPr>
                <w:noProof/>
                <w:webHidden/>
              </w:rPr>
              <w:fldChar w:fldCharType="begin"/>
            </w:r>
            <w:r w:rsidR="009201F0">
              <w:rPr>
                <w:noProof/>
                <w:webHidden/>
              </w:rPr>
              <w:instrText xml:space="preserve"> PAGEREF _Toc419813100 \h </w:instrText>
            </w:r>
            <w:r w:rsidR="009201F0">
              <w:rPr>
                <w:noProof/>
                <w:webHidden/>
              </w:rPr>
            </w:r>
            <w:r w:rsidR="009201F0">
              <w:rPr>
                <w:noProof/>
                <w:webHidden/>
              </w:rPr>
              <w:fldChar w:fldCharType="separate"/>
            </w:r>
            <w:r w:rsidR="00A31F64">
              <w:rPr>
                <w:noProof/>
                <w:webHidden/>
              </w:rPr>
              <w:t>4</w:t>
            </w:r>
            <w:r w:rsidR="009201F0">
              <w:rPr>
                <w:noProof/>
                <w:webHidden/>
              </w:rPr>
              <w:fldChar w:fldCharType="end"/>
            </w:r>
          </w:hyperlink>
        </w:p>
        <w:p w:rsidR="009201F0" w:rsidRDefault="00641A62">
          <w:pPr>
            <w:pStyle w:val="Spistreci2"/>
            <w:rPr>
              <w:rFonts w:eastAsiaTheme="minorEastAsia"/>
              <w:noProof/>
              <w:lang w:eastAsia="pl-PL"/>
            </w:rPr>
          </w:pPr>
          <w:hyperlink w:anchor="_Toc419813101" w:history="1">
            <w:r w:rsidR="009201F0" w:rsidRPr="007D4FA5">
              <w:rPr>
                <w:rStyle w:val="Hipercze"/>
                <w:noProof/>
              </w:rPr>
              <w:t>1.1.</w:t>
            </w:r>
            <w:r w:rsidR="009201F0">
              <w:rPr>
                <w:rFonts w:eastAsiaTheme="minorEastAsia"/>
                <w:noProof/>
                <w:lang w:eastAsia="pl-PL"/>
              </w:rPr>
              <w:tab/>
            </w:r>
            <w:r w:rsidR="009201F0" w:rsidRPr="007D4FA5">
              <w:rPr>
                <w:rStyle w:val="Hipercze"/>
                <w:noProof/>
              </w:rPr>
              <w:t>Przesłanki do opracowania strategii</w:t>
            </w:r>
            <w:r w:rsidR="009201F0">
              <w:rPr>
                <w:noProof/>
                <w:webHidden/>
              </w:rPr>
              <w:tab/>
            </w:r>
            <w:r w:rsidR="009201F0">
              <w:rPr>
                <w:noProof/>
                <w:webHidden/>
              </w:rPr>
              <w:fldChar w:fldCharType="begin"/>
            </w:r>
            <w:r w:rsidR="009201F0">
              <w:rPr>
                <w:noProof/>
                <w:webHidden/>
              </w:rPr>
              <w:instrText xml:space="preserve"> PAGEREF _Toc419813101 \h </w:instrText>
            </w:r>
            <w:r w:rsidR="009201F0">
              <w:rPr>
                <w:noProof/>
                <w:webHidden/>
              </w:rPr>
            </w:r>
            <w:r w:rsidR="009201F0">
              <w:rPr>
                <w:noProof/>
                <w:webHidden/>
              </w:rPr>
              <w:fldChar w:fldCharType="separate"/>
            </w:r>
            <w:r w:rsidR="00A31F64">
              <w:rPr>
                <w:noProof/>
                <w:webHidden/>
              </w:rPr>
              <w:t>4</w:t>
            </w:r>
            <w:r w:rsidR="009201F0">
              <w:rPr>
                <w:noProof/>
                <w:webHidden/>
              </w:rPr>
              <w:fldChar w:fldCharType="end"/>
            </w:r>
          </w:hyperlink>
        </w:p>
        <w:p w:rsidR="009201F0" w:rsidRDefault="00641A62">
          <w:pPr>
            <w:pStyle w:val="Spistreci2"/>
            <w:rPr>
              <w:rFonts w:eastAsiaTheme="minorEastAsia"/>
              <w:noProof/>
              <w:lang w:eastAsia="pl-PL"/>
            </w:rPr>
          </w:pPr>
          <w:hyperlink w:anchor="_Toc419813102" w:history="1">
            <w:r w:rsidR="009201F0" w:rsidRPr="007D4FA5">
              <w:rPr>
                <w:rStyle w:val="Hipercze"/>
                <w:noProof/>
              </w:rPr>
              <w:t>1.2.</w:t>
            </w:r>
            <w:r w:rsidR="009201F0">
              <w:rPr>
                <w:rFonts w:eastAsiaTheme="minorEastAsia"/>
                <w:noProof/>
                <w:lang w:eastAsia="pl-PL"/>
              </w:rPr>
              <w:tab/>
            </w:r>
            <w:r w:rsidR="009201F0" w:rsidRPr="007D4FA5">
              <w:rPr>
                <w:rStyle w:val="Hipercze"/>
                <w:noProof/>
              </w:rPr>
              <w:t>Metodyka i tryb prac</w:t>
            </w:r>
            <w:r w:rsidR="009201F0">
              <w:rPr>
                <w:noProof/>
                <w:webHidden/>
              </w:rPr>
              <w:tab/>
            </w:r>
            <w:r w:rsidR="009201F0">
              <w:rPr>
                <w:noProof/>
                <w:webHidden/>
              </w:rPr>
              <w:fldChar w:fldCharType="begin"/>
            </w:r>
            <w:r w:rsidR="009201F0">
              <w:rPr>
                <w:noProof/>
                <w:webHidden/>
              </w:rPr>
              <w:instrText xml:space="preserve"> PAGEREF _Toc419813102 \h </w:instrText>
            </w:r>
            <w:r w:rsidR="009201F0">
              <w:rPr>
                <w:noProof/>
                <w:webHidden/>
              </w:rPr>
            </w:r>
            <w:r w:rsidR="009201F0">
              <w:rPr>
                <w:noProof/>
                <w:webHidden/>
              </w:rPr>
              <w:fldChar w:fldCharType="separate"/>
            </w:r>
            <w:r w:rsidR="00A31F64">
              <w:rPr>
                <w:noProof/>
                <w:webHidden/>
              </w:rPr>
              <w:t>5</w:t>
            </w:r>
            <w:r w:rsidR="009201F0">
              <w:rPr>
                <w:noProof/>
                <w:webHidden/>
              </w:rPr>
              <w:fldChar w:fldCharType="end"/>
            </w:r>
          </w:hyperlink>
        </w:p>
        <w:p w:rsidR="009201F0" w:rsidRDefault="00641A62">
          <w:pPr>
            <w:pStyle w:val="Spistreci2"/>
            <w:rPr>
              <w:rFonts w:eastAsiaTheme="minorEastAsia"/>
              <w:noProof/>
              <w:lang w:eastAsia="pl-PL"/>
            </w:rPr>
          </w:pPr>
          <w:hyperlink w:anchor="_Toc419813103" w:history="1">
            <w:r w:rsidR="009201F0" w:rsidRPr="007D4FA5">
              <w:rPr>
                <w:rStyle w:val="Hipercze"/>
                <w:noProof/>
              </w:rPr>
              <w:t>1.3.</w:t>
            </w:r>
            <w:r w:rsidR="009201F0">
              <w:rPr>
                <w:rFonts w:eastAsiaTheme="minorEastAsia"/>
                <w:noProof/>
                <w:lang w:eastAsia="pl-PL"/>
              </w:rPr>
              <w:tab/>
            </w:r>
            <w:r w:rsidR="009201F0" w:rsidRPr="007D4FA5">
              <w:rPr>
                <w:rStyle w:val="Hipercze"/>
                <w:noProof/>
              </w:rPr>
              <w:t>Obszar, zakres i czas realizacji dokumentu</w:t>
            </w:r>
            <w:r w:rsidR="009201F0">
              <w:rPr>
                <w:noProof/>
                <w:webHidden/>
              </w:rPr>
              <w:tab/>
            </w:r>
            <w:r w:rsidR="009201F0">
              <w:rPr>
                <w:noProof/>
                <w:webHidden/>
              </w:rPr>
              <w:fldChar w:fldCharType="begin"/>
            </w:r>
            <w:r w:rsidR="009201F0">
              <w:rPr>
                <w:noProof/>
                <w:webHidden/>
              </w:rPr>
              <w:instrText xml:space="preserve"> PAGEREF _Toc419813103 \h </w:instrText>
            </w:r>
            <w:r w:rsidR="009201F0">
              <w:rPr>
                <w:noProof/>
                <w:webHidden/>
              </w:rPr>
            </w:r>
            <w:r w:rsidR="009201F0">
              <w:rPr>
                <w:noProof/>
                <w:webHidden/>
              </w:rPr>
              <w:fldChar w:fldCharType="separate"/>
            </w:r>
            <w:r w:rsidR="00A31F64">
              <w:rPr>
                <w:noProof/>
                <w:webHidden/>
              </w:rPr>
              <w:t>7</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04" w:history="1">
            <w:r w:rsidR="009201F0" w:rsidRPr="007D4FA5">
              <w:rPr>
                <w:rStyle w:val="Hipercze"/>
                <w:noProof/>
              </w:rPr>
              <w:t>2.</w:t>
            </w:r>
            <w:r w:rsidR="009201F0">
              <w:rPr>
                <w:rFonts w:eastAsiaTheme="minorEastAsia"/>
                <w:noProof/>
                <w:lang w:eastAsia="pl-PL"/>
              </w:rPr>
              <w:tab/>
            </w:r>
            <w:r w:rsidR="009201F0" w:rsidRPr="007D4FA5">
              <w:rPr>
                <w:rStyle w:val="Hipercze"/>
                <w:noProof/>
              </w:rPr>
              <w:t>Podsumowanie realizacji „Planu Rozwoju Lokalnego Gminy Osieck na lata 2008-2015”</w:t>
            </w:r>
            <w:r w:rsidR="009201F0">
              <w:rPr>
                <w:noProof/>
                <w:webHidden/>
              </w:rPr>
              <w:tab/>
            </w:r>
            <w:r w:rsidR="009201F0">
              <w:rPr>
                <w:noProof/>
                <w:webHidden/>
              </w:rPr>
              <w:fldChar w:fldCharType="begin"/>
            </w:r>
            <w:r w:rsidR="009201F0">
              <w:rPr>
                <w:noProof/>
                <w:webHidden/>
              </w:rPr>
              <w:instrText xml:space="preserve"> PAGEREF _Toc419813104 \h </w:instrText>
            </w:r>
            <w:r w:rsidR="009201F0">
              <w:rPr>
                <w:noProof/>
                <w:webHidden/>
              </w:rPr>
            </w:r>
            <w:r w:rsidR="009201F0">
              <w:rPr>
                <w:noProof/>
                <w:webHidden/>
              </w:rPr>
              <w:fldChar w:fldCharType="separate"/>
            </w:r>
            <w:r w:rsidR="00A31F64">
              <w:rPr>
                <w:noProof/>
                <w:webHidden/>
              </w:rPr>
              <w:t>8</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05" w:history="1">
            <w:r w:rsidR="009201F0" w:rsidRPr="007D4FA5">
              <w:rPr>
                <w:rStyle w:val="Hipercze"/>
                <w:noProof/>
              </w:rPr>
              <w:t>3.</w:t>
            </w:r>
            <w:r w:rsidR="009201F0">
              <w:rPr>
                <w:rFonts w:eastAsiaTheme="minorEastAsia"/>
                <w:noProof/>
                <w:lang w:eastAsia="pl-PL"/>
              </w:rPr>
              <w:tab/>
            </w:r>
            <w:r w:rsidR="009201F0" w:rsidRPr="007D4FA5">
              <w:rPr>
                <w:rStyle w:val="Hipercze"/>
                <w:noProof/>
              </w:rPr>
              <w:t>Analiza uwarunkowań rozwoju Gminy Osieck</w:t>
            </w:r>
            <w:r w:rsidR="009201F0">
              <w:rPr>
                <w:noProof/>
                <w:webHidden/>
              </w:rPr>
              <w:tab/>
            </w:r>
            <w:r w:rsidR="009201F0">
              <w:rPr>
                <w:noProof/>
                <w:webHidden/>
              </w:rPr>
              <w:fldChar w:fldCharType="begin"/>
            </w:r>
            <w:r w:rsidR="009201F0">
              <w:rPr>
                <w:noProof/>
                <w:webHidden/>
              </w:rPr>
              <w:instrText xml:space="preserve"> PAGEREF _Toc419813105 \h </w:instrText>
            </w:r>
            <w:r w:rsidR="009201F0">
              <w:rPr>
                <w:noProof/>
                <w:webHidden/>
              </w:rPr>
            </w:r>
            <w:r w:rsidR="009201F0">
              <w:rPr>
                <w:noProof/>
                <w:webHidden/>
              </w:rPr>
              <w:fldChar w:fldCharType="separate"/>
            </w:r>
            <w:r w:rsidR="00A31F64">
              <w:rPr>
                <w:noProof/>
                <w:webHidden/>
              </w:rPr>
              <w:t>11</w:t>
            </w:r>
            <w:r w:rsidR="009201F0">
              <w:rPr>
                <w:noProof/>
                <w:webHidden/>
              </w:rPr>
              <w:fldChar w:fldCharType="end"/>
            </w:r>
          </w:hyperlink>
        </w:p>
        <w:p w:rsidR="009201F0" w:rsidRDefault="00641A62">
          <w:pPr>
            <w:pStyle w:val="Spistreci2"/>
            <w:rPr>
              <w:rFonts w:eastAsiaTheme="minorEastAsia"/>
              <w:noProof/>
              <w:lang w:eastAsia="pl-PL"/>
            </w:rPr>
          </w:pPr>
          <w:hyperlink w:anchor="_Toc419813106" w:history="1">
            <w:r w:rsidR="009201F0" w:rsidRPr="007D4FA5">
              <w:rPr>
                <w:rStyle w:val="Hipercze"/>
                <w:noProof/>
              </w:rPr>
              <w:t>3.1.</w:t>
            </w:r>
            <w:r w:rsidR="009201F0">
              <w:rPr>
                <w:rFonts w:eastAsiaTheme="minorEastAsia"/>
                <w:noProof/>
                <w:lang w:eastAsia="pl-PL"/>
              </w:rPr>
              <w:tab/>
            </w:r>
            <w:r w:rsidR="009201F0" w:rsidRPr="007D4FA5">
              <w:rPr>
                <w:rStyle w:val="Hipercze"/>
                <w:noProof/>
              </w:rPr>
              <w:t>Położenie geograficzno-administracyjne</w:t>
            </w:r>
            <w:r w:rsidR="009201F0">
              <w:rPr>
                <w:noProof/>
                <w:webHidden/>
              </w:rPr>
              <w:tab/>
            </w:r>
            <w:r w:rsidR="009201F0">
              <w:rPr>
                <w:noProof/>
                <w:webHidden/>
              </w:rPr>
              <w:fldChar w:fldCharType="begin"/>
            </w:r>
            <w:r w:rsidR="009201F0">
              <w:rPr>
                <w:noProof/>
                <w:webHidden/>
              </w:rPr>
              <w:instrText xml:space="preserve"> PAGEREF _Toc419813106 \h </w:instrText>
            </w:r>
            <w:r w:rsidR="009201F0">
              <w:rPr>
                <w:noProof/>
                <w:webHidden/>
              </w:rPr>
            </w:r>
            <w:r w:rsidR="009201F0">
              <w:rPr>
                <w:noProof/>
                <w:webHidden/>
              </w:rPr>
              <w:fldChar w:fldCharType="separate"/>
            </w:r>
            <w:r w:rsidR="00A31F64">
              <w:rPr>
                <w:noProof/>
                <w:webHidden/>
              </w:rPr>
              <w:t>11</w:t>
            </w:r>
            <w:r w:rsidR="009201F0">
              <w:rPr>
                <w:noProof/>
                <w:webHidden/>
              </w:rPr>
              <w:fldChar w:fldCharType="end"/>
            </w:r>
          </w:hyperlink>
        </w:p>
        <w:p w:rsidR="009201F0" w:rsidRDefault="00641A62">
          <w:pPr>
            <w:pStyle w:val="Spistreci2"/>
            <w:rPr>
              <w:rFonts w:eastAsiaTheme="minorEastAsia"/>
              <w:noProof/>
              <w:lang w:eastAsia="pl-PL"/>
            </w:rPr>
          </w:pPr>
          <w:hyperlink w:anchor="_Toc419813107" w:history="1">
            <w:r w:rsidR="009201F0" w:rsidRPr="007D4FA5">
              <w:rPr>
                <w:rStyle w:val="Hipercze"/>
                <w:noProof/>
              </w:rPr>
              <w:t>3.2.</w:t>
            </w:r>
            <w:r w:rsidR="009201F0">
              <w:rPr>
                <w:rFonts w:eastAsiaTheme="minorEastAsia"/>
                <w:noProof/>
                <w:lang w:eastAsia="pl-PL"/>
              </w:rPr>
              <w:tab/>
            </w:r>
            <w:r w:rsidR="009201F0" w:rsidRPr="007D4FA5">
              <w:rPr>
                <w:rStyle w:val="Hipercze"/>
                <w:noProof/>
              </w:rPr>
              <w:t>Historia</w:t>
            </w:r>
            <w:r w:rsidR="009201F0">
              <w:rPr>
                <w:noProof/>
                <w:webHidden/>
              </w:rPr>
              <w:tab/>
            </w:r>
            <w:r w:rsidR="009201F0">
              <w:rPr>
                <w:noProof/>
                <w:webHidden/>
              </w:rPr>
              <w:fldChar w:fldCharType="begin"/>
            </w:r>
            <w:r w:rsidR="009201F0">
              <w:rPr>
                <w:noProof/>
                <w:webHidden/>
              </w:rPr>
              <w:instrText xml:space="preserve"> PAGEREF _Toc419813107 \h </w:instrText>
            </w:r>
            <w:r w:rsidR="009201F0">
              <w:rPr>
                <w:noProof/>
                <w:webHidden/>
              </w:rPr>
            </w:r>
            <w:r w:rsidR="009201F0">
              <w:rPr>
                <w:noProof/>
                <w:webHidden/>
              </w:rPr>
              <w:fldChar w:fldCharType="separate"/>
            </w:r>
            <w:r w:rsidR="00A31F64">
              <w:rPr>
                <w:noProof/>
                <w:webHidden/>
              </w:rPr>
              <w:t>13</w:t>
            </w:r>
            <w:r w:rsidR="009201F0">
              <w:rPr>
                <w:noProof/>
                <w:webHidden/>
              </w:rPr>
              <w:fldChar w:fldCharType="end"/>
            </w:r>
          </w:hyperlink>
        </w:p>
        <w:p w:rsidR="009201F0" w:rsidRDefault="00641A62">
          <w:pPr>
            <w:pStyle w:val="Spistreci2"/>
            <w:rPr>
              <w:rFonts w:eastAsiaTheme="minorEastAsia"/>
              <w:noProof/>
              <w:lang w:eastAsia="pl-PL"/>
            </w:rPr>
          </w:pPr>
          <w:hyperlink w:anchor="_Toc419813108" w:history="1">
            <w:r w:rsidR="009201F0" w:rsidRPr="007D4FA5">
              <w:rPr>
                <w:rStyle w:val="Hipercze"/>
                <w:noProof/>
              </w:rPr>
              <w:t>3.3.</w:t>
            </w:r>
            <w:r w:rsidR="009201F0">
              <w:rPr>
                <w:rFonts w:eastAsiaTheme="minorEastAsia"/>
                <w:noProof/>
                <w:lang w:eastAsia="pl-PL"/>
              </w:rPr>
              <w:tab/>
            </w:r>
            <w:r w:rsidR="009201F0" w:rsidRPr="007D4FA5">
              <w:rPr>
                <w:rStyle w:val="Hipercze"/>
                <w:noProof/>
              </w:rPr>
              <w:t>Środowisko przyrodnicze</w:t>
            </w:r>
            <w:r w:rsidR="009201F0">
              <w:rPr>
                <w:noProof/>
                <w:webHidden/>
              </w:rPr>
              <w:tab/>
            </w:r>
            <w:r w:rsidR="009201F0">
              <w:rPr>
                <w:noProof/>
                <w:webHidden/>
              </w:rPr>
              <w:fldChar w:fldCharType="begin"/>
            </w:r>
            <w:r w:rsidR="009201F0">
              <w:rPr>
                <w:noProof/>
                <w:webHidden/>
              </w:rPr>
              <w:instrText xml:space="preserve"> PAGEREF _Toc419813108 \h </w:instrText>
            </w:r>
            <w:r w:rsidR="009201F0">
              <w:rPr>
                <w:noProof/>
                <w:webHidden/>
              </w:rPr>
            </w:r>
            <w:r w:rsidR="009201F0">
              <w:rPr>
                <w:noProof/>
                <w:webHidden/>
              </w:rPr>
              <w:fldChar w:fldCharType="separate"/>
            </w:r>
            <w:r w:rsidR="00A31F64">
              <w:rPr>
                <w:noProof/>
                <w:webHidden/>
              </w:rPr>
              <w:t>15</w:t>
            </w:r>
            <w:r w:rsidR="009201F0">
              <w:rPr>
                <w:noProof/>
                <w:webHidden/>
              </w:rPr>
              <w:fldChar w:fldCharType="end"/>
            </w:r>
          </w:hyperlink>
        </w:p>
        <w:p w:rsidR="009201F0" w:rsidRDefault="00641A62">
          <w:pPr>
            <w:pStyle w:val="Spistreci2"/>
            <w:rPr>
              <w:rFonts w:eastAsiaTheme="minorEastAsia"/>
              <w:noProof/>
              <w:lang w:eastAsia="pl-PL"/>
            </w:rPr>
          </w:pPr>
          <w:hyperlink w:anchor="_Toc419813109" w:history="1">
            <w:r w:rsidR="009201F0" w:rsidRPr="007D4FA5">
              <w:rPr>
                <w:rStyle w:val="Hipercze"/>
                <w:noProof/>
              </w:rPr>
              <w:t>3.4.</w:t>
            </w:r>
            <w:r w:rsidR="009201F0">
              <w:rPr>
                <w:rFonts w:eastAsiaTheme="minorEastAsia"/>
                <w:noProof/>
                <w:lang w:eastAsia="pl-PL"/>
              </w:rPr>
              <w:tab/>
            </w:r>
            <w:r w:rsidR="009201F0" w:rsidRPr="007D4FA5">
              <w:rPr>
                <w:rStyle w:val="Hipercze"/>
                <w:noProof/>
              </w:rPr>
              <w:t>Zagospodarowanie przestrzenne</w:t>
            </w:r>
            <w:r w:rsidR="009201F0">
              <w:rPr>
                <w:noProof/>
                <w:webHidden/>
              </w:rPr>
              <w:tab/>
            </w:r>
            <w:r w:rsidR="009201F0">
              <w:rPr>
                <w:noProof/>
                <w:webHidden/>
              </w:rPr>
              <w:fldChar w:fldCharType="begin"/>
            </w:r>
            <w:r w:rsidR="009201F0">
              <w:rPr>
                <w:noProof/>
                <w:webHidden/>
              </w:rPr>
              <w:instrText xml:space="preserve"> PAGEREF _Toc419813109 \h </w:instrText>
            </w:r>
            <w:r w:rsidR="009201F0">
              <w:rPr>
                <w:noProof/>
                <w:webHidden/>
              </w:rPr>
            </w:r>
            <w:r w:rsidR="009201F0">
              <w:rPr>
                <w:noProof/>
                <w:webHidden/>
              </w:rPr>
              <w:fldChar w:fldCharType="separate"/>
            </w:r>
            <w:r w:rsidR="00A31F64">
              <w:rPr>
                <w:noProof/>
                <w:webHidden/>
              </w:rPr>
              <w:t>18</w:t>
            </w:r>
            <w:r w:rsidR="009201F0">
              <w:rPr>
                <w:noProof/>
                <w:webHidden/>
              </w:rPr>
              <w:fldChar w:fldCharType="end"/>
            </w:r>
          </w:hyperlink>
        </w:p>
        <w:p w:rsidR="009201F0" w:rsidRDefault="00641A62">
          <w:pPr>
            <w:pStyle w:val="Spistreci2"/>
            <w:rPr>
              <w:rFonts w:eastAsiaTheme="minorEastAsia"/>
              <w:noProof/>
              <w:lang w:eastAsia="pl-PL"/>
            </w:rPr>
          </w:pPr>
          <w:hyperlink w:anchor="_Toc419813110" w:history="1">
            <w:r w:rsidR="009201F0" w:rsidRPr="007D4FA5">
              <w:rPr>
                <w:rStyle w:val="Hipercze"/>
                <w:noProof/>
              </w:rPr>
              <w:t>3.5.</w:t>
            </w:r>
            <w:r w:rsidR="009201F0">
              <w:rPr>
                <w:rFonts w:eastAsiaTheme="minorEastAsia"/>
                <w:noProof/>
                <w:lang w:eastAsia="pl-PL"/>
              </w:rPr>
              <w:tab/>
            </w:r>
            <w:r w:rsidR="009201F0" w:rsidRPr="007D4FA5">
              <w:rPr>
                <w:rStyle w:val="Hipercze"/>
                <w:noProof/>
              </w:rPr>
              <w:t>Infrastruktura techniczna</w:t>
            </w:r>
            <w:r w:rsidR="009201F0">
              <w:rPr>
                <w:noProof/>
                <w:webHidden/>
              </w:rPr>
              <w:tab/>
            </w:r>
            <w:r w:rsidR="009201F0">
              <w:rPr>
                <w:noProof/>
                <w:webHidden/>
              </w:rPr>
              <w:fldChar w:fldCharType="begin"/>
            </w:r>
            <w:r w:rsidR="009201F0">
              <w:rPr>
                <w:noProof/>
                <w:webHidden/>
              </w:rPr>
              <w:instrText xml:space="preserve"> PAGEREF _Toc419813110 \h </w:instrText>
            </w:r>
            <w:r w:rsidR="009201F0">
              <w:rPr>
                <w:noProof/>
                <w:webHidden/>
              </w:rPr>
            </w:r>
            <w:r w:rsidR="009201F0">
              <w:rPr>
                <w:noProof/>
                <w:webHidden/>
              </w:rPr>
              <w:fldChar w:fldCharType="separate"/>
            </w:r>
            <w:r w:rsidR="00A31F64">
              <w:rPr>
                <w:noProof/>
                <w:webHidden/>
              </w:rPr>
              <w:t>20</w:t>
            </w:r>
            <w:r w:rsidR="009201F0">
              <w:rPr>
                <w:noProof/>
                <w:webHidden/>
              </w:rPr>
              <w:fldChar w:fldCharType="end"/>
            </w:r>
          </w:hyperlink>
        </w:p>
        <w:p w:rsidR="009201F0" w:rsidRDefault="00641A62">
          <w:pPr>
            <w:pStyle w:val="Spistreci2"/>
            <w:rPr>
              <w:rFonts w:eastAsiaTheme="minorEastAsia"/>
              <w:noProof/>
              <w:lang w:eastAsia="pl-PL"/>
            </w:rPr>
          </w:pPr>
          <w:hyperlink w:anchor="_Toc419813111" w:history="1">
            <w:r w:rsidR="009201F0" w:rsidRPr="007D4FA5">
              <w:rPr>
                <w:rStyle w:val="Hipercze"/>
                <w:noProof/>
              </w:rPr>
              <w:t>3.6.</w:t>
            </w:r>
            <w:r w:rsidR="009201F0">
              <w:rPr>
                <w:rFonts w:eastAsiaTheme="minorEastAsia"/>
                <w:noProof/>
                <w:lang w:eastAsia="pl-PL"/>
              </w:rPr>
              <w:tab/>
            </w:r>
            <w:r w:rsidR="009201F0" w:rsidRPr="007D4FA5">
              <w:rPr>
                <w:rStyle w:val="Hipercze"/>
                <w:noProof/>
              </w:rPr>
              <w:t>Demografia</w:t>
            </w:r>
            <w:r w:rsidR="009201F0">
              <w:rPr>
                <w:noProof/>
                <w:webHidden/>
              </w:rPr>
              <w:tab/>
            </w:r>
            <w:r w:rsidR="009201F0">
              <w:rPr>
                <w:noProof/>
                <w:webHidden/>
              </w:rPr>
              <w:fldChar w:fldCharType="begin"/>
            </w:r>
            <w:r w:rsidR="009201F0">
              <w:rPr>
                <w:noProof/>
                <w:webHidden/>
              </w:rPr>
              <w:instrText xml:space="preserve"> PAGEREF _Toc419813111 \h </w:instrText>
            </w:r>
            <w:r w:rsidR="009201F0">
              <w:rPr>
                <w:noProof/>
                <w:webHidden/>
              </w:rPr>
            </w:r>
            <w:r w:rsidR="009201F0">
              <w:rPr>
                <w:noProof/>
                <w:webHidden/>
              </w:rPr>
              <w:fldChar w:fldCharType="separate"/>
            </w:r>
            <w:r w:rsidR="00A31F64">
              <w:rPr>
                <w:noProof/>
                <w:webHidden/>
              </w:rPr>
              <w:t>27</w:t>
            </w:r>
            <w:r w:rsidR="009201F0">
              <w:rPr>
                <w:noProof/>
                <w:webHidden/>
              </w:rPr>
              <w:fldChar w:fldCharType="end"/>
            </w:r>
          </w:hyperlink>
        </w:p>
        <w:p w:rsidR="009201F0" w:rsidRDefault="00641A62">
          <w:pPr>
            <w:pStyle w:val="Spistreci2"/>
            <w:rPr>
              <w:rFonts w:eastAsiaTheme="minorEastAsia"/>
              <w:noProof/>
              <w:lang w:eastAsia="pl-PL"/>
            </w:rPr>
          </w:pPr>
          <w:hyperlink w:anchor="_Toc419813112" w:history="1">
            <w:r w:rsidR="009201F0" w:rsidRPr="007D4FA5">
              <w:rPr>
                <w:rStyle w:val="Hipercze"/>
                <w:noProof/>
              </w:rPr>
              <w:t>3.7.</w:t>
            </w:r>
            <w:r w:rsidR="009201F0">
              <w:rPr>
                <w:rFonts w:eastAsiaTheme="minorEastAsia"/>
                <w:noProof/>
                <w:lang w:eastAsia="pl-PL"/>
              </w:rPr>
              <w:tab/>
            </w:r>
            <w:r w:rsidR="009201F0" w:rsidRPr="007D4FA5">
              <w:rPr>
                <w:rStyle w:val="Hipercze"/>
                <w:noProof/>
              </w:rPr>
              <w:t>Edukacja</w:t>
            </w:r>
            <w:r w:rsidR="009201F0">
              <w:rPr>
                <w:noProof/>
                <w:webHidden/>
              </w:rPr>
              <w:tab/>
            </w:r>
            <w:r w:rsidR="009201F0">
              <w:rPr>
                <w:noProof/>
                <w:webHidden/>
              </w:rPr>
              <w:fldChar w:fldCharType="begin"/>
            </w:r>
            <w:r w:rsidR="009201F0">
              <w:rPr>
                <w:noProof/>
                <w:webHidden/>
              </w:rPr>
              <w:instrText xml:space="preserve"> PAGEREF _Toc419813112 \h </w:instrText>
            </w:r>
            <w:r w:rsidR="009201F0">
              <w:rPr>
                <w:noProof/>
                <w:webHidden/>
              </w:rPr>
            </w:r>
            <w:r w:rsidR="009201F0">
              <w:rPr>
                <w:noProof/>
                <w:webHidden/>
              </w:rPr>
              <w:fldChar w:fldCharType="separate"/>
            </w:r>
            <w:r w:rsidR="00A31F64">
              <w:rPr>
                <w:noProof/>
                <w:webHidden/>
              </w:rPr>
              <w:t>35</w:t>
            </w:r>
            <w:r w:rsidR="009201F0">
              <w:rPr>
                <w:noProof/>
                <w:webHidden/>
              </w:rPr>
              <w:fldChar w:fldCharType="end"/>
            </w:r>
          </w:hyperlink>
        </w:p>
        <w:p w:rsidR="009201F0" w:rsidRDefault="00641A62">
          <w:pPr>
            <w:pStyle w:val="Spistreci2"/>
            <w:rPr>
              <w:rFonts w:eastAsiaTheme="minorEastAsia"/>
              <w:noProof/>
              <w:lang w:eastAsia="pl-PL"/>
            </w:rPr>
          </w:pPr>
          <w:hyperlink w:anchor="_Toc419813113" w:history="1">
            <w:r w:rsidR="009201F0" w:rsidRPr="007D4FA5">
              <w:rPr>
                <w:rStyle w:val="Hipercze"/>
                <w:noProof/>
              </w:rPr>
              <w:t>3.8.</w:t>
            </w:r>
            <w:r w:rsidR="009201F0">
              <w:rPr>
                <w:rFonts w:eastAsiaTheme="minorEastAsia"/>
                <w:noProof/>
                <w:lang w:eastAsia="pl-PL"/>
              </w:rPr>
              <w:tab/>
            </w:r>
            <w:r w:rsidR="009201F0" w:rsidRPr="007D4FA5">
              <w:rPr>
                <w:rStyle w:val="Hipercze"/>
                <w:noProof/>
              </w:rPr>
              <w:t>Kultura, folklor, sport i turystyka</w:t>
            </w:r>
            <w:r w:rsidR="009201F0">
              <w:rPr>
                <w:noProof/>
                <w:webHidden/>
              </w:rPr>
              <w:tab/>
            </w:r>
            <w:r w:rsidR="009201F0">
              <w:rPr>
                <w:noProof/>
                <w:webHidden/>
              </w:rPr>
              <w:fldChar w:fldCharType="begin"/>
            </w:r>
            <w:r w:rsidR="009201F0">
              <w:rPr>
                <w:noProof/>
                <w:webHidden/>
              </w:rPr>
              <w:instrText xml:space="preserve"> PAGEREF _Toc419813113 \h </w:instrText>
            </w:r>
            <w:r w:rsidR="009201F0">
              <w:rPr>
                <w:noProof/>
                <w:webHidden/>
              </w:rPr>
            </w:r>
            <w:r w:rsidR="009201F0">
              <w:rPr>
                <w:noProof/>
                <w:webHidden/>
              </w:rPr>
              <w:fldChar w:fldCharType="separate"/>
            </w:r>
            <w:r w:rsidR="00A31F64">
              <w:rPr>
                <w:noProof/>
                <w:webHidden/>
              </w:rPr>
              <w:t>39</w:t>
            </w:r>
            <w:r w:rsidR="009201F0">
              <w:rPr>
                <w:noProof/>
                <w:webHidden/>
              </w:rPr>
              <w:fldChar w:fldCharType="end"/>
            </w:r>
          </w:hyperlink>
        </w:p>
        <w:p w:rsidR="009201F0" w:rsidRDefault="00641A62">
          <w:pPr>
            <w:pStyle w:val="Spistreci2"/>
            <w:rPr>
              <w:rFonts w:eastAsiaTheme="minorEastAsia"/>
              <w:noProof/>
              <w:lang w:eastAsia="pl-PL"/>
            </w:rPr>
          </w:pPr>
          <w:hyperlink w:anchor="_Toc419813114" w:history="1">
            <w:r w:rsidR="009201F0" w:rsidRPr="007D4FA5">
              <w:rPr>
                <w:rStyle w:val="Hipercze"/>
                <w:noProof/>
              </w:rPr>
              <w:t>3.9.</w:t>
            </w:r>
            <w:r w:rsidR="009201F0">
              <w:rPr>
                <w:rFonts w:eastAsiaTheme="minorEastAsia"/>
                <w:noProof/>
                <w:lang w:eastAsia="pl-PL"/>
              </w:rPr>
              <w:tab/>
            </w:r>
            <w:r w:rsidR="009201F0" w:rsidRPr="007D4FA5">
              <w:rPr>
                <w:rStyle w:val="Hipercze"/>
                <w:noProof/>
              </w:rPr>
              <w:t>Pomoc społeczna i ochrona zdrowia</w:t>
            </w:r>
            <w:r w:rsidR="009201F0">
              <w:rPr>
                <w:noProof/>
                <w:webHidden/>
              </w:rPr>
              <w:tab/>
            </w:r>
            <w:r w:rsidR="009201F0">
              <w:rPr>
                <w:noProof/>
                <w:webHidden/>
              </w:rPr>
              <w:fldChar w:fldCharType="begin"/>
            </w:r>
            <w:r w:rsidR="009201F0">
              <w:rPr>
                <w:noProof/>
                <w:webHidden/>
              </w:rPr>
              <w:instrText xml:space="preserve"> PAGEREF _Toc419813114 \h </w:instrText>
            </w:r>
            <w:r w:rsidR="009201F0">
              <w:rPr>
                <w:noProof/>
                <w:webHidden/>
              </w:rPr>
            </w:r>
            <w:r w:rsidR="009201F0">
              <w:rPr>
                <w:noProof/>
                <w:webHidden/>
              </w:rPr>
              <w:fldChar w:fldCharType="separate"/>
            </w:r>
            <w:r w:rsidR="00A31F64">
              <w:rPr>
                <w:noProof/>
                <w:webHidden/>
              </w:rPr>
              <w:t>44</w:t>
            </w:r>
            <w:r w:rsidR="009201F0">
              <w:rPr>
                <w:noProof/>
                <w:webHidden/>
              </w:rPr>
              <w:fldChar w:fldCharType="end"/>
            </w:r>
          </w:hyperlink>
        </w:p>
        <w:p w:rsidR="009201F0" w:rsidRDefault="00641A62">
          <w:pPr>
            <w:pStyle w:val="Spistreci2"/>
            <w:rPr>
              <w:rFonts w:eastAsiaTheme="minorEastAsia"/>
              <w:noProof/>
              <w:lang w:eastAsia="pl-PL"/>
            </w:rPr>
          </w:pPr>
          <w:hyperlink w:anchor="_Toc419813115" w:history="1">
            <w:r w:rsidR="009201F0" w:rsidRPr="007D4FA5">
              <w:rPr>
                <w:rStyle w:val="Hipercze"/>
                <w:noProof/>
              </w:rPr>
              <w:t>3.10.</w:t>
            </w:r>
            <w:r w:rsidR="009201F0">
              <w:rPr>
                <w:rFonts w:eastAsiaTheme="minorEastAsia"/>
                <w:noProof/>
                <w:lang w:eastAsia="pl-PL"/>
              </w:rPr>
              <w:tab/>
            </w:r>
            <w:r w:rsidR="009201F0" w:rsidRPr="007D4FA5">
              <w:rPr>
                <w:rStyle w:val="Hipercze"/>
                <w:noProof/>
              </w:rPr>
              <w:t>Organizacje pozarządowe</w:t>
            </w:r>
            <w:r w:rsidR="009201F0">
              <w:rPr>
                <w:noProof/>
                <w:webHidden/>
              </w:rPr>
              <w:tab/>
            </w:r>
            <w:r w:rsidR="009201F0">
              <w:rPr>
                <w:noProof/>
                <w:webHidden/>
              </w:rPr>
              <w:fldChar w:fldCharType="begin"/>
            </w:r>
            <w:r w:rsidR="009201F0">
              <w:rPr>
                <w:noProof/>
                <w:webHidden/>
              </w:rPr>
              <w:instrText xml:space="preserve"> PAGEREF _Toc419813115 \h </w:instrText>
            </w:r>
            <w:r w:rsidR="009201F0">
              <w:rPr>
                <w:noProof/>
                <w:webHidden/>
              </w:rPr>
            </w:r>
            <w:r w:rsidR="009201F0">
              <w:rPr>
                <w:noProof/>
                <w:webHidden/>
              </w:rPr>
              <w:fldChar w:fldCharType="separate"/>
            </w:r>
            <w:r w:rsidR="00A31F64">
              <w:rPr>
                <w:noProof/>
                <w:webHidden/>
              </w:rPr>
              <w:t>47</w:t>
            </w:r>
            <w:r w:rsidR="009201F0">
              <w:rPr>
                <w:noProof/>
                <w:webHidden/>
              </w:rPr>
              <w:fldChar w:fldCharType="end"/>
            </w:r>
          </w:hyperlink>
        </w:p>
        <w:p w:rsidR="009201F0" w:rsidRDefault="00641A62">
          <w:pPr>
            <w:pStyle w:val="Spistreci2"/>
            <w:rPr>
              <w:rFonts w:eastAsiaTheme="minorEastAsia"/>
              <w:noProof/>
              <w:lang w:eastAsia="pl-PL"/>
            </w:rPr>
          </w:pPr>
          <w:hyperlink w:anchor="_Toc419813116" w:history="1">
            <w:r w:rsidR="009201F0" w:rsidRPr="007D4FA5">
              <w:rPr>
                <w:rStyle w:val="Hipercze"/>
                <w:noProof/>
              </w:rPr>
              <w:t>3.11.</w:t>
            </w:r>
            <w:r w:rsidR="009201F0">
              <w:rPr>
                <w:rFonts w:eastAsiaTheme="minorEastAsia"/>
                <w:noProof/>
                <w:lang w:eastAsia="pl-PL"/>
              </w:rPr>
              <w:tab/>
            </w:r>
            <w:r w:rsidR="009201F0" w:rsidRPr="007D4FA5">
              <w:rPr>
                <w:rStyle w:val="Hipercze"/>
                <w:noProof/>
              </w:rPr>
              <w:t>Rynek pracy i przedsiębiorczość</w:t>
            </w:r>
            <w:r w:rsidR="009201F0">
              <w:rPr>
                <w:noProof/>
                <w:webHidden/>
              </w:rPr>
              <w:tab/>
            </w:r>
            <w:r w:rsidR="009201F0">
              <w:rPr>
                <w:noProof/>
                <w:webHidden/>
              </w:rPr>
              <w:fldChar w:fldCharType="begin"/>
            </w:r>
            <w:r w:rsidR="009201F0">
              <w:rPr>
                <w:noProof/>
                <w:webHidden/>
              </w:rPr>
              <w:instrText xml:space="preserve"> PAGEREF _Toc419813116 \h </w:instrText>
            </w:r>
            <w:r w:rsidR="009201F0">
              <w:rPr>
                <w:noProof/>
                <w:webHidden/>
              </w:rPr>
            </w:r>
            <w:r w:rsidR="009201F0">
              <w:rPr>
                <w:noProof/>
                <w:webHidden/>
              </w:rPr>
              <w:fldChar w:fldCharType="separate"/>
            </w:r>
            <w:r w:rsidR="00A31F64">
              <w:rPr>
                <w:noProof/>
                <w:webHidden/>
              </w:rPr>
              <w:t>50</w:t>
            </w:r>
            <w:r w:rsidR="009201F0">
              <w:rPr>
                <w:noProof/>
                <w:webHidden/>
              </w:rPr>
              <w:fldChar w:fldCharType="end"/>
            </w:r>
          </w:hyperlink>
        </w:p>
        <w:p w:rsidR="009201F0" w:rsidRDefault="00641A62">
          <w:pPr>
            <w:pStyle w:val="Spistreci2"/>
            <w:rPr>
              <w:rFonts w:eastAsiaTheme="minorEastAsia"/>
              <w:noProof/>
              <w:lang w:eastAsia="pl-PL"/>
            </w:rPr>
          </w:pPr>
          <w:hyperlink w:anchor="_Toc419813117" w:history="1">
            <w:r w:rsidR="009201F0" w:rsidRPr="007D4FA5">
              <w:rPr>
                <w:rStyle w:val="Hipercze"/>
                <w:noProof/>
              </w:rPr>
              <w:t>3.12.</w:t>
            </w:r>
            <w:r w:rsidR="009201F0">
              <w:rPr>
                <w:rFonts w:eastAsiaTheme="minorEastAsia"/>
                <w:noProof/>
                <w:lang w:eastAsia="pl-PL"/>
              </w:rPr>
              <w:tab/>
            </w:r>
            <w:r w:rsidR="009201F0" w:rsidRPr="007D4FA5">
              <w:rPr>
                <w:rStyle w:val="Hipercze"/>
                <w:noProof/>
              </w:rPr>
              <w:t>Finanse</w:t>
            </w:r>
            <w:r w:rsidR="009201F0">
              <w:rPr>
                <w:noProof/>
                <w:webHidden/>
              </w:rPr>
              <w:tab/>
            </w:r>
            <w:r w:rsidR="009201F0">
              <w:rPr>
                <w:noProof/>
                <w:webHidden/>
              </w:rPr>
              <w:fldChar w:fldCharType="begin"/>
            </w:r>
            <w:r w:rsidR="009201F0">
              <w:rPr>
                <w:noProof/>
                <w:webHidden/>
              </w:rPr>
              <w:instrText xml:space="preserve"> PAGEREF _Toc419813117 \h </w:instrText>
            </w:r>
            <w:r w:rsidR="009201F0">
              <w:rPr>
                <w:noProof/>
                <w:webHidden/>
              </w:rPr>
            </w:r>
            <w:r w:rsidR="009201F0">
              <w:rPr>
                <w:noProof/>
                <w:webHidden/>
              </w:rPr>
              <w:fldChar w:fldCharType="separate"/>
            </w:r>
            <w:r w:rsidR="00A31F64">
              <w:rPr>
                <w:noProof/>
                <w:webHidden/>
              </w:rPr>
              <w:t>55</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18" w:history="1">
            <w:r w:rsidR="009201F0" w:rsidRPr="007D4FA5">
              <w:rPr>
                <w:rStyle w:val="Hipercze"/>
                <w:noProof/>
              </w:rPr>
              <w:t>4.</w:t>
            </w:r>
            <w:r w:rsidR="009201F0">
              <w:rPr>
                <w:rFonts w:eastAsiaTheme="minorEastAsia"/>
                <w:noProof/>
                <w:lang w:eastAsia="pl-PL"/>
              </w:rPr>
              <w:tab/>
            </w:r>
            <w:r w:rsidR="009201F0" w:rsidRPr="007D4FA5">
              <w:rPr>
                <w:rStyle w:val="Hipercze"/>
                <w:noProof/>
              </w:rPr>
              <w:t>Analiza SWOT</w:t>
            </w:r>
            <w:r w:rsidR="009201F0">
              <w:rPr>
                <w:noProof/>
                <w:webHidden/>
              </w:rPr>
              <w:tab/>
            </w:r>
            <w:r w:rsidR="009201F0">
              <w:rPr>
                <w:noProof/>
                <w:webHidden/>
              </w:rPr>
              <w:fldChar w:fldCharType="begin"/>
            </w:r>
            <w:r w:rsidR="009201F0">
              <w:rPr>
                <w:noProof/>
                <w:webHidden/>
              </w:rPr>
              <w:instrText xml:space="preserve"> PAGEREF _Toc419813118 \h </w:instrText>
            </w:r>
            <w:r w:rsidR="009201F0">
              <w:rPr>
                <w:noProof/>
                <w:webHidden/>
              </w:rPr>
            </w:r>
            <w:r w:rsidR="009201F0">
              <w:rPr>
                <w:noProof/>
                <w:webHidden/>
              </w:rPr>
              <w:fldChar w:fldCharType="separate"/>
            </w:r>
            <w:r w:rsidR="00A31F64">
              <w:rPr>
                <w:noProof/>
                <w:webHidden/>
              </w:rPr>
              <w:t>59</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19" w:history="1">
            <w:r w:rsidR="009201F0" w:rsidRPr="007D4FA5">
              <w:rPr>
                <w:rStyle w:val="Hipercze"/>
                <w:noProof/>
              </w:rPr>
              <w:t>5.</w:t>
            </w:r>
            <w:r w:rsidR="009201F0">
              <w:rPr>
                <w:rFonts w:eastAsiaTheme="minorEastAsia"/>
                <w:noProof/>
                <w:lang w:eastAsia="pl-PL"/>
              </w:rPr>
              <w:tab/>
            </w:r>
            <w:r w:rsidR="009201F0" w:rsidRPr="007D4FA5">
              <w:rPr>
                <w:rStyle w:val="Hipercze"/>
                <w:noProof/>
              </w:rPr>
              <w:t>Badanie ankietowe</w:t>
            </w:r>
            <w:r w:rsidR="009201F0">
              <w:rPr>
                <w:noProof/>
                <w:webHidden/>
              </w:rPr>
              <w:tab/>
            </w:r>
            <w:r w:rsidR="009201F0">
              <w:rPr>
                <w:noProof/>
                <w:webHidden/>
              </w:rPr>
              <w:fldChar w:fldCharType="begin"/>
            </w:r>
            <w:r w:rsidR="009201F0">
              <w:rPr>
                <w:noProof/>
                <w:webHidden/>
              </w:rPr>
              <w:instrText xml:space="preserve"> PAGEREF _Toc419813119 \h </w:instrText>
            </w:r>
            <w:r w:rsidR="009201F0">
              <w:rPr>
                <w:noProof/>
                <w:webHidden/>
              </w:rPr>
            </w:r>
            <w:r w:rsidR="009201F0">
              <w:rPr>
                <w:noProof/>
                <w:webHidden/>
              </w:rPr>
              <w:fldChar w:fldCharType="separate"/>
            </w:r>
            <w:r w:rsidR="00A31F64">
              <w:rPr>
                <w:noProof/>
                <w:webHidden/>
              </w:rPr>
              <w:t>65</w:t>
            </w:r>
            <w:r w:rsidR="009201F0">
              <w:rPr>
                <w:noProof/>
                <w:webHidden/>
              </w:rPr>
              <w:fldChar w:fldCharType="end"/>
            </w:r>
          </w:hyperlink>
        </w:p>
        <w:p w:rsidR="009201F0" w:rsidRDefault="00641A62">
          <w:pPr>
            <w:pStyle w:val="Spistreci2"/>
            <w:rPr>
              <w:rFonts w:eastAsiaTheme="minorEastAsia"/>
              <w:noProof/>
              <w:lang w:eastAsia="pl-PL"/>
            </w:rPr>
          </w:pPr>
          <w:hyperlink w:anchor="_Toc419813120" w:history="1">
            <w:r w:rsidR="009201F0" w:rsidRPr="007D4FA5">
              <w:rPr>
                <w:rStyle w:val="Hipercze"/>
                <w:noProof/>
              </w:rPr>
              <w:t>5.1.</w:t>
            </w:r>
            <w:r w:rsidR="009201F0">
              <w:rPr>
                <w:rFonts w:eastAsiaTheme="minorEastAsia"/>
                <w:noProof/>
                <w:lang w:eastAsia="pl-PL"/>
              </w:rPr>
              <w:tab/>
            </w:r>
            <w:r w:rsidR="009201F0" w:rsidRPr="007D4FA5">
              <w:rPr>
                <w:rStyle w:val="Hipercze"/>
                <w:noProof/>
              </w:rPr>
              <w:t>Charakterystyka grupy respondentów uczestniczących w badaniu</w:t>
            </w:r>
            <w:r w:rsidR="009201F0">
              <w:rPr>
                <w:noProof/>
                <w:webHidden/>
              </w:rPr>
              <w:tab/>
            </w:r>
            <w:r w:rsidR="009201F0">
              <w:rPr>
                <w:noProof/>
                <w:webHidden/>
              </w:rPr>
              <w:fldChar w:fldCharType="begin"/>
            </w:r>
            <w:r w:rsidR="009201F0">
              <w:rPr>
                <w:noProof/>
                <w:webHidden/>
              </w:rPr>
              <w:instrText xml:space="preserve"> PAGEREF _Toc419813120 \h </w:instrText>
            </w:r>
            <w:r w:rsidR="009201F0">
              <w:rPr>
                <w:noProof/>
                <w:webHidden/>
              </w:rPr>
            </w:r>
            <w:r w:rsidR="009201F0">
              <w:rPr>
                <w:noProof/>
                <w:webHidden/>
              </w:rPr>
              <w:fldChar w:fldCharType="separate"/>
            </w:r>
            <w:r w:rsidR="00A31F64">
              <w:rPr>
                <w:noProof/>
                <w:webHidden/>
              </w:rPr>
              <w:t>66</w:t>
            </w:r>
            <w:r w:rsidR="009201F0">
              <w:rPr>
                <w:noProof/>
                <w:webHidden/>
              </w:rPr>
              <w:fldChar w:fldCharType="end"/>
            </w:r>
          </w:hyperlink>
        </w:p>
        <w:p w:rsidR="009201F0" w:rsidRDefault="00641A62">
          <w:pPr>
            <w:pStyle w:val="Spistreci2"/>
            <w:rPr>
              <w:rFonts w:eastAsiaTheme="minorEastAsia"/>
              <w:noProof/>
              <w:lang w:eastAsia="pl-PL"/>
            </w:rPr>
          </w:pPr>
          <w:hyperlink w:anchor="_Toc419813121" w:history="1">
            <w:r w:rsidR="009201F0" w:rsidRPr="007D4FA5">
              <w:rPr>
                <w:rStyle w:val="Hipercze"/>
                <w:noProof/>
              </w:rPr>
              <w:t>5.2.</w:t>
            </w:r>
            <w:r w:rsidR="009201F0">
              <w:rPr>
                <w:rFonts w:eastAsiaTheme="minorEastAsia"/>
                <w:noProof/>
                <w:lang w:eastAsia="pl-PL"/>
              </w:rPr>
              <w:tab/>
            </w:r>
            <w:r w:rsidR="009201F0" w:rsidRPr="007D4FA5">
              <w:rPr>
                <w:rStyle w:val="Hipercze"/>
                <w:noProof/>
              </w:rPr>
              <w:t>Ocena aktualnej sytuacji Gminy</w:t>
            </w:r>
            <w:r w:rsidR="009201F0">
              <w:rPr>
                <w:noProof/>
                <w:webHidden/>
              </w:rPr>
              <w:tab/>
            </w:r>
            <w:r w:rsidR="009201F0">
              <w:rPr>
                <w:noProof/>
                <w:webHidden/>
              </w:rPr>
              <w:fldChar w:fldCharType="begin"/>
            </w:r>
            <w:r w:rsidR="009201F0">
              <w:rPr>
                <w:noProof/>
                <w:webHidden/>
              </w:rPr>
              <w:instrText xml:space="preserve"> PAGEREF _Toc419813121 \h </w:instrText>
            </w:r>
            <w:r w:rsidR="009201F0">
              <w:rPr>
                <w:noProof/>
                <w:webHidden/>
              </w:rPr>
            </w:r>
            <w:r w:rsidR="009201F0">
              <w:rPr>
                <w:noProof/>
                <w:webHidden/>
              </w:rPr>
              <w:fldChar w:fldCharType="separate"/>
            </w:r>
            <w:r w:rsidR="00A31F64">
              <w:rPr>
                <w:noProof/>
                <w:webHidden/>
              </w:rPr>
              <w:t>69</w:t>
            </w:r>
            <w:r w:rsidR="009201F0">
              <w:rPr>
                <w:noProof/>
                <w:webHidden/>
              </w:rPr>
              <w:fldChar w:fldCharType="end"/>
            </w:r>
          </w:hyperlink>
        </w:p>
        <w:p w:rsidR="009201F0" w:rsidRDefault="00641A62">
          <w:pPr>
            <w:pStyle w:val="Spistreci2"/>
            <w:rPr>
              <w:rFonts w:eastAsiaTheme="minorEastAsia"/>
              <w:noProof/>
              <w:lang w:eastAsia="pl-PL"/>
            </w:rPr>
          </w:pPr>
          <w:hyperlink w:anchor="_Toc419813122" w:history="1">
            <w:r w:rsidR="009201F0" w:rsidRPr="007D4FA5">
              <w:rPr>
                <w:rStyle w:val="Hipercze"/>
                <w:noProof/>
              </w:rPr>
              <w:t>5.3.</w:t>
            </w:r>
            <w:r w:rsidR="009201F0">
              <w:rPr>
                <w:rFonts w:eastAsiaTheme="minorEastAsia"/>
                <w:noProof/>
                <w:lang w:eastAsia="pl-PL"/>
              </w:rPr>
              <w:tab/>
            </w:r>
            <w:r w:rsidR="009201F0" w:rsidRPr="007D4FA5">
              <w:rPr>
                <w:rStyle w:val="Hipercze"/>
                <w:noProof/>
              </w:rPr>
              <w:t>Szanse i zagrożenia rozwojowe Gminy</w:t>
            </w:r>
            <w:r w:rsidR="009201F0">
              <w:rPr>
                <w:noProof/>
                <w:webHidden/>
              </w:rPr>
              <w:tab/>
            </w:r>
            <w:r w:rsidR="009201F0">
              <w:rPr>
                <w:noProof/>
                <w:webHidden/>
              </w:rPr>
              <w:fldChar w:fldCharType="begin"/>
            </w:r>
            <w:r w:rsidR="009201F0">
              <w:rPr>
                <w:noProof/>
                <w:webHidden/>
              </w:rPr>
              <w:instrText xml:space="preserve"> PAGEREF _Toc419813122 \h </w:instrText>
            </w:r>
            <w:r w:rsidR="009201F0">
              <w:rPr>
                <w:noProof/>
                <w:webHidden/>
              </w:rPr>
            </w:r>
            <w:r w:rsidR="009201F0">
              <w:rPr>
                <w:noProof/>
                <w:webHidden/>
              </w:rPr>
              <w:fldChar w:fldCharType="separate"/>
            </w:r>
            <w:r w:rsidR="00A31F64">
              <w:rPr>
                <w:noProof/>
                <w:webHidden/>
              </w:rPr>
              <w:t>71</w:t>
            </w:r>
            <w:r w:rsidR="009201F0">
              <w:rPr>
                <w:noProof/>
                <w:webHidden/>
              </w:rPr>
              <w:fldChar w:fldCharType="end"/>
            </w:r>
          </w:hyperlink>
        </w:p>
        <w:p w:rsidR="009201F0" w:rsidRDefault="00641A62">
          <w:pPr>
            <w:pStyle w:val="Spistreci2"/>
            <w:rPr>
              <w:rFonts w:eastAsiaTheme="minorEastAsia"/>
              <w:noProof/>
              <w:lang w:eastAsia="pl-PL"/>
            </w:rPr>
          </w:pPr>
          <w:hyperlink w:anchor="_Toc419813123" w:history="1">
            <w:r w:rsidR="009201F0" w:rsidRPr="007D4FA5">
              <w:rPr>
                <w:rStyle w:val="Hipercze"/>
                <w:noProof/>
              </w:rPr>
              <w:t>5.4.</w:t>
            </w:r>
            <w:r w:rsidR="009201F0">
              <w:rPr>
                <w:rFonts w:eastAsiaTheme="minorEastAsia"/>
                <w:noProof/>
                <w:lang w:eastAsia="pl-PL"/>
              </w:rPr>
              <w:tab/>
            </w:r>
            <w:r w:rsidR="009201F0" w:rsidRPr="007D4FA5">
              <w:rPr>
                <w:rStyle w:val="Hipercze"/>
                <w:noProof/>
              </w:rPr>
              <w:t>Projekty do zrealizowania przez Gminę w latach 2015-2023</w:t>
            </w:r>
            <w:r w:rsidR="009201F0">
              <w:rPr>
                <w:noProof/>
                <w:webHidden/>
              </w:rPr>
              <w:tab/>
            </w:r>
            <w:r w:rsidR="009201F0">
              <w:rPr>
                <w:noProof/>
                <w:webHidden/>
              </w:rPr>
              <w:fldChar w:fldCharType="begin"/>
            </w:r>
            <w:r w:rsidR="009201F0">
              <w:rPr>
                <w:noProof/>
                <w:webHidden/>
              </w:rPr>
              <w:instrText xml:space="preserve"> PAGEREF _Toc419813123 \h </w:instrText>
            </w:r>
            <w:r w:rsidR="009201F0">
              <w:rPr>
                <w:noProof/>
                <w:webHidden/>
              </w:rPr>
            </w:r>
            <w:r w:rsidR="009201F0">
              <w:rPr>
                <w:noProof/>
                <w:webHidden/>
              </w:rPr>
              <w:fldChar w:fldCharType="separate"/>
            </w:r>
            <w:r w:rsidR="00A31F64">
              <w:rPr>
                <w:noProof/>
                <w:webHidden/>
              </w:rPr>
              <w:t>73</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24" w:history="1">
            <w:r w:rsidR="009201F0" w:rsidRPr="007D4FA5">
              <w:rPr>
                <w:rStyle w:val="Hipercze"/>
                <w:noProof/>
              </w:rPr>
              <w:t>6.</w:t>
            </w:r>
            <w:r w:rsidR="009201F0">
              <w:rPr>
                <w:rFonts w:eastAsiaTheme="minorEastAsia"/>
                <w:noProof/>
                <w:lang w:eastAsia="pl-PL"/>
              </w:rPr>
              <w:tab/>
            </w:r>
            <w:r w:rsidR="009201F0" w:rsidRPr="007D4FA5">
              <w:rPr>
                <w:rStyle w:val="Hipercze"/>
                <w:noProof/>
              </w:rPr>
              <w:t>Misja i wizja rozwoju Gminy Osieck</w:t>
            </w:r>
            <w:r w:rsidR="009201F0">
              <w:rPr>
                <w:noProof/>
                <w:webHidden/>
              </w:rPr>
              <w:tab/>
            </w:r>
            <w:r w:rsidR="009201F0">
              <w:rPr>
                <w:noProof/>
                <w:webHidden/>
              </w:rPr>
              <w:fldChar w:fldCharType="begin"/>
            </w:r>
            <w:r w:rsidR="009201F0">
              <w:rPr>
                <w:noProof/>
                <w:webHidden/>
              </w:rPr>
              <w:instrText xml:space="preserve"> PAGEREF _Toc419813124 \h </w:instrText>
            </w:r>
            <w:r w:rsidR="009201F0">
              <w:rPr>
                <w:noProof/>
                <w:webHidden/>
              </w:rPr>
            </w:r>
            <w:r w:rsidR="009201F0">
              <w:rPr>
                <w:noProof/>
                <w:webHidden/>
              </w:rPr>
              <w:fldChar w:fldCharType="separate"/>
            </w:r>
            <w:r w:rsidR="00A31F64">
              <w:rPr>
                <w:noProof/>
                <w:webHidden/>
              </w:rPr>
              <w:t>75</w:t>
            </w:r>
            <w:r w:rsidR="009201F0">
              <w:rPr>
                <w:noProof/>
                <w:webHidden/>
              </w:rPr>
              <w:fldChar w:fldCharType="end"/>
            </w:r>
          </w:hyperlink>
        </w:p>
        <w:p w:rsidR="009201F0" w:rsidRDefault="00641A62">
          <w:pPr>
            <w:pStyle w:val="Spistreci2"/>
            <w:rPr>
              <w:rFonts w:eastAsiaTheme="minorEastAsia"/>
              <w:noProof/>
              <w:lang w:eastAsia="pl-PL"/>
            </w:rPr>
          </w:pPr>
          <w:hyperlink w:anchor="_Toc419813125" w:history="1">
            <w:r w:rsidR="009201F0" w:rsidRPr="007D4FA5">
              <w:rPr>
                <w:rStyle w:val="Hipercze"/>
                <w:noProof/>
              </w:rPr>
              <w:t>6.1.</w:t>
            </w:r>
            <w:r w:rsidR="009201F0">
              <w:rPr>
                <w:rFonts w:eastAsiaTheme="minorEastAsia"/>
                <w:noProof/>
                <w:lang w:eastAsia="pl-PL"/>
              </w:rPr>
              <w:tab/>
            </w:r>
            <w:r w:rsidR="009201F0" w:rsidRPr="007D4FA5">
              <w:rPr>
                <w:rStyle w:val="Hipercze"/>
                <w:noProof/>
              </w:rPr>
              <w:t>Misja</w:t>
            </w:r>
            <w:r w:rsidR="009201F0">
              <w:rPr>
                <w:noProof/>
                <w:webHidden/>
              </w:rPr>
              <w:tab/>
            </w:r>
            <w:r w:rsidR="009201F0">
              <w:rPr>
                <w:noProof/>
                <w:webHidden/>
              </w:rPr>
              <w:fldChar w:fldCharType="begin"/>
            </w:r>
            <w:r w:rsidR="009201F0">
              <w:rPr>
                <w:noProof/>
                <w:webHidden/>
              </w:rPr>
              <w:instrText xml:space="preserve"> PAGEREF _Toc419813125 \h </w:instrText>
            </w:r>
            <w:r w:rsidR="009201F0">
              <w:rPr>
                <w:noProof/>
                <w:webHidden/>
              </w:rPr>
            </w:r>
            <w:r w:rsidR="009201F0">
              <w:rPr>
                <w:noProof/>
                <w:webHidden/>
              </w:rPr>
              <w:fldChar w:fldCharType="separate"/>
            </w:r>
            <w:r w:rsidR="00A31F64">
              <w:rPr>
                <w:noProof/>
                <w:webHidden/>
              </w:rPr>
              <w:t>75</w:t>
            </w:r>
            <w:r w:rsidR="009201F0">
              <w:rPr>
                <w:noProof/>
                <w:webHidden/>
              </w:rPr>
              <w:fldChar w:fldCharType="end"/>
            </w:r>
          </w:hyperlink>
        </w:p>
        <w:p w:rsidR="009201F0" w:rsidRDefault="00641A62">
          <w:pPr>
            <w:pStyle w:val="Spistreci2"/>
            <w:rPr>
              <w:rFonts w:eastAsiaTheme="minorEastAsia"/>
              <w:noProof/>
              <w:lang w:eastAsia="pl-PL"/>
            </w:rPr>
          </w:pPr>
          <w:hyperlink w:anchor="_Toc419813126" w:history="1">
            <w:r w:rsidR="009201F0" w:rsidRPr="007D4FA5">
              <w:rPr>
                <w:rStyle w:val="Hipercze"/>
                <w:noProof/>
              </w:rPr>
              <w:t>6.2.</w:t>
            </w:r>
            <w:r w:rsidR="009201F0">
              <w:rPr>
                <w:rFonts w:eastAsiaTheme="minorEastAsia"/>
                <w:noProof/>
                <w:lang w:eastAsia="pl-PL"/>
              </w:rPr>
              <w:tab/>
            </w:r>
            <w:r w:rsidR="009201F0" w:rsidRPr="007D4FA5">
              <w:rPr>
                <w:rStyle w:val="Hipercze"/>
                <w:noProof/>
              </w:rPr>
              <w:t>Wizja rozwoju</w:t>
            </w:r>
            <w:r w:rsidR="009201F0">
              <w:rPr>
                <w:noProof/>
                <w:webHidden/>
              </w:rPr>
              <w:tab/>
            </w:r>
            <w:r w:rsidR="009201F0">
              <w:rPr>
                <w:noProof/>
                <w:webHidden/>
              </w:rPr>
              <w:fldChar w:fldCharType="begin"/>
            </w:r>
            <w:r w:rsidR="009201F0">
              <w:rPr>
                <w:noProof/>
                <w:webHidden/>
              </w:rPr>
              <w:instrText xml:space="preserve"> PAGEREF _Toc419813126 \h </w:instrText>
            </w:r>
            <w:r w:rsidR="009201F0">
              <w:rPr>
                <w:noProof/>
                <w:webHidden/>
              </w:rPr>
            </w:r>
            <w:r w:rsidR="009201F0">
              <w:rPr>
                <w:noProof/>
                <w:webHidden/>
              </w:rPr>
              <w:fldChar w:fldCharType="separate"/>
            </w:r>
            <w:r w:rsidR="00A31F64">
              <w:rPr>
                <w:noProof/>
                <w:webHidden/>
              </w:rPr>
              <w:t>76</w:t>
            </w:r>
            <w:r w:rsidR="009201F0">
              <w:rPr>
                <w:noProof/>
                <w:webHidden/>
              </w:rPr>
              <w:fldChar w:fldCharType="end"/>
            </w:r>
          </w:hyperlink>
        </w:p>
        <w:p w:rsidR="009201F0" w:rsidRDefault="00641A62">
          <w:pPr>
            <w:pStyle w:val="Spistreci2"/>
            <w:rPr>
              <w:rFonts w:eastAsiaTheme="minorEastAsia"/>
              <w:noProof/>
              <w:lang w:eastAsia="pl-PL"/>
            </w:rPr>
          </w:pPr>
          <w:hyperlink w:anchor="_Toc419813127" w:history="1">
            <w:r w:rsidR="009201F0" w:rsidRPr="007D4FA5">
              <w:rPr>
                <w:rStyle w:val="Hipercze"/>
                <w:noProof/>
              </w:rPr>
              <w:t>6.3.</w:t>
            </w:r>
            <w:r w:rsidR="009201F0">
              <w:rPr>
                <w:rFonts w:eastAsiaTheme="minorEastAsia"/>
                <w:noProof/>
                <w:lang w:eastAsia="pl-PL"/>
              </w:rPr>
              <w:tab/>
            </w:r>
            <w:r w:rsidR="009201F0" w:rsidRPr="007D4FA5">
              <w:rPr>
                <w:rStyle w:val="Hipercze"/>
                <w:noProof/>
              </w:rPr>
              <w:t>Cele strategiczne i operacyjne</w:t>
            </w:r>
            <w:r w:rsidR="009201F0">
              <w:rPr>
                <w:noProof/>
                <w:webHidden/>
              </w:rPr>
              <w:tab/>
            </w:r>
            <w:r w:rsidR="009201F0">
              <w:rPr>
                <w:noProof/>
                <w:webHidden/>
              </w:rPr>
              <w:fldChar w:fldCharType="begin"/>
            </w:r>
            <w:r w:rsidR="009201F0">
              <w:rPr>
                <w:noProof/>
                <w:webHidden/>
              </w:rPr>
              <w:instrText xml:space="preserve"> PAGEREF _Toc419813127 \h </w:instrText>
            </w:r>
            <w:r w:rsidR="009201F0">
              <w:rPr>
                <w:noProof/>
                <w:webHidden/>
              </w:rPr>
            </w:r>
            <w:r w:rsidR="009201F0">
              <w:rPr>
                <w:noProof/>
                <w:webHidden/>
              </w:rPr>
              <w:fldChar w:fldCharType="separate"/>
            </w:r>
            <w:r w:rsidR="00A31F64">
              <w:rPr>
                <w:noProof/>
                <w:webHidden/>
              </w:rPr>
              <w:t>77</w:t>
            </w:r>
            <w:r w:rsidR="009201F0">
              <w:rPr>
                <w:noProof/>
                <w:webHidden/>
              </w:rPr>
              <w:fldChar w:fldCharType="end"/>
            </w:r>
          </w:hyperlink>
        </w:p>
        <w:p w:rsidR="009201F0" w:rsidRDefault="00641A62">
          <w:pPr>
            <w:pStyle w:val="Spistreci2"/>
            <w:rPr>
              <w:rFonts w:eastAsiaTheme="minorEastAsia"/>
              <w:noProof/>
              <w:lang w:eastAsia="pl-PL"/>
            </w:rPr>
          </w:pPr>
          <w:hyperlink w:anchor="_Toc419813128" w:history="1">
            <w:r w:rsidR="009201F0" w:rsidRPr="007D4FA5">
              <w:rPr>
                <w:rStyle w:val="Hipercze"/>
                <w:noProof/>
              </w:rPr>
              <w:t>6.4.</w:t>
            </w:r>
            <w:r w:rsidR="009201F0">
              <w:rPr>
                <w:rFonts w:eastAsiaTheme="minorEastAsia"/>
                <w:noProof/>
                <w:lang w:eastAsia="pl-PL"/>
              </w:rPr>
              <w:tab/>
            </w:r>
            <w:r w:rsidR="009201F0" w:rsidRPr="007D4FA5">
              <w:rPr>
                <w:rStyle w:val="Hipercze"/>
                <w:noProof/>
              </w:rPr>
              <w:t>Zadanie realizujące strategię</w:t>
            </w:r>
            <w:r w:rsidR="009201F0">
              <w:rPr>
                <w:noProof/>
                <w:webHidden/>
              </w:rPr>
              <w:tab/>
            </w:r>
            <w:r w:rsidR="009201F0">
              <w:rPr>
                <w:noProof/>
                <w:webHidden/>
              </w:rPr>
              <w:fldChar w:fldCharType="begin"/>
            </w:r>
            <w:r w:rsidR="009201F0">
              <w:rPr>
                <w:noProof/>
                <w:webHidden/>
              </w:rPr>
              <w:instrText xml:space="preserve"> PAGEREF _Toc419813128 \h </w:instrText>
            </w:r>
            <w:r w:rsidR="009201F0">
              <w:rPr>
                <w:noProof/>
                <w:webHidden/>
              </w:rPr>
            </w:r>
            <w:r w:rsidR="009201F0">
              <w:rPr>
                <w:noProof/>
                <w:webHidden/>
              </w:rPr>
              <w:fldChar w:fldCharType="separate"/>
            </w:r>
            <w:r w:rsidR="00A31F64">
              <w:rPr>
                <w:noProof/>
                <w:webHidden/>
              </w:rPr>
              <w:t>79</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29" w:history="1">
            <w:r w:rsidR="009201F0" w:rsidRPr="007D4FA5">
              <w:rPr>
                <w:rStyle w:val="Hipercze"/>
                <w:noProof/>
              </w:rPr>
              <w:t>7.</w:t>
            </w:r>
            <w:r w:rsidR="009201F0">
              <w:rPr>
                <w:rFonts w:eastAsiaTheme="minorEastAsia"/>
                <w:noProof/>
                <w:lang w:eastAsia="pl-PL"/>
              </w:rPr>
              <w:tab/>
            </w:r>
            <w:r w:rsidR="009201F0" w:rsidRPr="007D4FA5">
              <w:rPr>
                <w:rStyle w:val="Hipercze"/>
                <w:noProof/>
              </w:rPr>
              <w:t>Źródła finansowania zadań realizacyjnych</w:t>
            </w:r>
            <w:r w:rsidR="009201F0">
              <w:rPr>
                <w:noProof/>
                <w:webHidden/>
              </w:rPr>
              <w:tab/>
            </w:r>
            <w:r w:rsidR="009201F0">
              <w:rPr>
                <w:noProof/>
                <w:webHidden/>
              </w:rPr>
              <w:fldChar w:fldCharType="begin"/>
            </w:r>
            <w:r w:rsidR="009201F0">
              <w:rPr>
                <w:noProof/>
                <w:webHidden/>
              </w:rPr>
              <w:instrText xml:space="preserve"> PAGEREF _Toc419813129 \h </w:instrText>
            </w:r>
            <w:r w:rsidR="009201F0">
              <w:rPr>
                <w:noProof/>
                <w:webHidden/>
              </w:rPr>
            </w:r>
            <w:r w:rsidR="009201F0">
              <w:rPr>
                <w:noProof/>
                <w:webHidden/>
              </w:rPr>
              <w:fldChar w:fldCharType="separate"/>
            </w:r>
            <w:r w:rsidR="00A31F64">
              <w:rPr>
                <w:noProof/>
                <w:webHidden/>
              </w:rPr>
              <w:t>90</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30" w:history="1">
            <w:r w:rsidR="009201F0" w:rsidRPr="007D4FA5">
              <w:rPr>
                <w:rStyle w:val="Hipercze"/>
                <w:noProof/>
              </w:rPr>
              <w:t>8.</w:t>
            </w:r>
            <w:r w:rsidR="009201F0">
              <w:rPr>
                <w:rFonts w:eastAsiaTheme="minorEastAsia"/>
                <w:noProof/>
                <w:lang w:eastAsia="pl-PL"/>
              </w:rPr>
              <w:tab/>
            </w:r>
            <w:r w:rsidR="009201F0" w:rsidRPr="007D4FA5">
              <w:rPr>
                <w:rStyle w:val="Hipercze"/>
                <w:noProof/>
              </w:rPr>
              <w:t>System wdrażania i aktualizacji oraz sposoby monitorowania, oceny i komunikacji społecznej</w:t>
            </w:r>
            <w:r w:rsidR="009201F0">
              <w:rPr>
                <w:noProof/>
                <w:webHidden/>
              </w:rPr>
              <w:tab/>
            </w:r>
            <w:r w:rsidR="009201F0">
              <w:rPr>
                <w:noProof/>
                <w:webHidden/>
              </w:rPr>
              <w:fldChar w:fldCharType="begin"/>
            </w:r>
            <w:r w:rsidR="009201F0">
              <w:rPr>
                <w:noProof/>
                <w:webHidden/>
              </w:rPr>
              <w:instrText xml:space="preserve"> PAGEREF _Toc419813130 \h </w:instrText>
            </w:r>
            <w:r w:rsidR="009201F0">
              <w:rPr>
                <w:noProof/>
                <w:webHidden/>
              </w:rPr>
            </w:r>
            <w:r w:rsidR="009201F0">
              <w:rPr>
                <w:noProof/>
                <w:webHidden/>
              </w:rPr>
              <w:fldChar w:fldCharType="separate"/>
            </w:r>
            <w:r w:rsidR="00A31F64">
              <w:rPr>
                <w:noProof/>
                <w:webHidden/>
              </w:rPr>
              <w:t>95</w:t>
            </w:r>
            <w:r w:rsidR="009201F0">
              <w:rPr>
                <w:noProof/>
                <w:webHidden/>
              </w:rPr>
              <w:fldChar w:fldCharType="end"/>
            </w:r>
          </w:hyperlink>
        </w:p>
        <w:p w:rsidR="009201F0" w:rsidRDefault="00641A62">
          <w:pPr>
            <w:pStyle w:val="Spistreci2"/>
            <w:rPr>
              <w:rFonts w:eastAsiaTheme="minorEastAsia"/>
              <w:noProof/>
              <w:lang w:eastAsia="pl-PL"/>
            </w:rPr>
          </w:pPr>
          <w:hyperlink w:anchor="_Toc419813131" w:history="1">
            <w:r w:rsidR="009201F0" w:rsidRPr="007D4FA5">
              <w:rPr>
                <w:rStyle w:val="Hipercze"/>
                <w:noProof/>
              </w:rPr>
              <w:t>8.1.</w:t>
            </w:r>
            <w:r w:rsidR="009201F0">
              <w:rPr>
                <w:rFonts w:eastAsiaTheme="minorEastAsia"/>
                <w:noProof/>
                <w:lang w:eastAsia="pl-PL"/>
              </w:rPr>
              <w:tab/>
            </w:r>
            <w:r w:rsidR="009201F0" w:rsidRPr="007D4FA5">
              <w:rPr>
                <w:rStyle w:val="Hipercze"/>
                <w:noProof/>
              </w:rPr>
              <w:t>System wdrażania i aktualizacji strategii</w:t>
            </w:r>
            <w:r w:rsidR="009201F0">
              <w:rPr>
                <w:noProof/>
                <w:webHidden/>
              </w:rPr>
              <w:tab/>
            </w:r>
            <w:r w:rsidR="009201F0">
              <w:rPr>
                <w:noProof/>
                <w:webHidden/>
              </w:rPr>
              <w:fldChar w:fldCharType="begin"/>
            </w:r>
            <w:r w:rsidR="009201F0">
              <w:rPr>
                <w:noProof/>
                <w:webHidden/>
              </w:rPr>
              <w:instrText xml:space="preserve"> PAGEREF _Toc419813131 \h </w:instrText>
            </w:r>
            <w:r w:rsidR="009201F0">
              <w:rPr>
                <w:noProof/>
                <w:webHidden/>
              </w:rPr>
            </w:r>
            <w:r w:rsidR="009201F0">
              <w:rPr>
                <w:noProof/>
                <w:webHidden/>
              </w:rPr>
              <w:fldChar w:fldCharType="separate"/>
            </w:r>
            <w:r w:rsidR="00A31F64">
              <w:rPr>
                <w:noProof/>
                <w:webHidden/>
              </w:rPr>
              <w:t>95</w:t>
            </w:r>
            <w:r w:rsidR="009201F0">
              <w:rPr>
                <w:noProof/>
                <w:webHidden/>
              </w:rPr>
              <w:fldChar w:fldCharType="end"/>
            </w:r>
          </w:hyperlink>
        </w:p>
        <w:p w:rsidR="009201F0" w:rsidRDefault="00641A62">
          <w:pPr>
            <w:pStyle w:val="Spistreci2"/>
            <w:rPr>
              <w:rFonts w:eastAsiaTheme="minorEastAsia"/>
              <w:noProof/>
              <w:lang w:eastAsia="pl-PL"/>
            </w:rPr>
          </w:pPr>
          <w:hyperlink w:anchor="_Toc419813132" w:history="1">
            <w:r w:rsidR="009201F0" w:rsidRPr="007D4FA5">
              <w:rPr>
                <w:rStyle w:val="Hipercze"/>
                <w:noProof/>
              </w:rPr>
              <w:t>8.2.</w:t>
            </w:r>
            <w:r w:rsidR="009201F0">
              <w:rPr>
                <w:rFonts w:eastAsiaTheme="minorEastAsia"/>
                <w:noProof/>
                <w:lang w:eastAsia="pl-PL"/>
              </w:rPr>
              <w:tab/>
            </w:r>
            <w:r w:rsidR="009201F0" w:rsidRPr="007D4FA5">
              <w:rPr>
                <w:rStyle w:val="Hipercze"/>
                <w:noProof/>
              </w:rPr>
              <w:t>Zasady i tryb monitoringu strategii</w:t>
            </w:r>
            <w:r w:rsidR="009201F0">
              <w:rPr>
                <w:noProof/>
                <w:webHidden/>
              </w:rPr>
              <w:tab/>
            </w:r>
            <w:r w:rsidR="009201F0">
              <w:rPr>
                <w:noProof/>
                <w:webHidden/>
              </w:rPr>
              <w:fldChar w:fldCharType="begin"/>
            </w:r>
            <w:r w:rsidR="009201F0">
              <w:rPr>
                <w:noProof/>
                <w:webHidden/>
              </w:rPr>
              <w:instrText xml:space="preserve"> PAGEREF _Toc419813132 \h </w:instrText>
            </w:r>
            <w:r w:rsidR="009201F0">
              <w:rPr>
                <w:noProof/>
                <w:webHidden/>
              </w:rPr>
            </w:r>
            <w:r w:rsidR="009201F0">
              <w:rPr>
                <w:noProof/>
                <w:webHidden/>
              </w:rPr>
              <w:fldChar w:fldCharType="separate"/>
            </w:r>
            <w:r w:rsidR="00A31F64">
              <w:rPr>
                <w:noProof/>
                <w:webHidden/>
              </w:rPr>
              <w:t>98</w:t>
            </w:r>
            <w:r w:rsidR="009201F0">
              <w:rPr>
                <w:noProof/>
                <w:webHidden/>
              </w:rPr>
              <w:fldChar w:fldCharType="end"/>
            </w:r>
          </w:hyperlink>
        </w:p>
        <w:p w:rsidR="009201F0" w:rsidRDefault="00641A62">
          <w:pPr>
            <w:pStyle w:val="Spistreci2"/>
            <w:rPr>
              <w:rFonts w:eastAsiaTheme="minorEastAsia"/>
              <w:noProof/>
              <w:lang w:eastAsia="pl-PL"/>
            </w:rPr>
          </w:pPr>
          <w:hyperlink w:anchor="_Toc419813133" w:history="1">
            <w:r w:rsidR="009201F0" w:rsidRPr="007D4FA5">
              <w:rPr>
                <w:rStyle w:val="Hipercze"/>
                <w:noProof/>
              </w:rPr>
              <w:t>8.3.</w:t>
            </w:r>
            <w:r w:rsidR="009201F0">
              <w:rPr>
                <w:rFonts w:eastAsiaTheme="minorEastAsia"/>
                <w:noProof/>
                <w:lang w:eastAsia="pl-PL"/>
              </w:rPr>
              <w:tab/>
            </w:r>
            <w:r w:rsidR="009201F0" w:rsidRPr="007D4FA5">
              <w:rPr>
                <w:rStyle w:val="Hipercze"/>
                <w:noProof/>
              </w:rPr>
              <w:t>Zasady i tryb ewaluacji strategii</w:t>
            </w:r>
            <w:r w:rsidR="009201F0">
              <w:rPr>
                <w:noProof/>
                <w:webHidden/>
              </w:rPr>
              <w:tab/>
            </w:r>
            <w:r w:rsidR="009201F0">
              <w:rPr>
                <w:noProof/>
                <w:webHidden/>
              </w:rPr>
              <w:fldChar w:fldCharType="begin"/>
            </w:r>
            <w:r w:rsidR="009201F0">
              <w:rPr>
                <w:noProof/>
                <w:webHidden/>
              </w:rPr>
              <w:instrText xml:space="preserve"> PAGEREF _Toc419813133 \h </w:instrText>
            </w:r>
            <w:r w:rsidR="009201F0">
              <w:rPr>
                <w:noProof/>
                <w:webHidden/>
              </w:rPr>
            </w:r>
            <w:r w:rsidR="009201F0">
              <w:rPr>
                <w:noProof/>
                <w:webHidden/>
              </w:rPr>
              <w:fldChar w:fldCharType="separate"/>
            </w:r>
            <w:r w:rsidR="00A31F64">
              <w:rPr>
                <w:noProof/>
                <w:webHidden/>
              </w:rPr>
              <w:t>99</w:t>
            </w:r>
            <w:r w:rsidR="009201F0">
              <w:rPr>
                <w:noProof/>
                <w:webHidden/>
              </w:rPr>
              <w:fldChar w:fldCharType="end"/>
            </w:r>
          </w:hyperlink>
        </w:p>
        <w:p w:rsidR="009201F0" w:rsidRDefault="00641A62">
          <w:pPr>
            <w:pStyle w:val="Spistreci2"/>
            <w:rPr>
              <w:rFonts w:eastAsiaTheme="minorEastAsia"/>
              <w:noProof/>
              <w:lang w:eastAsia="pl-PL"/>
            </w:rPr>
          </w:pPr>
          <w:hyperlink w:anchor="_Toc419813134" w:history="1">
            <w:r w:rsidR="009201F0" w:rsidRPr="007D4FA5">
              <w:rPr>
                <w:rStyle w:val="Hipercze"/>
                <w:noProof/>
              </w:rPr>
              <w:t>8.4.</w:t>
            </w:r>
            <w:r w:rsidR="009201F0">
              <w:rPr>
                <w:rFonts w:eastAsiaTheme="minorEastAsia"/>
                <w:noProof/>
                <w:lang w:eastAsia="pl-PL"/>
              </w:rPr>
              <w:tab/>
            </w:r>
            <w:r w:rsidR="009201F0" w:rsidRPr="007D4FA5">
              <w:rPr>
                <w:rStyle w:val="Hipercze"/>
                <w:noProof/>
              </w:rPr>
              <w:t>Komunikacja społeczna</w:t>
            </w:r>
            <w:r w:rsidR="009201F0">
              <w:rPr>
                <w:noProof/>
                <w:webHidden/>
              </w:rPr>
              <w:tab/>
            </w:r>
            <w:r w:rsidR="009201F0">
              <w:rPr>
                <w:noProof/>
                <w:webHidden/>
              </w:rPr>
              <w:fldChar w:fldCharType="begin"/>
            </w:r>
            <w:r w:rsidR="009201F0">
              <w:rPr>
                <w:noProof/>
                <w:webHidden/>
              </w:rPr>
              <w:instrText xml:space="preserve"> PAGEREF _Toc419813134 \h </w:instrText>
            </w:r>
            <w:r w:rsidR="009201F0">
              <w:rPr>
                <w:noProof/>
                <w:webHidden/>
              </w:rPr>
            </w:r>
            <w:r w:rsidR="009201F0">
              <w:rPr>
                <w:noProof/>
                <w:webHidden/>
              </w:rPr>
              <w:fldChar w:fldCharType="separate"/>
            </w:r>
            <w:r w:rsidR="00A31F64">
              <w:rPr>
                <w:noProof/>
                <w:webHidden/>
              </w:rPr>
              <w:t>99</w:t>
            </w:r>
            <w:r w:rsidR="009201F0">
              <w:rPr>
                <w:noProof/>
                <w:webHidden/>
              </w:rPr>
              <w:fldChar w:fldCharType="end"/>
            </w:r>
          </w:hyperlink>
        </w:p>
        <w:p w:rsidR="009201F0" w:rsidRDefault="00641A62">
          <w:pPr>
            <w:pStyle w:val="Spistreci1"/>
            <w:tabs>
              <w:tab w:val="left" w:pos="440"/>
              <w:tab w:val="right" w:leader="dot" w:pos="9060"/>
            </w:tabs>
            <w:rPr>
              <w:rFonts w:eastAsiaTheme="minorEastAsia"/>
              <w:noProof/>
              <w:lang w:eastAsia="pl-PL"/>
            </w:rPr>
          </w:pPr>
          <w:hyperlink w:anchor="_Toc419813135" w:history="1">
            <w:r w:rsidR="009201F0" w:rsidRPr="007D4FA5">
              <w:rPr>
                <w:rStyle w:val="Hipercze"/>
                <w:noProof/>
              </w:rPr>
              <w:t>9.</w:t>
            </w:r>
            <w:r w:rsidR="009201F0">
              <w:rPr>
                <w:rFonts w:eastAsiaTheme="minorEastAsia"/>
                <w:noProof/>
                <w:lang w:eastAsia="pl-PL"/>
              </w:rPr>
              <w:tab/>
            </w:r>
            <w:r w:rsidR="009201F0" w:rsidRPr="007D4FA5">
              <w:rPr>
                <w:rStyle w:val="Hipercze"/>
                <w:noProof/>
              </w:rPr>
              <w:t>Zgodność strategii z dokumentami wyższego rzędu</w:t>
            </w:r>
            <w:r w:rsidR="009201F0">
              <w:rPr>
                <w:noProof/>
                <w:webHidden/>
              </w:rPr>
              <w:tab/>
            </w:r>
            <w:r w:rsidR="009201F0">
              <w:rPr>
                <w:noProof/>
                <w:webHidden/>
              </w:rPr>
              <w:fldChar w:fldCharType="begin"/>
            </w:r>
            <w:r w:rsidR="009201F0">
              <w:rPr>
                <w:noProof/>
                <w:webHidden/>
              </w:rPr>
              <w:instrText xml:space="preserve"> PAGEREF _Toc419813135 \h </w:instrText>
            </w:r>
            <w:r w:rsidR="009201F0">
              <w:rPr>
                <w:noProof/>
                <w:webHidden/>
              </w:rPr>
            </w:r>
            <w:r w:rsidR="009201F0">
              <w:rPr>
                <w:noProof/>
                <w:webHidden/>
              </w:rPr>
              <w:fldChar w:fldCharType="separate"/>
            </w:r>
            <w:r w:rsidR="00A31F64">
              <w:rPr>
                <w:noProof/>
                <w:webHidden/>
              </w:rPr>
              <w:t>101</w:t>
            </w:r>
            <w:r w:rsidR="009201F0">
              <w:rPr>
                <w:noProof/>
                <w:webHidden/>
              </w:rPr>
              <w:fldChar w:fldCharType="end"/>
            </w:r>
          </w:hyperlink>
        </w:p>
        <w:p w:rsidR="00D73782" w:rsidRDefault="00895B4F">
          <w:pPr>
            <w:rPr>
              <w:b/>
              <w:bCs/>
            </w:rPr>
          </w:pPr>
          <w:r>
            <w:rPr>
              <w:b/>
              <w:bCs/>
            </w:rPr>
            <w:fldChar w:fldCharType="end"/>
          </w:r>
        </w:p>
      </w:sdtContent>
    </w:sdt>
    <w:p w:rsidR="00D73782" w:rsidRPr="00D73782" w:rsidRDefault="00D73782">
      <w:pPr>
        <w:rPr>
          <w:b/>
          <w:bCs/>
        </w:rPr>
      </w:pPr>
      <w:r>
        <w:br w:type="page"/>
      </w:r>
    </w:p>
    <w:p w:rsidR="00843603" w:rsidRDefault="00843603" w:rsidP="00E44BA2">
      <w:pPr>
        <w:spacing w:after="360"/>
      </w:pPr>
      <w:r w:rsidRPr="00577758">
        <w:rPr>
          <w:noProof/>
          <w:sz w:val="40"/>
          <w:lang w:eastAsia="pl-PL"/>
        </w:rPr>
        <w:lastRenderedPageBreak/>
        <w:drawing>
          <wp:anchor distT="0" distB="0" distL="114300" distR="114300" simplePos="0" relativeHeight="251661312" behindDoc="0" locked="0" layoutInCell="1" allowOverlap="1" wp14:anchorId="24059D37" wp14:editId="066D13F0">
            <wp:simplePos x="0" y="0"/>
            <wp:positionH relativeFrom="column">
              <wp:posOffset>-899795</wp:posOffset>
            </wp:positionH>
            <wp:positionV relativeFrom="paragraph">
              <wp:posOffset>0</wp:posOffset>
            </wp:positionV>
            <wp:extent cx="7553325" cy="4745702"/>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zach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4745702"/>
                    </a:xfrm>
                    <a:prstGeom prst="rect">
                      <a:avLst/>
                    </a:prstGeom>
                  </pic:spPr>
                </pic:pic>
              </a:graphicData>
            </a:graphic>
            <wp14:sizeRelH relativeFrom="page">
              <wp14:pctWidth>0</wp14:pctWidth>
            </wp14:sizeRelH>
            <wp14:sizeRelV relativeFrom="page">
              <wp14:pctHeight>0</wp14:pctHeight>
            </wp14:sizeRelV>
          </wp:anchor>
        </w:drawing>
      </w:r>
    </w:p>
    <w:p w:rsidR="00843603" w:rsidRPr="00E44BA2" w:rsidRDefault="00843603" w:rsidP="00E44BA2">
      <w:pPr>
        <w:pStyle w:val="Nagwek1"/>
        <w:numPr>
          <w:ilvl w:val="0"/>
          <w:numId w:val="1"/>
        </w:numPr>
        <w:spacing w:before="0"/>
        <w:rPr>
          <w:sz w:val="36"/>
        </w:rPr>
      </w:pPr>
      <w:bookmarkStart w:id="1" w:name="_Toc419813100"/>
      <w:r w:rsidRPr="00E44BA2">
        <w:rPr>
          <w:sz w:val="36"/>
        </w:rPr>
        <w:t>Wprowadzenie</w:t>
      </w:r>
      <w:bookmarkEnd w:id="1"/>
      <w:r w:rsidRPr="00E44BA2">
        <w:rPr>
          <w:sz w:val="36"/>
        </w:rPr>
        <w:t xml:space="preserve"> </w:t>
      </w:r>
    </w:p>
    <w:p w:rsidR="00123559" w:rsidRPr="00123559" w:rsidRDefault="00123559" w:rsidP="00123559"/>
    <w:p w:rsidR="00123559" w:rsidRPr="00123559" w:rsidRDefault="00843603" w:rsidP="00E44BA2">
      <w:pPr>
        <w:pStyle w:val="Nagwek2"/>
        <w:numPr>
          <w:ilvl w:val="1"/>
          <w:numId w:val="1"/>
        </w:numPr>
        <w:spacing w:after="160"/>
      </w:pPr>
      <w:bookmarkStart w:id="2" w:name="_Toc419813101"/>
      <w:r>
        <w:t>Przesłanki do opracowania strategii</w:t>
      </w:r>
      <w:bookmarkEnd w:id="2"/>
      <w:r>
        <w:t xml:space="preserve"> </w:t>
      </w:r>
    </w:p>
    <w:p w:rsidR="008E391A" w:rsidRDefault="008E391A" w:rsidP="008E391A">
      <w:pPr>
        <w:jc w:val="both"/>
      </w:pPr>
      <w:r>
        <w:t>„Strategia Rozwoju</w:t>
      </w:r>
      <w:r w:rsidR="004D36D9">
        <w:t xml:space="preserve"> Lokalnego</w:t>
      </w:r>
      <w:r>
        <w:t xml:space="preserve"> Gminy Osieck na lata 201</w:t>
      </w:r>
      <w:r w:rsidR="00881034">
        <w:t>5</w:t>
      </w:r>
      <w:r>
        <w:t xml:space="preserve">-2023” jest koncepcją przyszłości - planem, </w:t>
      </w:r>
      <w:r w:rsidR="004D36D9">
        <w:br/>
      </w:r>
      <w:r>
        <w:t xml:space="preserve">w którym zawarte są cele, kierunki i odpowiednio rozłożone w czasie działania odnoszące się do właściwego funkcjonowania Gminy w przyszłości, pomimo zmian, które na przestrzeni lat zachodzą </w:t>
      </w:r>
      <w:r w:rsidR="004D36D9">
        <w:br/>
      </w:r>
      <w:r>
        <w:t xml:space="preserve">w sferze społecznej, kulturowej i gospodarczej. Odpowiednie planowanie strategiczne jest jednym </w:t>
      </w:r>
      <w:r>
        <w:br/>
        <w:t xml:space="preserve">z podstawowych warunków sprawnego zarządzania jednostką samorządu terytorialnego, gdyż </w:t>
      </w:r>
      <w:r>
        <w:br/>
        <w:t xml:space="preserve">w znaczny sposób przyczynia się ono do efektywnego gospodarowania posiadanymi zasobami </w:t>
      </w:r>
      <w:r>
        <w:br/>
        <w:t xml:space="preserve">i pomaga w przewidywaniu problemów rozwojowych oraz pozwala na odpowiednie reagowanie </w:t>
      </w:r>
      <w:r>
        <w:br/>
        <w:t>w takich sytuacjach.</w:t>
      </w:r>
    </w:p>
    <w:p w:rsidR="008E391A" w:rsidRDefault="00F12A50" w:rsidP="008E391A">
      <w:pPr>
        <w:jc w:val="both"/>
      </w:pPr>
      <w:r>
        <w:t xml:space="preserve">Dnia </w:t>
      </w:r>
      <w:r w:rsidR="005F0E77">
        <w:t>24.06.2</w:t>
      </w:r>
      <w:r w:rsidR="008E391A">
        <w:t xml:space="preserve">008 roku </w:t>
      </w:r>
      <w:r w:rsidR="005F0E77">
        <w:t xml:space="preserve">Uchwałą nr XV/90/08 Rady Gminy przyjęto </w:t>
      </w:r>
      <w:r w:rsidR="00E0147D">
        <w:t>„</w:t>
      </w:r>
      <w:r w:rsidR="005F0E77">
        <w:t>Plan Rozwoju Lokalnego Gminy Osieck na lata 2008-2015</w:t>
      </w:r>
      <w:r w:rsidR="00E0147D">
        <w:t>”</w:t>
      </w:r>
      <w:r w:rsidR="005F0E77">
        <w:t xml:space="preserve">. Dokument ten </w:t>
      </w:r>
      <w:r w:rsidR="008E391A">
        <w:t>umożliwił uporządkowanie planowanych zadań realizacyjnych</w:t>
      </w:r>
      <w:r w:rsidR="005F0E77">
        <w:t xml:space="preserve"> i celów rozwojowych</w:t>
      </w:r>
      <w:r w:rsidR="008E391A">
        <w:t xml:space="preserve">, co wielokrotnie pozwoliło uniknąć realizacji projektów ad hoc. </w:t>
      </w:r>
      <w:r>
        <w:br/>
      </w:r>
      <w:r w:rsidR="008E391A">
        <w:t xml:space="preserve">W </w:t>
      </w:r>
      <w:r w:rsidR="005F0E77">
        <w:t>2014 roku</w:t>
      </w:r>
      <w:r w:rsidR="008E391A">
        <w:t xml:space="preserve"> związku ze zbliżającym się końcem obowiązywania </w:t>
      </w:r>
      <w:r w:rsidR="005F0E77">
        <w:t xml:space="preserve">planu </w:t>
      </w:r>
      <w:r w:rsidR="008E391A">
        <w:t xml:space="preserve">władze Gminy zdecydowały się </w:t>
      </w:r>
      <w:r w:rsidR="008E391A">
        <w:lastRenderedPageBreak/>
        <w:t>na ponowne usystematyzowanie przewidywanych kierunków działań, tak aby stanowiły logiczny ciąg i</w:t>
      </w:r>
      <w:r w:rsidR="00935FEF">
        <w:t> </w:t>
      </w:r>
      <w:r w:rsidR="008E391A">
        <w:t>odpowiednio wkomponowały się w nakreśloną wizję rozwoju.</w:t>
      </w:r>
    </w:p>
    <w:p w:rsidR="008E391A" w:rsidRDefault="008E391A" w:rsidP="008E391A">
      <w:pPr>
        <w:jc w:val="both"/>
      </w:pPr>
      <w:r>
        <w:t xml:space="preserve">Dodatkowo, za inne przyczyny opracowania nowej strategii można uznać: </w:t>
      </w:r>
    </w:p>
    <w:p w:rsidR="008E391A" w:rsidRDefault="008E391A" w:rsidP="008E391A">
      <w:pPr>
        <w:pStyle w:val="Akapitzlist"/>
        <w:numPr>
          <w:ilvl w:val="0"/>
          <w:numId w:val="2"/>
        </w:numPr>
        <w:spacing w:after="40"/>
        <w:ind w:left="851" w:hanging="567"/>
        <w:contextualSpacing w:val="0"/>
      </w:pPr>
      <w:r>
        <w:t xml:space="preserve">realizację większości przewidywanych zadań zawartych w </w:t>
      </w:r>
      <w:r w:rsidR="00C86710">
        <w:t>„</w:t>
      </w:r>
      <w:r>
        <w:t>Planie Lokalnego Rozwoju Gminy Osieck na lata 2008-2015</w:t>
      </w:r>
      <w:r w:rsidR="00C86710">
        <w:t>”</w:t>
      </w:r>
      <w:r>
        <w:t xml:space="preserve">, </w:t>
      </w:r>
    </w:p>
    <w:p w:rsidR="008E391A" w:rsidRDefault="008E391A" w:rsidP="008E391A">
      <w:pPr>
        <w:pStyle w:val="Akapitzlist"/>
        <w:numPr>
          <w:ilvl w:val="0"/>
          <w:numId w:val="2"/>
        </w:numPr>
        <w:spacing w:after="40"/>
        <w:ind w:left="851" w:hanging="567"/>
        <w:contextualSpacing w:val="0"/>
      </w:pPr>
      <w:r>
        <w:t>nowy okres programowania w Unii Europejskiej i wiążąca się z tym zmiana kierunków polityki oraz reguł i zakresu wsparcia dla podmiotów lokalnych,</w:t>
      </w:r>
    </w:p>
    <w:p w:rsidR="008E391A" w:rsidRDefault="008E391A" w:rsidP="008E391A">
      <w:pPr>
        <w:pStyle w:val="Akapitzlist"/>
        <w:numPr>
          <w:ilvl w:val="0"/>
          <w:numId w:val="2"/>
        </w:numPr>
        <w:spacing w:after="40"/>
        <w:ind w:left="851" w:hanging="567"/>
        <w:contextualSpacing w:val="0"/>
      </w:pPr>
      <w:r>
        <w:t>chęć wykorzystania</w:t>
      </w:r>
      <w:r w:rsidRPr="001470F1">
        <w:t xml:space="preserve"> doświadczenia związanego z realizacją projekt</w:t>
      </w:r>
      <w:r>
        <w:t>ów zebranego na przestrzeni ostatnich lat,</w:t>
      </w:r>
    </w:p>
    <w:p w:rsidR="008E391A" w:rsidRDefault="008E391A" w:rsidP="008E391A">
      <w:pPr>
        <w:pStyle w:val="Akapitzlist"/>
        <w:numPr>
          <w:ilvl w:val="0"/>
          <w:numId w:val="2"/>
        </w:numPr>
        <w:spacing w:after="40"/>
        <w:ind w:left="851" w:hanging="567"/>
        <w:contextualSpacing w:val="0"/>
      </w:pPr>
      <w:r>
        <w:t>aktualizację w dokumentach krajowych i regionalnych w zakresie polityki regionalnej, rozwoju gospodarczego, zagospodarowania przestrzennego,</w:t>
      </w:r>
    </w:p>
    <w:p w:rsidR="008E391A" w:rsidRDefault="008E391A" w:rsidP="008E391A">
      <w:pPr>
        <w:pStyle w:val="Akapitzlist"/>
        <w:numPr>
          <w:ilvl w:val="0"/>
          <w:numId w:val="2"/>
        </w:numPr>
        <w:spacing w:after="40"/>
        <w:ind w:left="851" w:hanging="567"/>
        <w:contextualSpacing w:val="0"/>
      </w:pPr>
      <w:r>
        <w:t>zmiany w polityce lokalnej realizowanej przez sąsiednie regiony, miasta i gminy,</w:t>
      </w:r>
    </w:p>
    <w:p w:rsidR="008E391A" w:rsidRDefault="008E391A" w:rsidP="008E391A">
      <w:pPr>
        <w:pStyle w:val="Akapitzlist"/>
        <w:numPr>
          <w:ilvl w:val="0"/>
          <w:numId w:val="2"/>
        </w:numPr>
        <w:spacing w:after="40"/>
        <w:ind w:left="851" w:hanging="567"/>
        <w:contextualSpacing w:val="0"/>
      </w:pPr>
      <w:r>
        <w:t>zmiany wewnętrznych i zewnętrznych uwarunkowań funkcjonowania Gminy,</w:t>
      </w:r>
    </w:p>
    <w:p w:rsidR="008E391A" w:rsidRDefault="008E391A" w:rsidP="008E391A">
      <w:pPr>
        <w:pStyle w:val="Akapitzlist"/>
        <w:numPr>
          <w:ilvl w:val="0"/>
          <w:numId w:val="2"/>
        </w:numPr>
        <w:spacing w:after="40"/>
        <w:ind w:left="851" w:hanging="567"/>
        <w:contextualSpacing w:val="0"/>
      </w:pPr>
      <w:r>
        <w:t xml:space="preserve">przemiany społeczne, a w szczególności zmiany w </w:t>
      </w:r>
      <w:r w:rsidRPr="00740F21">
        <w:t>oczekiwaniach</w:t>
      </w:r>
      <w:r w:rsidR="002D020E" w:rsidRPr="00740F21">
        <w:t xml:space="preserve"> i</w:t>
      </w:r>
      <w:r w:rsidRPr="00740F21">
        <w:t xml:space="preserve"> aspiracjach</w:t>
      </w:r>
      <w:r>
        <w:t xml:space="preserve"> mieszkańców,</w:t>
      </w:r>
    </w:p>
    <w:p w:rsidR="008E391A" w:rsidRDefault="008E391A" w:rsidP="008E391A">
      <w:pPr>
        <w:pStyle w:val="Akapitzlist"/>
        <w:numPr>
          <w:ilvl w:val="0"/>
          <w:numId w:val="2"/>
        </w:numPr>
        <w:ind w:left="851" w:hanging="567"/>
      </w:pPr>
      <w:r>
        <w:t>zmiany w strukturze demograficznej Gminy.</w:t>
      </w:r>
    </w:p>
    <w:p w:rsidR="008E391A" w:rsidRDefault="008E391A" w:rsidP="008E391A">
      <w:pPr>
        <w:jc w:val="both"/>
      </w:pPr>
      <w:r>
        <w:t xml:space="preserve">W tym miejscu należałoby również wspomnieć, że zgodnie z Dyrektywą Unii </w:t>
      </w:r>
      <w:r w:rsidRPr="00740F21">
        <w:t>Europejskiej</w:t>
      </w:r>
      <w:r w:rsidR="002D020E" w:rsidRPr="00740F21">
        <w:t>,</w:t>
      </w:r>
      <w:r w:rsidRPr="00740F21">
        <w:t xml:space="preserve"> każda</w:t>
      </w:r>
      <w:r>
        <w:t xml:space="preserve"> jednostka samorządowa powinna opierać swoje działania inwestycyjne współfinansowane ze środków unijnych na strategii lokalnego rozwoju, co istotnie przyczynia się do zwiększenia rangi dokumentu </w:t>
      </w:r>
      <w:r>
        <w:br/>
        <w:t>i sprawia, że jest on w codziennym użytku władz Gminy.</w:t>
      </w:r>
    </w:p>
    <w:p w:rsidR="00123559" w:rsidRDefault="00123559" w:rsidP="00123559">
      <w:pPr>
        <w:jc w:val="both"/>
      </w:pPr>
    </w:p>
    <w:p w:rsidR="00843603" w:rsidRDefault="00843603" w:rsidP="00E44BA2">
      <w:pPr>
        <w:pStyle w:val="Nagwek2"/>
        <w:numPr>
          <w:ilvl w:val="1"/>
          <w:numId w:val="1"/>
        </w:numPr>
        <w:spacing w:after="160"/>
      </w:pPr>
      <w:bookmarkStart w:id="3" w:name="_Toc419813102"/>
      <w:r>
        <w:t>Metodyka i tryb prac</w:t>
      </w:r>
      <w:bookmarkEnd w:id="3"/>
    </w:p>
    <w:p w:rsidR="008E391A" w:rsidRDefault="008E391A" w:rsidP="008E391A">
      <w:pPr>
        <w:jc w:val="both"/>
      </w:pPr>
      <w:r>
        <w:t xml:space="preserve">Obecna strategia opracowana została metodą ekspercko-partycypacyjną. Podczas jej tworzenia uwzględniono warstwę analityczną i konsultacyjną. </w:t>
      </w:r>
    </w:p>
    <w:p w:rsidR="008E391A" w:rsidRPr="00945A68" w:rsidRDefault="008E391A" w:rsidP="008E391A">
      <w:pPr>
        <w:jc w:val="both"/>
      </w:pPr>
      <w:r w:rsidRPr="00740F21">
        <w:t>Warstw</w:t>
      </w:r>
      <w:r w:rsidR="00140109" w:rsidRPr="00740F21">
        <w:t>ą</w:t>
      </w:r>
      <w:r w:rsidRPr="00740F21">
        <w:t xml:space="preserve"> analityczn</w:t>
      </w:r>
      <w:r w:rsidR="00140109" w:rsidRPr="00740F21">
        <w:t>ą</w:t>
      </w:r>
      <w:r w:rsidRPr="00740F21">
        <w:t xml:space="preserve"> obję</w:t>
      </w:r>
      <w:r w:rsidR="00140109" w:rsidRPr="00740F21">
        <w:t>to</w:t>
      </w:r>
      <w:r w:rsidRPr="00740F21">
        <w:t>:</w:t>
      </w:r>
    </w:p>
    <w:p w:rsidR="008E391A" w:rsidRDefault="008E391A" w:rsidP="008E391A">
      <w:pPr>
        <w:pStyle w:val="Akapitzlist"/>
        <w:numPr>
          <w:ilvl w:val="0"/>
          <w:numId w:val="3"/>
        </w:numPr>
        <w:spacing w:after="40"/>
        <w:ind w:left="709" w:hanging="352"/>
        <w:contextualSpacing w:val="0"/>
        <w:jc w:val="both"/>
      </w:pPr>
      <w:r w:rsidRPr="00945A68">
        <w:t xml:space="preserve">analizę lokalnego dorobku przedmiotowej literatury opisującej inwestycje i rozwój </w:t>
      </w:r>
      <w:r>
        <w:t>Gminy,</w:t>
      </w:r>
    </w:p>
    <w:p w:rsidR="008E391A" w:rsidRDefault="008E391A" w:rsidP="008E391A">
      <w:pPr>
        <w:pStyle w:val="Akapitzlist"/>
        <w:numPr>
          <w:ilvl w:val="0"/>
          <w:numId w:val="3"/>
        </w:numPr>
        <w:spacing w:after="40"/>
        <w:ind w:left="709" w:hanging="352"/>
        <w:contextualSpacing w:val="0"/>
        <w:jc w:val="both"/>
      </w:pPr>
      <w:r w:rsidRPr="00945A68">
        <w:t>zebranie</w:t>
      </w:r>
      <w:r>
        <w:t xml:space="preserve"> dostępnych</w:t>
      </w:r>
      <w:r w:rsidRPr="00945A68">
        <w:t xml:space="preserve"> informacji statystycznych </w:t>
      </w:r>
      <w:r>
        <w:t xml:space="preserve">znajdujących się w bazie </w:t>
      </w:r>
      <w:r w:rsidRPr="00945A68">
        <w:t>G</w:t>
      </w:r>
      <w:r>
        <w:t xml:space="preserve">łównego </w:t>
      </w:r>
      <w:r w:rsidRPr="00945A68">
        <w:t>U</w:t>
      </w:r>
      <w:r>
        <w:t xml:space="preserve">rzędu </w:t>
      </w:r>
      <w:r w:rsidRPr="00945A68">
        <w:t>S</w:t>
      </w:r>
      <w:r>
        <w:t>tatystycznego</w:t>
      </w:r>
      <w:r w:rsidRPr="00945A68">
        <w:t>,</w:t>
      </w:r>
    </w:p>
    <w:p w:rsidR="008E391A" w:rsidRPr="00945A68" w:rsidRDefault="008E391A" w:rsidP="008E391A">
      <w:pPr>
        <w:pStyle w:val="Akapitzlist"/>
        <w:numPr>
          <w:ilvl w:val="0"/>
          <w:numId w:val="3"/>
        </w:numPr>
        <w:spacing w:after="40"/>
        <w:ind w:left="709" w:hanging="352"/>
        <w:contextualSpacing w:val="0"/>
        <w:jc w:val="both"/>
      </w:pPr>
      <w:r>
        <w:t xml:space="preserve">zebranie informacji statystycznych z Urzędu Gminy oraz jednostek podporządkowanych, </w:t>
      </w:r>
    </w:p>
    <w:p w:rsidR="008E391A" w:rsidRPr="00945A68" w:rsidRDefault="008E391A" w:rsidP="008E391A">
      <w:pPr>
        <w:pStyle w:val="Akapitzlist"/>
        <w:numPr>
          <w:ilvl w:val="0"/>
          <w:numId w:val="3"/>
        </w:numPr>
        <w:spacing w:after="40"/>
        <w:ind w:left="709" w:hanging="352"/>
        <w:contextualSpacing w:val="0"/>
        <w:jc w:val="both"/>
      </w:pPr>
      <w:r w:rsidRPr="00945A68">
        <w:t xml:space="preserve">przegląd dostępnych i cytowanych informacji w zakresie </w:t>
      </w:r>
      <w:r>
        <w:t xml:space="preserve">prognozy rozwoju gospodarczego </w:t>
      </w:r>
      <w:r>
        <w:br/>
      </w:r>
      <w:r w:rsidRPr="00945A68">
        <w:t>i społecznego</w:t>
      </w:r>
      <w:r>
        <w:t xml:space="preserve"> różnych</w:t>
      </w:r>
      <w:r w:rsidRPr="00945A68">
        <w:t xml:space="preserve"> regionów Polski,</w:t>
      </w:r>
    </w:p>
    <w:p w:rsidR="008E391A" w:rsidRPr="00945A68" w:rsidRDefault="008E391A" w:rsidP="008E391A">
      <w:pPr>
        <w:pStyle w:val="Akapitzlist"/>
        <w:numPr>
          <w:ilvl w:val="0"/>
          <w:numId w:val="3"/>
        </w:numPr>
        <w:ind w:left="709" w:hanging="349"/>
        <w:jc w:val="both"/>
      </w:pPr>
      <w:r w:rsidRPr="00945A68">
        <w:t xml:space="preserve">analizę </w:t>
      </w:r>
      <w:r>
        <w:t xml:space="preserve">„Długookresowej </w:t>
      </w:r>
      <w:r w:rsidRPr="00945A68">
        <w:t xml:space="preserve">Strategii </w:t>
      </w:r>
      <w:r>
        <w:t>Rozwoju Kraju - Polska 2030”</w:t>
      </w:r>
      <w:r w:rsidRPr="00945A68">
        <w:t xml:space="preserve"> i planów rozwoju Województwa Mazowieckiego, w tym rozwoju opartego o absorpcję środków unijnych </w:t>
      </w:r>
      <w:r>
        <w:br/>
      </w:r>
      <w:r w:rsidRPr="00945A68">
        <w:t>z perspektywy</w:t>
      </w:r>
      <w:r>
        <w:t xml:space="preserve"> finansowej na lata 2014-2020.</w:t>
      </w:r>
    </w:p>
    <w:p w:rsidR="008E391A" w:rsidRPr="00945A68" w:rsidRDefault="008E391A" w:rsidP="008E391A">
      <w:r w:rsidRPr="00740F21">
        <w:t>Warstw</w:t>
      </w:r>
      <w:r w:rsidR="00140109" w:rsidRPr="00740F21">
        <w:t>ą</w:t>
      </w:r>
      <w:r w:rsidRPr="00740F21">
        <w:t xml:space="preserve"> konsultacyjn</w:t>
      </w:r>
      <w:r w:rsidR="00140109" w:rsidRPr="00740F21">
        <w:t>ą</w:t>
      </w:r>
      <w:r w:rsidRPr="00740F21">
        <w:t xml:space="preserve"> obję</w:t>
      </w:r>
      <w:r w:rsidR="00140109" w:rsidRPr="00740F21">
        <w:t>to</w:t>
      </w:r>
      <w:r w:rsidRPr="00740F21">
        <w:t>:</w:t>
      </w:r>
    </w:p>
    <w:p w:rsidR="008E391A" w:rsidRPr="00945A68" w:rsidRDefault="008E391A" w:rsidP="008E391A">
      <w:pPr>
        <w:pStyle w:val="Akapitzlist"/>
        <w:numPr>
          <w:ilvl w:val="0"/>
          <w:numId w:val="6"/>
        </w:numPr>
        <w:spacing w:after="80"/>
        <w:ind w:hanging="357"/>
        <w:contextualSpacing w:val="0"/>
        <w:jc w:val="both"/>
      </w:pPr>
      <w:r>
        <w:t>a</w:t>
      </w:r>
      <w:r w:rsidRPr="00945A68">
        <w:t>nalizę warsztatową obecni</w:t>
      </w:r>
      <w:r>
        <w:t>e obowiązujących</w:t>
      </w:r>
      <w:r w:rsidR="005F0E77">
        <w:t xml:space="preserve"> dokumentów strategicznych</w:t>
      </w:r>
      <w:r>
        <w:t xml:space="preserve"> Gminy, </w:t>
      </w:r>
      <w:r w:rsidRPr="00945A68">
        <w:t>celem uzyskania odpowiedzi na pytania:</w:t>
      </w:r>
    </w:p>
    <w:p w:rsidR="008E391A" w:rsidRPr="00945A68" w:rsidRDefault="008E391A" w:rsidP="008E391A">
      <w:pPr>
        <w:pStyle w:val="Akapitzlist"/>
        <w:numPr>
          <w:ilvl w:val="0"/>
          <w:numId w:val="4"/>
        </w:numPr>
        <w:spacing w:after="0"/>
        <w:ind w:hanging="357"/>
        <w:contextualSpacing w:val="0"/>
        <w:jc w:val="both"/>
      </w:pPr>
      <w:r w:rsidRPr="00945A68">
        <w:t>W jakim zakresie są one aktualne i ade</w:t>
      </w:r>
      <w:r>
        <w:t>kwatne do celu i zakresu nowej s</w:t>
      </w:r>
      <w:r w:rsidRPr="00945A68">
        <w:t>trategii?</w:t>
      </w:r>
    </w:p>
    <w:p w:rsidR="008E391A" w:rsidRPr="00945A68" w:rsidRDefault="008E391A" w:rsidP="008E391A">
      <w:pPr>
        <w:pStyle w:val="Akapitzlist"/>
        <w:numPr>
          <w:ilvl w:val="0"/>
          <w:numId w:val="4"/>
        </w:numPr>
        <w:spacing w:after="0"/>
        <w:ind w:hanging="357"/>
        <w:contextualSpacing w:val="0"/>
        <w:jc w:val="both"/>
      </w:pPr>
      <w:r w:rsidRPr="00945A68">
        <w:t>W jakim trybie postawione cele powinny zostać komunikowane mieszkańc</w:t>
      </w:r>
      <w:r>
        <w:t>om Gminy</w:t>
      </w:r>
      <w:r w:rsidRPr="00945A68">
        <w:t>?</w:t>
      </w:r>
    </w:p>
    <w:p w:rsidR="008E391A" w:rsidRPr="00945A68" w:rsidRDefault="008E391A" w:rsidP="008E391A">
      <w:pPr>
        <w:pStyle w:val="Akapitzlist"/>
        <w:numPr>
          <w:ilvl w:val="0"/>
          <w:numId w:val="4"/>
        </w:numPr>
        <w:spacing w:after="80"/>
        <w:ind w:hanging="357"/>
        <w:contextualSpacing w:val="0"/>
        <w:jc w:val="both"/>
      </w:pPr>
      <w:r>
        <w:lastRenderedPageBreak/>
        <w:t>W jakim zakresie nowa s</w:t>
      </w:r>
      <w:r w:rsidRPr="00945A68">
        <w:t>trategia będzie impulsem do aktualizacji innych dokumentów strategicznych?</w:t>
      </w:r>
    </w:p>
    <w:p w:rsidR="008E391A" w:rsidRPr="00945A68" w:rsidRDefault="008E391A" w:rsidP="008E391A">
      <w:pPr>
        <w:pStyle w:val="Akapitzlist"/>
        <w:numPr>
          <w:ilvl w:val="0"/>
          <w:numId w:val="6"/>
        </w:numPr>
        <w:spacing w:after="80"/>
        <w:ind w:hanging="357"/>
        <w:contextualSpacing w:val="0"/>
        <w:jc w:val="both"/>
      </w:pPr>
      <w:r>
        <w:t>w</w:t>
      </w:r>
      <w:r w:rsidRPr="00945A68">
        <w:t>arsztaty z udziałem</w:t>
      </w:r>
      <w:r>
        <w:t xml:space="preserve"> przedstawicieli środowisk Gminy</w:t>
      </w:r>
      <w:r w:rsidRPr="00945A68">
        <w:t xml:space="preserve">, w tym: przedsiębiorców, przedstawicieli administracji samorządowej, </w:t>
      </w:r>
      <w:r>
        <w:t xml:space="preserve">jednostek podległych samorządowi, </w:t>
      </w:r>
      <w:r w:rsidRPr="00945A68">
        <w:t xml:space="preserve">przedstawicieli organizacji pozarządowych oraz </w:t>
      </w:r>
      <w:r w:rsidR="005F0E77">
        <w:t>sołtysów</w:t>
      </w:r>
      <w:r>
        <w:t>. Ich celem było</w:t>
      </w:r>
      <w:r w:rsidRPr="00945A68">
        <w:t xml:space="preserve"> uzyskanie m.in. odpowiedzi na pytania:</w:t>
      </w:r>
    </w:p>
    <w:p w:rsidR="008E391A" w:rsidRPr="00945A68" w:rsidRDefault="008E391A" w:rsidP="008E391A">
      <w:pPr>
        <w:pStyle w:val="Akapitzlist"/>
        <w:numPr>
          <w:ilvl w:val="0"/>
          <w:numId w:val="5"/>
        </w:numPr>
        <w:spacing w:after="0"/>
        <w:ind w:hanging="357"/>
        <w:contextualSpacing w:val="0"/>
        <w:jc w:val="both"/>
      </w:pPr>
      <w:r w:rsidRPr="00945A68">
        <w:t>Jakie są oczekiw</w:t>
      </w:r>
      <w:r>
        <w:t>ania i preferencje mieszkańców Gminy</w:t>
      </w:r>
      <w:r w:rsidRPr="00945A68">
        <w:t xml:space="preserve"> w zakresi</w:t>
      </w:r>
      <w:r>
        <w:t>e inwestycji</w:t>
      </w:r>
      <w:r w:rsidRPr="00945A68">
        <w:t>?</w:t>
      </w:r>
    </w:p>
    <w:p w:rsidR="008E391A" w:rsidRPr="00945A68" w:rsidRDefault="008E391A" w:rsidP="008E391A">
      <w:pPr>
        <w:pStyle w:val="Akapitzlist"/>
        <w:numPr>
          <w:ilvl w:val="0"/>
          <w:numId w:val="5"/>
        </w:numPr>
        <w:spacing w:after="80"/>
        <w:ind w:hanging="357"/>
        <w:contextualSpacing w:val="0"/>
        <w:jc w:val="both"/>
      </w:pPr>
      <w:r w:rsidRPr="00945A68">
        <w:t xml:space="preserve">Jakie bariery w rozwoju identyfikowane przez wskazane osoby mają priorytetowe znaczenie i </w:t>
      </w:r>
      <w:r>
        <w:t>mogą zostać wyeliminowane przez Gminę</w:t>
      </w:r>
      <w:r w:rsidRPr="00945A68">
        <w:t>?</w:t>
      </w:r>
    </w:p>
    <w:p w:rsidR="008E391A" w:rsidRPr="00945A68" w:rsidRDefault="008E391A" w:rsidP="008E391A">
      <w:pPr>
        <w:pStyle w:val="Akapitzlist"/>
        <w:numPr>
          <w:ilvl w:val="0"/>
          <w:numId w:val="6"/>
        </w:numPr>
        <w:jc w:val="both"/>
      </w:pPr>
      <w:r>
        <w:t>przeprowadzenie ankiety z 163 mieszkańcami Gminy</w:t>
      </w:r>
      <w:r w:rsidRPr="00945A68">
        <w:t>.</w:t>
      </w:r>
    </w:p>
    <w:p w:rsidR="008E391A" w:rsidRDefault="008E391A" w:rsidP="008E391A">
      <w:pPr>
        <w:jc w:val="both"/>
      </w:pPr>
      <w:r>
        <w:t>„Strategia Rozwoju</w:t>
      </w:r>
      <w:r w:rsidR="004D36D9">
        <w:t xml:space="preserve"> Lokalnego</w:t>
      </w:r>
      <w:r>
        <w:t xml:space="preserve"> Gminy Osieck” opracowana została przy udziale licznych jednostek organizacyjnych oraz społeczności lokalnej. Połączenie doświadczenia w realizacji działań na przestrzeni ostatnich lat oraz zebranie oczekiwań społeczności Gminy Osieck powoduje, iż nie jest to dokument narzucający wolę władzy lokalnej, lecz jest on wynikiem wspólnie wypracowanego konsensusu. </w:t>
      </w:r>
      <w:r w:rsidR="006B3D91">
        <w:t>Efektem powyższego działania</w:t>
      </w:r>
      <w:r>
        <w:t xml:space="preserve"> będzie większe utożsamianie się mieszkańców ze stworzoną koncepcją rozwoju. Właściwie przeprowadzony proces tworzenia dokumentu i konsultacji społecznych może skutkować także wspólnymi inicjatywami i działaniami różnego rodzaju instytucji</w:t>
      </w:r>
      <w:r w:rsidR="005F0E77">
        <w:t>, przedsiębiorców</w:t>
      </w:r>
      <w:r>
        <w:t xml:space="preserve"> oraz samych mieszkańców.</w:t>
      </w:r>
    </w:p>
    <w:p w:rsidR="008E391A" w:rsidRDefault="008E391A" w:rsidP="008E391A">
      <w:pPr>
        <w:jc w:val="both"/>
      </w:pPr>
      <w:r w:rsidRPr="00945A68">
        <w:t>Głów</w:t>
      </w:r>
      <w:r>
        <w:t>ne etapy procesu opracowywania s</w:t>
      </w:r>
      <w:r w:rsidRPr="00945A68">
        <w:t xml:space="preserve">trategii zostały zebrane i przedstawione na poniższym schemacie. </w:t>
      </w:r>
    </w:p>
    <w:p w:rsidR="00843603" w:rsidRPr="00C711DB" w:rsidRDefault="00843603" w:rsidP="00843603">
      <w:pPr>
        <w:pStyle w:val="Legenda"/>
        <w:rPr>
          <w:b/>
          <w:sz w:val="22"/>
          <w:szCs w:val="22"/>
        </w:rPr>
      </w:pPr>
      <w:r w:rsidRPr="00C711DB">
        <w:rPr>
          <w:b/>
          <w:sz w:val="20"/>
          <w:szCs w:val="22"/>
        </w:rPr>
        <w:t xml:space="preserve">Rysunek </w:t>
      </w:r>
      <w:r w:rsidRPr="00C711DB">
        <w:rPr>
          <w:b/>
          <w:sz w:val="20"/>
          <w:szCs w:val="22"/>
        </w:rPr>
        <w:fldChar w:fldCharType="begin"/>
      </w:r>
      <w:r w:rsidRPr="00C711DB">
        <w:rPr>
          <w:b/>
          <w:sz w:val="20"/>
          <w:szCs w:val="22"/>
        </w:rPr>
        <w:instrText xml:space="preserve"> SEQ Rysunek \* ARABIC </w:instrText>
      </w:r>
      <w:r w:rsidRPr="00C711DB">
        <w:rPr>
          <w:b/>
          <w:sz w:val="20"/>
          <w:szCs w:val="22"/>
        </w:rPr>
        <w:fldChar w:fldCharType="separate"/>
      </w:r>
      <w:r w:rsidR="00A31F64">
        <w:rPr>
          <w:b/>
          <w:noProof/>
          <w:sz w:val="20"/>
          <w:szCs w:val="22"/>
        </w:rPr>
        <w:t>1</w:t>
      </w:r>
      <w:r w:rsidRPr="00C711DB">
        <w:rPr>
          <w:b/>
          <w:sz w:val="20"/>
          <w:szCs w:val="22"/>
        </w:rPr>
        <w:fldChar w:fldCharType="end"/>
      </w:r>
      <w:r w:rsidR="0043717D">
        <w:rPr>
          <w:b/>
          <w:sz w:val="20"/>
          <w:szCs w:val="22"/>
        </w:rPr>
        <w:t>.</w:t>
      </w:r>
      <w:r w:rsidRPr="00C711DB">
        <w:rPr>
          <w:b/>
          <w:sz w:val="20"/>
          <w:szCs w:val="22"/>
        </w:rPr>
        <w:t xml:space="preserve"> Etapy procesu opracowywania strategii</w:t>
      </w:r>
    </w:p>
    <w:p w:rsidR="00843603" w:rsidRDefault="00843603" w:rsidP="00843603">
      <w:pPr>
        <w:keepNext/>
        <w:jc w:val="both"/>
      </w:pPr>
      <w:r>
        <w:rPr>
          <w:noProof/>
          <w:lang w:eastAsia="pl-PL"/>
        </w:rPr>
        <w:drawing>
          <wp:inline distT="0" distB="0" distL="0" distR="0" wp14:anchorId="21A28035" wp14:editId="721D368F">
            <wp:extent cx="5473500" cy="386861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ópki3.bmp"/>
                    <pic:cNvPicPr/>
                  </pic:nvPicPr>
                  <pic:blipFill>
                    <a:blip r:embed="rId11">
                      <a:extLst>
                        <a:ext uri="{28A0092B-C50C-407E-A947-70E740481C1C}">
                          <a14:useLocalDpi xmlns:a14="http://schemas.microsoft.com/office/drawing/2010/main" val="0"/>
                        </a:ext>
                      </a:extLst>
                    </a:blip>
                    <a:stretch>
                      <a:fillRect/>
                    </a:stretch>
                  </pic:blipFill>
                  <pic:spPr>
                    <a:xfrm>
                      <a:off x="0" y="0"/>
                      <a:ext cx="5477606" cy="3871518"/>
                    </a:xfrm>
                    <a:prstGeom prst="rect">
                      <a:avLst/>
                    </a:prstGeom>
                  </pic:spPr>
                </pic:pic>
              </a:graphicData>
            </a:graphic>
          </wp:inline>
        </w:drawing>
      </w:r>
    </w:p>
    <w:p w:rsidR="00843603" w:rsidRPr="0025737B" w:rsidRDefault="00843603" w:rsidP="00795447">
      <w:pPr>
        <w:spacing w:after="0" w:line="240" w:lineRule="auto"/>
        <w:jc w:val="both"/>
        <w:rPr>
          <w:color w:val="44546A" w:themeColor="text2"/>
          <w:sz w:val="20"/>
        </w:rPr>
      </w:pPr>
      <w:r w:rsidRPr="0025737B">
        <w:rPr>
          <w:color w:val="44546A" w:themeColor="text2"/>
          <w:sz w:val="20"/>
        </w:rPr>
        <w:t>Źródło: opracowanie własne</w:t>
      </w:r>
    </w:p>
    <w:p w:rsidR="008E391A" w:rsidRPr="00945A68" w:rsidRDefault="008E391A" w:rsidP="008E391A">
      <w:pPr>
        <w:jc w:val="both"/>
      </w:pPr>
      <w:r w:rsidRPr="00945A68">
        <w:lastRenderedPageBreak/>
        <w:t>Przyjęcie metody ekspercko-partycypacyjnej wiązało się z następują</w:t>
      </w:r>
      <w:r>
        <w:t>cymi zadaniami po stronie Gminy i d</w:t>
      </w:r>
      <w:r w:rsidRPr="00945A68">
        <w:t>oradcy:</w:t>
      </w:r>
    </w:p>
    <w:p w:rsidR="008E391A" w:rsidRPr="00945A68" w:rsidRDefault="008E391A" w:rsidP="008E391A">
      <w:pPr>
        <w:pStyle w:val="Akapitzlist"/>
        <w:numPr>
          <w:ilvl w:val="0"/>
          <w:numId w:val="6"/>
        </w:numPr>
        <w:spacing w:after="80"/>
        <w:ind w:left="714" w:hanging="357"/>
        <w:contextualSpacing w:val="0"/>
      </w:pPr>
      <w:r>
        <w:t>Gmina:</w:t>
      </w:r>
    </w:p>
    <w:p w:rsidR="008E391A" w:rsidRPr="00945A68" w:rsidRDefault="008E391A" w:rsidP="008E391A">
      <w:pPr>
        <w:pStyle w:val="Akapitzlist"/>
        <w:numPr>
          <w:ilvl w:val="1"/>
          <w:numId w:val="7"/>
        </w:numPr>
        <w:spacing w:after="40"/>
        <w:ind w:left="1434" w:hanging="357"/>
        <w:contextualSpacing w:val="0"/>
      </w:pPr>
      <w:r>
        <w:t>u</w:t>
      </w:r>
      <w:r w:rsidRPr="00945A68">
        <w:t>dostępnienie kompletnej listy materiałów literatury lokalnej,</w:t>
      </w:r>
    </w:p>
    <w:p w:rsidR="008E391A" w:rsidRPr="00945A68" w:rsidRDefault="008E391A" w:rsidP="008E391A">
      <w:pPr>
        <w:pStyle w:val="Akapitzlist"/>
        <w:numPr>
          <w:ilvl w:val="1"/>
          <w:numId w:val="7"/>
        </w:numPr>
        <w:spacing w:after="40"/>
        <w:ind w:left="1434" w:hanging="357"/>
        <w:contextualSpacing w:val="0"/>
      </w:pPr>
      <w:r>
        <w:t>z</w:t>
      </w:r>
      <w:r w:rsidRPr="00945A68">
        <w:t>apewnienie dostępności pracowników administracji samorządowej,</w:t>
      </w:r>
    </w:p>
    <w:p w:rsidR="008E391A" w:rsidRPr="00945A68" w:rsidRDefault="008E391A" w:rsidP="008E391A">
      <w:pPr>
        <w:pStyle w:val="Akapitzlist"/>
        <w:numPr>
          <w:ilvl w:val="1"/>
          <w:numId w:val="7"/>
        </w:numPr>
        <w:spacing w:after="40"/>
        <w:ind w:left="1434" w:hanging="357"/>
        <w:contextualSpacing w:val="0"/>
      </w:pPr>
      <w:r>
        <w:t>z</w:t>
      </w:r>
      <w:r w:rsidRPr="00945A68">
        <w:t>apewnienie dostępności pomieszczeń na spotkania z pracownikami administracji samorządowej i spotkania z mieszkańcami,</w:t>
      </w:r>
    </w:p>
    <w:p w:rsidR="008E391A" w:rsidRPr="00945A68" w:rsidRDefault="008E391A" w:rsidP="008E391A">
      <w:pPr>
        <w:pStyle w:val="Akapitzlist"/>
        <w:numPr>
          <w:ilvl w:val="1"/>
          <w:numId w:val="7"/>
        </w:numPr>
        <w:spacing w:after="80"/>
        <w:ind w:left="1434" w:hanging="357"/>
        <w:contextualSpacing w:val="0"/>
      </w:pPr>
      <w:r>
        <w:t>s</w:t>
      </w:r>
      <w:r w:rsidRPr="00945A68">
        <w:t>prawne opiniowanie produktów pr</w:t>
      </w:r>
      <w:r>
        <w:t>ac przygotowanych przez doradcę</w:t>
      </w:r>
      <w:r w:rsidRPr="00945A68">
        <w:t>.</w:t>
      </w:r>
    </w:p>
    <w:p w:rsidR="008E391A" w:rsidRPr="00945A68" w:rsidRDefault="008E391A" w:rsidP="008E391A">
      <w:pPr>
        <w:pStyle w:val="Akapitzlist"/>
        <w:numPr>
          <w:ilvl w:val="0"/>
          <w:numId w:val="6"/>
        </w:numPr>
        <w:spacing w:after="80"/>
        <w:ind w:left="714" w:hanging="357"/>
        <w:contextualSpacing w:val="0"/>
      </w:pPr>
      <w:r w:rsidRPr="00945A68">
        <w:t>Doradca</w:t>
      </w:r>
      <w:r>
        <w:t>:</w:t>
      </w:r>
    </w:p>
    <w:p w:rsidR="008E391A" w:rsidRPr="00945A68" w:rsidRDefault="008E391A" w:rsidP="008E391A">
      <w:pPr>
        <w:pStyle w:val="Akapitzlist"/>
        <w:numPr>
          <w:ilvl w:val="1"/>
          <w:numId w:val="8"/>
        </w:numPr>
        <w:spacing w:after="40"/>
        <w:ind w:left="1434" w:hanging="357"/>
        <w:contextualSpacing w:val="0"/>
      </w:pPr>
      <w:r>
        <w:t>p</w:t>
      </w:r>
      <w:r w:rsidRPr="00945A68">
        <w:t xml:space="preserve">rzygotowywanie dokumentów propozycji strategii i treści merytorycznej ankiet </w:t>
      </w:r>
      <w:r w:rsidRPr="00945A68">
        <w:br/>
        <w:t>i materiałów warsztatowych,</w:t>
      </w:r>
    </w:p>
    <w:p w:rsidR="008E391A" w:rsidRPr="00945A68" w:rsidRDefault="008E391A" w:rsidP="008E391A">
      <w:pPr>
        <w:pStyle w:val="Akapitzlist"/>
        <w:numPr>
          <w:ilvl w:val="1"/>
          <w:numId w:val="8"/>
        </w:numPr>
        <w:spacing w:after="40"/>
        <w:ind w:left="1434" w:hanging="357"/>
        <w:contextualSpacing w:val="0"/>
      </w:pPr>
      <w:r>
        <w:t>przeprowadzenie warsztatów</w:t>
      </w:r>
      <w:r w:rsidR="005F0E77">
        <w:t xml:space="preserve"> i konsultacji społecznych</w:t>
      </w:r>
      <w:r w:rsidRPr="00945A68">
        <w:t>,</w:t>
      </w:r>
    </w:p>
    <w:p w:rsidR="008E391A" w:rsidRDefault="008E391A" w:rsidP="008E391A">
      <w:pPr>
        <w:pStyle w:val="Akapitzlist"/>
        <w:numPr>
          <w:ilvl w:val="1"/>
          <w:numId w:val="8"/>
        </w:numPr>
        <w:spacing w:after="80"/>
        <w:ind w:left="1434" w:hanging="357"/>
        <w:contextualSpacing w:val="0"/>
      </w:pPr>
      <w:r>
        <w:t>naniesienie uwag Gminy</w:t>
      </w:r>
      <w:r w:rsidRPr="00945A68">
        <w:t xml:space="preserve"> do przygotowanych propozycji prac</w:t>
      </w:r>
      <w:r>
        <w:t>.</w:t>
      </w:r>
    </w:p>
    <w:p w:rsidR="00843603" w:rsidRDefault="00843603" w:rsidP="00843603"/>
    <w:p w:rsidR="00843603" w:rsidRPr="00BC0720" w:rsidRDefault="00843603" w:rsidP="00C711DB">
      <w:pPr>
        <w:pStyle w:val="Nagwek2"/>
        <w:numPr>
          <w:ilvl w:val="1"/>
          <w:numId w:val="1"/>
        </w:numPr>
        <w:spacing w:after="160"/>
      </w:pPr>
      <w:bookmarkStart w:id="4" w:name="_Toc419813103"/>
      <w:r w:rsidRPr="00BC0720">
        <w:t>Obszar, zakres i czas realizacji dokumentu</w:t>
      </w:r>
      <w:bookmarkEnd w:id="4"/>
    </w:p>
    <w:p w:rsidR="008E391A" w:rsidRDefault="008E391A" w:rsidP="008E391A">
      <w:pPr>
        <w:jc w:val="both"/>
      </w:pPr>
      <w:r>
        <w:t xml:space="preserve">Strategia rozwoju obejmuje swoim zasięgiem całą Gminę Osieck wraz z wszystkimi jej mieszkańcami </w:t>
      </w:r>
      <w:r>
        <w:br/>
        <w:t>i podmiotami działającymi na jej terenie. Skupia się ona na wielu obszarach działania. Nie ogranicza się tylko do ustawowych obowiązków samorządu terytorialnego, ale odpowiada na potrzeby całej społeczności lokalnej.</w:t>
      </w:r>
    </w:p>
    <w:p w:rsidR="008E391A" w:rsidRDefault="008E391A" w:rsidP="008E391A">
      <w:pPr>
        <w:jc w:val="both"/>
      </w:pPr>
      <w:r>
        <w:t>Zakres czasowy „Strategii Rozwoju</w:t>
      </w:r>
      <w:r w:rsidR="004D36D9">
        <w:t xml:space="preserve"> Lokalnego</w:t>
      </w:r>
      <w:r>
        <w:t xml:space="preserve"> Gminy Osieck” odpowiada kolejnemu okresowi programowania przyjętemu w Unii Europejskiej, tzn. obejmuje lata 2014-2020 oraz dodatkowe 3 lata przeznaczone na dokończenie i rozliczenie inwestycji, których realizacja wspierana będzie z funduszy strukturalnych.</w:t>
      </w:r>
    </w:p>
    <w:p w:rsidR="008E391A" w:rsidRDefault="008E391A" w:rsidP="003E6BCC">
      <w:pPr>
        <w:jc w:val="both"/>
      </w:pPr>
    </w:p>
    <w:p w:rsidR="00843603" w:rsidRDefault="00843603" w:rsidP="00843603"/>
    <w:p w:rsidR="00BC0720" w:rsidRDefault="00BC0720" w:rsidP="00BC0720">
      <w:r>
        <w:br w:type="page"/>
      </w:r>
    </w:p>
    <w:p w:rsidR="00BC0720" w:rsidRDefault="00964726" w:rsidP="00C711DB">
      <w:pPr>
        <w:spacing w:after="360"/>
      </w:pPr>
      <w:r w:rsidRPr="00895B4F">
        <w:rPr>
          <w:rStyle w:val="Nagwek1Znak"/>
          <w:noProof/>
          <w:lang w:eastAsia="pl-PL"/>
        </w:rPr>
        <w:lastRenderedPageBreak/>
        <w:drawing>
          <wp:anchor distT="0" distB="0" distL="114300" distR="114300" simplePos="0" relativeHeight="251665408" behindDoc="0" locked="0" layoutInCell="1" allowOverlap="1" wp14:anchorId="65C30CD3" wp14:editId="06CFE4AE">
            <wp:simplePos x="0" y="0"/>
            <wp:positionH relativeFrom="page">
              <wp:align>left</wp:align>
            </wp:positionH>
            <wp:positionV relativeFrom="paragraph">
              <wp:posOffset>0</wp:posOffset>
            </wp:positionV>
            <wp:extent cx="7559498" cy="4783455"/>
            <wp:effectExtent l="0" t="0" r="381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sumowanie 1024x6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498" cy="4783455"/>
                    </a:xfrm>
                    <a:prstGeom prst="rect">
                      <a:avLst/>
                    </a:prstGeom>
                  </pic:spPr>
                </pic:pic>
              </a:graphicData>
            </a:graphic>
            <wp14:sizeRelH relativeFrom="page">
              <wp14:pctWidth>0</wp14:pctWidth>
            </wp14:sizeRelH>
            <wp14:sizeRelV relativeFrom="page">
              <wp14:pctHeight>0</wp14:pctHeight>
            </wp14:sizeRelV>
          </wp:anchor>
        </w:drawing>
      </w:r>
      <w:r w:rsidR="00340AD2">
        <w:t xml:space="preserve"> </w:t>
      </w:r>
    </w:p>
    <w:p w:rsidR="00BC0720" w:rsidRDefault="00BC0720" w:rsidP="00E44BA2">
      <w:pPr>
        <w:pStyle w:val="Nagwek1"/>
        <w:numPr>
          <w:ilvl w:val="0"/>
          <w:numId w:val="1"/>
        </w:numPr>
        <w:spacing w:before="0"/>
        <w:rPr>
          <w:rStyle w:val="Nagwek1Znak"/>
          <w:sz w:val="36"/>
        </w:rPr>
      </w:pPr>
      <w:bookmarkStart w:id="5" w:name="_Toc419813104"/>
      <w:r w:rsidRPr="00E44BA2">
        <w:rPr>
          <w:rStyle w:val="Nagwek1Znak"/>
          <w:sz w:val="36"/>
        </w:rPr>
        <w:t xml:space="preserve">Podsumowanie realizacji </w:t>
      </w:r>
      <w:r w:rsidR="00E0147D">
        <w:rPr>
          <w:rStyle w:val="Nagwek1Znak"/>
          <w:sz w:val="36"/>
        </w:rPr>
        <w:t>„</w:t>
      </w:r>
      <w:r w:rsidRPr="00E44BA2">
        <w:rPr>
          <w:rStyle w:val="Nagwek1Znak"/>
          <w:sz w:val="36"/>
        </w:rPr>
        <w:t>Planu Rozwoju Lokalne</w:t>
      </w:r>
      <w:r w:rsidR="00E44BA2">
        <w:rPr>
          <w:rStyle w:val="Nagwek1Znak"/>
          <w:sz w:val="36"/>
        </w:rPr>
        <w:t xml:space="preserve">go Gminy Osieck </w:t>
      </w:r>
      <w:r w:rsidR="00740F21">
        <w:rPr>
          <w:rStyle w:val="Nagwek1Znak"/>
          <w:sz w:val="36"/>
        </w:rPr>
        <w:t>na lata</w:t>
      </w:r>
      <w:r w:rsidR="00E44BA2">
        <w:rPr>
          <w:rStyle w:val="Nagwek1Znak"/>
          <w:sz w:val="36"/>
        </w:rPr>
        <w:t xml:space="preserve"> </w:t>
      </w:r>
      <w:r w:rsidR="00E44BA2" w:rsidRPr="00740F21">
        <w:rPr>
          <w:rStyle w:val="Nagwek1Znak"/>
          <w:sz w:val="36"/>
        </w:rPr>
        <w:t>2008-</w:t>
      </w:r>
      <w:r w:rsidRPr="00740F21">
        <w:rPr>
          <w:rStyle w:val="Nagwek1Znak"/>
          <w:sz w:val="36"/>
        </w:rPr>
        <w:t>201</w:t>
      </w:r>
      <w:r w:rsidR="00140109" w:rsidRPr="00740F21">
        <w:rPr>
          <w:rStyle w:val="Nagwek1Znak"/>
          <w:sz w:val="36"/>
        </w:rPr>
        <w:t>5</w:t>
      </w:r>
      <w:r w:rsidR="00E0147D">
        <w:rPr>
          <w:rStyle w:val="Nagwek1Znak"/>
          <w:sz w:val="36"/>
        </w:rPr>
        <w:t>”</w:t>
      </w:r>
      <w:bookmarkEnd w:id="5"/>
    </w:p>
    <w:p w:rsidR="004C27D1" w:rsidRPr="00D73782" w:rsidRDefault="004C27D1" w:rsidP="00D73782"/>
    <w:p w:rsidR="00C711DB" w:rsidRPr="00C711DB" w:rsidRDefault="004C27D1" w:rsidP="00D73782">
      <w:pPr>
        <w:jc w:val="both"/>
      </w:pPr>
      <w:r>
        <w:t xml:space="preserve">W latach 2008-2015 zrealizowano wiele inwestycji, które przyczyniły się do poprawy warunków bytowych mieszkańców oraz rozwoju samej Gminy. </w:t>
      </w:r>
      <w:r w:rsidR="00D73782">
        <w:t>W</w:t>
      </w:r>
      <w:r>
        <w:t xml:space="preserve"> poniższej tabeli podsumowano zrealizowane inwestycje i zadania oraz przyporządkowano je do celów strategicznych nakreślonych w </w:t>
      </w:r>
      <w:r w:rsidR="00E0147D">
        <w:t>„</w:t>
      </w:r>
      <w:r>
        <w:t>Planie Rozwoju Lokalnego Gminy Osieck na lata 2008-2015</w:t>
      </w:r>
      <w:r w:rsidR="00E0147D">
        <w:t>”</w:t>
      </w:r>
      <w:r>
        <w:t xml:space="preserve">. </w:t>
      </w:r>
    </w:p>
    <w:p w:rsidR="00BC0720" w:rsidRPr="005502A3" w:rsidRDefault="00BC0720" w:rsidP="00150B2E">
      <w:pPr>
        <w:keepNext/>
        <w:spacing w:after="120" w:line="240" w:lineRule="auto"/>
        <w:rPr>
          <w:b/>
          <w:i/>
          <w:iCs/>
          <w:color w:val="44546A" w:themeColor="text2"/>
          <w:sz w:val="20"/>
          <w:szCs w:val="18"/>
        </w:rPr>
      </w:pPr>
      <w:r w:rsidRPr="005502A3">
        <w:rPr>
          <w:b/>
          <w:i/>
          <w:iCs/>
          <w:color w:val="44546A" w:themeColor="text2"/>
          <w:sz w:val="20"/>
          <w:szCs w:val="18"/>
        </w:rPr>
        <w:t xml:space="preserve">Tabela </w:t>
      </w:r>
      <w:r w:rsidRPr="005502A3">
        <w:rPr>
          <w:b/>
          <w:i/>
          <w:iCs/>
          <w:color w:val="44546A" w:themeColor="text2"/>
          <w:sz w:val="20"/>
          <w:szCs w:val="18"/>
        </w:rPr>
        <w:fldChar w:fldCharType="begin"/>
      </w:r>
      <w:r w:rsidRPr="005502A3">
        <w:rPr>
          <w:b/>
          <w:i/>
          <w:iCs/>
          <w:color w:val="44546A" w:themeColor="text2"/>
          <w:sz w:val="20"/>
          <w:szCs w:val="18"/>
        </w:rPr>
        <w:instrText xml:space="preserve"> SEQ Tabela \* ARABIC </w:instrText>
      </w:r>
      <w:r w:rsidRPr="005502A3">
        <w:rPr>
          <w:b/>
          <w:i/>
          <w:iCs/>
          <w:color w:val="44546A" w:themeColor="text2"/>
          <w:sz w:val="20"/>
          <w:szCs w:val="18"/>
        </w:rPr>
        <w:fldChar w:fldCharType="separate"/>
      </w:r>
      <w:r w:rsidR="00A31F64">
        <w:rPr>
          <w:b/>
          <w:i/>
          <w:iCs/>
          <w:noProof/>
          <w:color w:val="44546A" w:themeColor="text2"/>
          <w:sz w:val="20"/>
          <w:szCs w:val="18"/>
        </w:rPr>
        <w:t>1</w:t>
      </w:r>
      <w:r w:rsidRPr="005502A3">
        <w:rPr>
          <w:b/>
          <w:i/>
          <w:iCs/>
          <w:color w:val="44546A" w:themeColor="text2"/>
          <w:sz w:val="20"/>
          <w:szCs w:val="18"/>
        </w:rPr>
        <w:fldChar w:fldCharType="end"/>
      </w:r>
      <w:r w:rsidR="0043717D">
        <w:rPr>
          <w:b/>
          <w:i/>
          <w:iCs/>
          <w:color w:val="44546A" w:themeColor="text2"/>
          <w:sz w:val="20"/>
          <w:szCs w:val="18"/>
        </w:rPr>
        <w:t>.</w:t>
      </w:r>
      <w:r w:rsidRPr="005502A3">
        <w:rPr>
          <w:b/>
          <w:i/>
          <w:iCs/>
          <w:color w:val="44546A" w:themeColor="text2"/>
          <w:sz w:val="20"/>
          <w:szCs w:val="18"/>
        </w:rPr>
        <w:t xml:space="preserve"> Zrealizowane projekty i zadania w latach </w:t>
      </w:r>
      <w:r w:rsidRPr="00740F21">
        <w:rPr>
          <w:b/>
          <w:i/>
          <w:iCs/>
          <w:color w:val="44546A" w:themeColor="text2"/>
          <w:sz w:val="20"/>
          <w:szCs w:val="18"/>
        </w:rPr>
        <w:t>2008-201</w:t>
      </w:r>
      <w:r w:rsidR="00140109" w:rsidRPr="00740F21">
        <w:rPr>
          <w:b/>
          <w:i/>
          <w:iCs/>
          <w:color w:val="44546A" w:themeColor="text2"/>
          <w:sz w:val="20"/>
          <w:szCs w:val="18"/>
        </w:rPr>
        <w:t>5</w:t>
      </w:r>
    </w:p>
    <w:tbl>
      <w:tblPr>
        <w:tblStyle w:val="Tabela-Siatka"/>
        <w:tblW w:w="0" w:type="auto"/>
        <w:tblLook w:val="04A0" w:firstRow="1" w:lastRow="0" w:firstColumn="1" w:lastColumn="0" w:noHBand="0" w:noVBand="1"/>
      </w:tblPr>
      <w:tblGrid>
        <w:gridCol w:w="9060"/>
      </w:tblGrid>
      <w:tr w:rsidR="00BC0720" w:rsidRPr="00BC0720" w:rsidTr="00BC0720">
        <w:tc>
          <w:tcPr>
            <w:tcW w:w="9062" w:type="dxa"/>
            <w:shd w:val="clear" w:color="auto" w:fill="00B0F0"/>
          </w:tcPr>
          <w:p w:rsidR="00BC0720" w:rsidRPr="00BC0720" w:rsidRDefault="00BC0720" w:rsidP="00D73782">
            <w:pPr>
              <w:spacing w:before="80" w:after="80"/>
              <w:rPr>
                <w:sz w:val="26"/>
                <w:szCs w:val="26"/>
              </w:rPr>
            </w:pPr>
            <w:r w:rsidRPr="00BC0720">
              <w:rPr>
                <w:color w:val="FFFFFF" w:themeColor="background1"/>
                <w:sz w:val="26"/>
                <w:szCs w:val="26"/>
              </w:rPr>
              <w:t xml:space="preserve">Cel strategiczny: </w:t>
            </w:r>
            <w:r w:rsidRPr="00BC0720">
              <w:rPr>
                <w:b/>
                <w:color w:val="FFFFFF" w:themeColor="background1"/>
                <w:sz w:val="26"/>
                <w:szCs w:val="26"/>
              </w:rPr>
              <w:t>Zapewnienie wysokiego poziomu życia oraz aktywizacja kreatywnego i odpowiedzialnego społeczeństwa.</w:t>
            </w:r>
          </w:p>
        </w:tc>
      </w:tr>
      <w:tr w:rsidR="00BC0720" w:rsidRPr="00BC0720" w:rsidTr="00BC0720">
        <w:tc>
          <w:tcPr>
            <w:tcW w:w="9062" w:type="dxa"/>
            <w:shd w:val="clear" w:color="auto" w:fill="DEEAF6" w:themeFill="accent1" w:themeFillTint="33"/>
            <w:vAlign w:val="center"/>
          </w:tcPr>
          <w:p w:rsidR="00BC0720" w:rsidRPr="00BC0720" w:rsidRDefault="00BC0720" w:rsidP="00C711DB">
            <w:pPr>
              <w:numPr>
                <w:ilvl w:val="0"/>
                <w:numId w:val="9"/>
              </w:numPr>
              <w:spacing w:before="40" w:after="40"/>
              <w:rPr>
                <w:b/>
                <w:sz w:val="24"/>
              </w:rPr>
            </w:pPr>
            <w:r w:rsidRPr="00BC0720">
              <w:rPr>
                <w:b/>
                <w:sz w:val="24"/>
              </w:rPr>
              <w:t>Poprawa stanu technicznego istniejących dróg i rozbudowa sieci dróg.</w:t>
            </w:r>
          </w:p>
        </w:tc>
      </w:tr>
      <w:tr w:rsidR="00BC0720" w:rsidRPr="00BC0720" w:rsidTr="00E44BA2">
        <w:trPr>
          <w:trHeight w:val="711"/>
        </w:trPr>
        <w:tc>
          <w:tcPr>
            <w:tcW w:w="9062" w:type="dxa"/>
            <w:vAlign w:val="center"/>
          </w:tcPr>
          <w:p w:rsidR="00BC0720" w:rsidRPr="00BC0720" w:rsidRDefault="00BC0720" w:rsidP="00C711DB">
            <w:pPr>
              <w:numPr>
                <w:ilvl w:val="0"/>
                <w:numId w:val="11"/>
              </w:numPr>
              <w:spacing w:before="40" w:after="40"/>
              <w:contextualSpacing/>
            </w:pPr>
            <w:r w:rsidRPr="00BC0720">
              <w:t>Modernizacja drogi w Nowych i Starych Kościeliskach</w:t>
            </w:r>
          </w:p>
          <w:p w:rsidR="00BC0720" w:rsidRPr="00BC0720" w:rsidRDefault="00BC0720" w:rsidP="00C711DB">
            <w:pPr>
              <w:numPr>
                <w:ilvl w:val="0"/>
                <w:numId w:val="11"/>
              </w:numPr>
              <w:spacing w:before="40" w:after="40"/>
              <w:contextualSpacing/>
            </w:pPr>
            <w:r w:rsidRPr="00BC0720">
              <w:t>Modernizacja ulic Rynek i Targowa w Osiecku</w:t>
            </w:r>
          </w:p>
          <w:p w:rsidR="00BC0720" w:rsidRPr="00BC0720" w:rsidRDefault="00BC0720" w:rsidP="00C711DB">
            <w:pPr>
              <w:numPr>
                <w:ilvl w:val="0"/>
                <w:numId w:val="11"/>
              </w:numPr>
              <w:spacing w:before="40" w:after="40"/>
              <w:contextualSpacing/>
            </w:pPr>
            <w:r w:rsidRPr="00BC0720">
              <w:t>Budowa nawierzchni asfaltowej na drodze powiatowej w Natolinie</w:t>
            </w:r>
          </w:p>
          <w:p w:rsidR="00BC0720" w:rsidRPr="00BC0720" w:rsidRDefault="00BC0720" w:rsidP="00C711DB">
            <w:pPr>
              <w:numPr>
                <w:ilvl w:val="0"/>
                <w:numId w:val="11"/>
              </w:numPr>
              <w:spacing w:before="40" w:after="40"/>
              <w:contextualSpacing/>
            </w:pPr>
            <w:r w:rsidRPr="00BC0720">
              <w:t>Remont nawierzchni drogowej w Górkach</w:t>
            </w:r>
          </w:p>
          <w:p w:rsidR="00BC0720" w:rsidRPr="00BC0720" w:rsidRDefault="00BC0720" w:rsidP="00C711DB">
            <w:pPr>
              <w:numPr>
                <w:ilvl w:val="0"/>
                <w:numId w:val="11"/>
              </w:numPr>
              <w:spacing w:before="40" w:after="40"/>
              <w:contextualSpacing/>
            </w:pPr>
            <w:r w:rsidRPr="00BC0720">
              <w:lastRenderedPageBreak/>
              <w:t>Zakup działki pod drogę w Augustówce</w:t>
            </w:r>
          </w:p>
          <w:p w:rsidR="00740F21" w:rsidRDefault="00BC0720" w:rsidP="00FA64EA">
            <w:pPr>
              <w:numPr>
                <w:ilvl w:val="0"/>
                <w:numId w:val="11"/>
              </w:numPr>
              <w:spacing w:before="40" w:after="40"/>
              <w:contextualSpacing/>
            </w:pPr>
            <w:r w:rsidRPr="00BC0720">
              <w:t>Inne drobne remonty dróg gminnych</w:t>
            </w:r>
            <w:r w:rsidR="00140109">
              <w:t xml:space="preserve"> </w:t>
            </w:r>
          </w:p>
          <w:p w:rsidR="00740F21" w:rsidRDefault="00740F21" w:rsidP="00FA64EA">
            <w:pPr>
              <w:numPr>
                <w:ilvl w:val="0"/>
                <w:numId w:val="11"/>
              </w:numPr>
              <w:spacing w:before="40" w:after="40"/>
              <w:contextualSpacing/>
            </w:pPr>
            <w:r>
              <w:t>Przebudowa drogi wraz z placem parkingowym przy cmentarzu</w:t>
            </w:r>
          </w:p>
          <w:p w:rsidR="00BC0720" w:rsidRPr="00BC0720" w:rsidRDefault="00BC0720" w:rsidP="00FA64EA">
            <w:pPr>
              <w:numPr>
                <w:ilvl w:val="0"/>
                <w:numId w:val="11"/>
              </w:numPr>
              <w:spacing w:before="40" w:after="40"/>
              <w:contextualSpacing/>
            </w:pPr>
            <w:r w:rsidRPr="00BC0720">
              <w:t>Przebudowa placu postojowo-manewrowego przed budynkiem wiejskim w Augustówce</w:t>
            </w:r>
          </w:p>
          <w:p w:rsidR="00BC0720" w:rsidRPr="00BC0720" w:rsidRDefault="00BC0720" w:rsidP="00C711DB">
            <w:pPr>
              <w:numPr>
                <w:ilvl w:val="0"/>
                <w:numId w:val="11"/>
              </w:numPr>
              <w:spacing w:before="40" w:after="40"/>
              <w:contextualSpacing/>
            </w:pPr>
            <w:r w:rsidRPr="00BC0720">
              <w:t>Przebudowa chodników w ciągu drogi wojewódzkiej nr 805 w Osiecku</w:t>
            </w:r>
          </w:p>
          <w:p w:rsidR="00BC0720" w:rsidRPr="00BC0720" w:rsidRDefault="00BC0720" w:rsidP="00C711DB">
            <w:pPr>
              <w:numPr>
                <w:ilvl w:val="0"/>
                <w:numId w:val="11"/>
              </w:numPr>
              <w:spacing w:before="40" w:after="40"/>
              <w:contextualSpacing/>
            </w:pPr>
            <w:r w:rsidRPr="00BC0720">
              <w:t>Modernizacja mostu w Pogorzeli</w:t>
            </w:r>
          </w:p>
          <w:p w:rsidR="00BC0720" w:rsidRDefault="00BC0720" w:rsidP="00C711DB">
            <w:pPr>
              <w:numPr>
                <w:ilvl w:val="0"/>
                <w:numId w:val="11"/>
              </w:numPr>
              <w:spacing w:before="40" w:after="40"/>
              <w:contextualSpacing/>
            </w:pPr>
            <w:r w:rsidRPr="00BC0720">
              <w:t>Modernizacja oświetlenia ulicznego w Osiecku</w:t>
            </w:r>
          </w:p>
          <w:p w:rsidR="00D73782" w:rsidRPr="00E0147D" w:rsidRDefault="00D73782" w:rsidP="00D73782">
            <w:pPr>
              <w:spacing w:before="40" w:after="40"/>
              <w:ind w:left="720"/>
              <w:contextualSpacing/>
              <w:rPr>
                <w:sz w:val="8"/>
                <w:szCs w:val="8"/>
              </w:rPr>
            </w:pPr>
          </w:p>
        </w:tc>
      </w:tr>
      <w:tr w:rsidR="00BC0720" w:rsidRPr="00BC0720" w:rsidTr="00E44BA2">
        <w:trPr>
          <w:trHeight w:val="410"/>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rPr>
                <w:b/>
              </w:rPr>
            </w:pPr>
            <w:r w:rsidRPr="00BC0720">
              <w:rPr>
                <w:b/>
                <w:sz w:val="24"/>
              </w:rPr>
              <w:lastRenderedPageBreak/>
              <w:t>Uporządkowanie gospodarki wodno-ściekowej.</w:t>
            </w:r>
          </w:p>
        </w:tc>
      </w:tr>
      <w:tr w:rsidR="00BC0720" w:rsidRPr="00BC0720" w:rsidTr="00BC0720">
        <w:trPr>
          <w:trHeight w:val="1863"/>
        </w:trPr>
        <w:tc>
          <w:tcPr>
            <w:tcW w:w="9062" w:type="dxa"/>
            <w:vAlign w:val="center"/>
          </w:tcPr>
          <w:p w:rsidR="00BC0720" w:rsidRPr="00BC0720" w:rsidRDefault="00BC0720" w:rsidP="00C711DB">
            <w:pPr>
              <w:numPr>
                <w:ilvl w:val="0"/>
                <w:numId w:val="11"/>
              </w:numPr>
              <w:spacing w:before="40" w:after="40"/>
              <w:contextualSpacing/>
            </w:pPr>
            <w:r w:rsidRPr="00BC0720">
              <w:t>Budowa sieci wodociągowych w Augustówce, Wójtowiźnie, Osiecku</w:t>
            </w:r>
          </w:p>
          <w:p w:rsidR="00BC0720" w:rsidRPr="00BC0720" w:rsidRDefault="00BC0720" w:rsidP="00C711DB">
            <w:pPr>
              <w:numPr>
                <w:ilvl w:val="0"/>
                <w:numId w:val="11"/>
              </w:numPr>
              <w:spacing w:before="40" w:after="40"/>
              <w:contextualSpacing/>
            </w:pPr>
            <w:r w:rsidRPr="00BC0720">
              <w:t xml:space="preserve">Budowa zbiorczej gminnej oczyszczalni ścieków i </w:t>
            </w:r>
            <w:r w:rsidRPr="00740F21">
              <w:t>sieci kanalizac</w:t>
            </w:r>
            <w:r w:rsidR="00140109" w:rsidRPr="00740F21">
              <w:t>ji</w:t>
            </w:r>
            <w:r w:rsidRPr="00740F21">
              <w:t xml:space="preserve"> sanitarnej</w:t>
            </w:r>
            <w:r w:rsidRPr="00BC0720">
              <w:t xml:space="preserve"> </w:t>
            </w:r>
            <w:r w:rsidRPr="00BC0720">
              <w:br/>
              <w:t>z przyłączami w Osiecku</w:t>
            </w:r>
          </w:p>
          <w:p w:rsidR="00BC0720" w:rsidRPr="00BC0720" w:rsidRDefault="00BC0720" w:rsidP="00C711DB">
            <w:pPr>
              <w:numPr>
                <w:ilvl w:val="0"/>
                <w:numId w:val="11"/>
              </w:numPr>
              <w:spacing w:before="40" w:after="40"/>
              <w:contextualSpacing/>
            </w:pPr>
            <w:r w:rsidRPr="00BC0720">
              <w:t xml:space="preserve">Budowa sieci kanalizacji sanitarnej w Pogorzeli </w:t>
            </w:r>
          </w:p>
          <w:p w:rsidR="00BC0720" w:rsidRPr="00BC0720" w:rsidRDefault="00BC0720" w:rsidP="00C711DB">
            <w:pPr>
              <w:numPr>
                <w:ilvl w:val="0"/>
                <w:numId w:val="11"/>
              </w:numPr>
              <w:spacing w:before="40" w:after="40"/>
              <w:contextualSpacing/>
            </w:pPr>
            <w:r w:rsidRPr="00BC0720">
              <w:t>Budowa przydomowych, biologicznych oczyszczalni ścieków</w:t>
            </w:r>
          </w:p>
          <w:p w:rsidR="00BC0720" w:rsidRPr="00BC0720" w:rsidRDefault="00BC0720" w:rsidP="00C711DB">
            <w:pPr>
              <w:numPr>
                <w:ilvl w:val="0"/>
                <w:numId w:val="11"/>
              </w:numPr>
              <w:spacing w:before="40" w:after="40"/>
              <w:contextualSpacing/>
            </w:pPr>
            <w:r w:rsidRPr="00BC0720">
              <w:t>Rozbudowa i przebudowa stacji uzdatniania wody w Osiecku</w:t>
            </w:r>
          </w:p>
        </w:tc>
      </w:tr>
      <w:tr w:rsidR="00BC0720" w:rsidRPr="00BC0720" w:rsidTr="00E44BA2">
        <w:trPr>
          <w:trHeight w:val="397"/>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rPr>
                <w:b/>
              </w:rPr>
            </w:pPr>
            <w:r w:rsidRPr="00BC0720">
              <w:rPr>
                <w:b/>
                <w:sz w:val="24"/>
              </w:rPr>
              <w:t>Rozwój społeczeństwa informacyjnego.</w:t>
            </w:r>
          </w:p>
        </w:tc>
      </w:tr>
      <w:tr w:rsidR="00BC0720" w:rsidRPr="00BC0720" w:rsidTr="00BC0720">
        <w:trPr>
          <w:trHeight w:val="751"/>
        </w:trPr>
        <w:tc>
          <w:tcPr>
            <w:tcW w:w="9062" w:type="dxa"/>
            <w:vAlign w:val="center"/>
          </w:tcPr>
          <w:p w:rsidR="00BC0720" w:rsidRPr="00BC0720" w:rsidRDefault="00BC0720" w:rsidP="00C711DB">
            <w:pPr>
              <w:numPr>
                <w:ilvl w:val="0"/>
                <w:numId w:val="10"/>
              </w:numPr>
              <w:spacing w:before="40" w:after="40"/>
              <w:contextualSpacing/>
            </w:pPr>
            <w:r w:rsidRPr="00BC0720">
              <w:t>Budowa infrastruktury szerokopasmowego dostępu do sieci internetowej</w:t>
            </w:r>
          </w:p>
          <w:p w:rsidR="00BC0720" w:rsidRPr="00BC0720" w:rsidRDefault="00BC0720" w:rsidP="00C711DB">
            <w:pPr>
              <w:numPr>
                <w:ilvl w:val="0"/>
                <w:numId w:val="10"/>
              </w:numPr>
              <w:spacing w:before="40" w:after="40"/>
              <w:contextualSpacing/>
            </w:pPr>
            <w:r w:rsidRPr="00BC0720">
              <w:t>Stworzenie zintegrowanych baz wiedzy o Mazowszu</w:t>
            </w:r>
          </w:p>
        </w:tc>
      </w:tr>
      <w:tr w:rsidR="00BC0720" w:rsidRPr="00BC0720" w:rsidTr="00E44BA2">
        <w:trPr>
          <w:trHeight w:val="357"/>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pPr>
            <w:r w:rsidRPr="00BC0720">
              <w:rPr>
                <w:b/>
                <w:sz w:val="24"/>
              </w:rPr>
              <w:t>Upowszechnienie kultury i aktywnego trybu życia.</w:t>
            </w:r>
          </w:p>
        </w:tc>
      </w:tr>
      <w:tr w:rsidR="00BC0720" w:rsidRPr="00BC0720" w:rsidTr="00BC0720">
        <w:trPr>
          <w:trHeight w:val="713"/>
        </w:trPr>
        <w:tc>
          <w:tcPr>
            <w:tcW w:w="9062" w:type="dxa"/>
            <w:vAlign w:val="center"/>
          </w:tcPr>
          <w:p w:rsidR="00BC0720" w:rsidRPr="00BC0720" w:rsidRDefault="00BC0720" w:rsidP="00C711DB">
            <w:pPr>
              <w:numPr>
                <w:ilvl w:val="0"/>
                <w:numId w:val="10"/>
              </w:numPr>
              <w:spacing w:before="40" w:after="40"/>
              <w:contextualSpacing/>
            </w:pPr>
            <w:r w:rsidRPr="00BC0720">
              <w:t>Realizacja Programu Integracji Społecznej</w:t>
            </w:r>
          </w:p>
          <w:p w:rsidR="00BC0720" w:rsidRPr="00BC0720" w:rsidRDefault="00BC0720" w:rsidP="00C711DB">
            <w:pPr>
              <w:numPr>
                <w:ilvl w:val="0"/>
                <w:numId w:val="10"/>
              </w:numPr>
              <w:spacing w:before="40" w:after="40"/>
              <w:contextualSpacing/>
            </w:pPr>
            <w:r w:rsidRPr="00BC0720">
              <w:t>Wspieranie obchodów, imprez, festynów integracyjnych</w:t>
            </w:r>
          </w:p>
        </w:tc>
      </w:tr>
      <w:tr w:rsidR="00BC0720" w:rsidRPr="00BC0720" w:rsidTr="00E44BA2">
        <w:trPr>
          <w:trHeight w:val="401"/>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pPr>
            <w:r w:rsidRPr="00BC0720">
              <w:rPr>
                <w:b/>
                <w:sz w:val="24"/>
              </w:rPr>
              <w:t>Poprawa bezpieczeństwa zbiorowego i osobistego mieszkańców.</w:t>
            </w:r>
          </w:p>
        </w:tc>
      </w:tr>
      <w:tr w:rsidR="00BC0720" w:rsidRPr="00BC0720" w:rsidTr="00BC0720">
        <w:trPr>
          <w:trHeight w:val="747"/>
        </w:trPr>
        <w:tc>
          <w:tcPr>
            <w:tcW w:w="9062" w:type="dxa"/>
            <w:vAlign w:val="center"/>
          </w:tcPr>
          <w:p w:rsidR="00BC0720" w:rsidRPr="00BC0720" w:rsidRDefault="00BC0720" w:rsidP="00C711DB">
            <w:pPr>
              <w:numPr>
                <w:ilvl w:val="0"/>
                <w:numId w:val="12"/>
              </w:numPr>
              <w:spacing w:before="40" w:after="40"/>
              <w:contextualSpacing/>
            </w:pPr>
            <w:r w:rsidRPr="00BC0720">
              <w:t>Zakup aparatów powietrznych dla OSP Osieck</w:t>
            </w:r>
          </w:p>
          <w:p w:rsidR="00BC0720" w:rsidRPr="00BC0720" w:rsidRDefault="00BC0720" w:rsidP="00C711DB">
            <w:pPr>
              <w:numPr>
                <w:ilvl w:val="0"/>
                <w:numId w:val="12"/>
              </w:numPr>
              <w:spacing w:before="40" w:after="40"/>
              <w:contextualSpacing/>
            </w:pPr>
            <w:r w:rsidRPr="00BC0720">
              <w:t>Dofinansowanie zakupu samochodu policyjnego dla Komendy Powiatowej Policji</w:t>
            </w:r>
          </w:p>
        </w:tc>
      </w:tr>
      <w:tr w:rsidR="00BC0720" w:rsidRPr="00BC0720" w:rsidTr="00E44BA2">
        <w:trPr>
          <w:trHeight w:val="361"/>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pPr>
            <w:r w:rsidRPr="00BC0720">
              <w:rPr>
                <w:b/>
                <w:sz w:val="24"/>
              </w:rPr>
              <w:t>Przeciwdziałanie patologiom i wykluczeniu społecznemu.</w:t>
            </w:r>
          </w:p>
        </w:tc>
      </w:tr>
      <w:tr w:rsidR="00BC0720" w:rsidRPr="00BC0720" w:rsidTr="00BC0720">
        <w:trPr>
          <w:trHeight w:val="1314"/>
        </w:trPr>
        <w:tc>
          <w:tcPr>
            <w:tcW w:w="9062" w:type="dxa"/>
            <w:vAlign w:val="center"/>
          </w:tcPr>
          <w:p w:rsidR="00BC0720" w:rsidRPr="00BC0720" w:rsidRDefault="00BC0720" w:rsidP="00C711DB">
            <w:pPr>
              <w:numPr>
                <w:ilvl w:val="0"/>
                <w:numId w:val="12"/>
              </w:numPr>
              <w:spacing w:before="40" w:after="40"/>
              <w:contextualSpacing/>
            </w:pPr>
            <w:r w:rsidRPr="00BC0720">
              <w:t>Pomoc materialna i finansowa w postaci zasiłków osobom potrzebującym</w:t>
            </w:r>
          </w:p>
          <w:p w:rsidR="00BC0720" w:rsidRPr="00740F21" w:rsidRDefault="00BC0720" w:rsidP="00C711DB">
            <w:pPr>
              <w:numPr>
                <w:ilvl w:val="0"/>
                <w:numId w:val="12"/>
              </w:numPr>
              <w:spacing w:before="40" w:after="40"/>
              <w:contextualSpacing/>
            </w:pPr>
            <w:r w:rsidRPr="00BC0720">
              <w:t xml:space="preserve">Zakup komputera oraz organizacja </w:t>
            </w:r>
            <w:r w:rsidR="00E127C0">
              <w:t xml:space="preserve">3 </w:t>
            </w:r>
            <w:r w:rsidRPr="00BC0720">
              <w:t>kurs</w:t>
            </w:r>
            <w:r w:rsidR="00140109">
              <w:t>ów</w:t>
            </w:r>
            <w:r w:rsidRPr="00BC0720">
              <w:t xml:space="preserve"> prawa </w:t>
            </w:r>
            <w:r w:rsidRPr="00740F21">
              <w:t>jazdy kat. „B”</w:t>
            </w:r>
            <w:r w:rsidR="00E127C0" w:rsidRPr="00740F21">
              <w:t>, 2 kursów komputerowych</w:t>
            </w:r>
            <w:r w:rsidR="00140109" w:rsidRPr="00740F21">
              <w:t>)</w:t>
            </w:r>
            <w:r w:rsidRPr="00740F21">
              <w:t>, kurs</w:t>
            </w:r>
            <w:r w:rsidR="00140109" w:rsidRPr="00740F21">
              <w:t>u</w:t>
            </w:r>
            <w:r w:rsidRPr="00740F21">
              <w:t xml:space="preserve"> obsługi kasy fiskalnej</w:t>
            </w:r>
            <w:r w:rsidR="00140109" w:rsidRPr="00740F21">
              <w:t>, kursu bukieciarstwa</w:t>
            </w:r>
            <w:r w:rsidRPr="00740F21">
              <w:t xml:space="preserve"> i kurs na wózki widłowe w ramach projektu „Szansa na sukces”</w:t>
            </w:r>
          </w:p>
          <w:p w:rsidR="00BC0720" w:rsidRPr="00740F21" w:rsidRDefault="00BC0720" w:rsidP="00C711DB">
            <w:pPr>
              <w:numPr>
                <w:ilvl w:val="0"/>
                <w:numId w:val="12"/>
              </w:numPr>
              <w:spacing w:before="40" w:after="40"/>
              <w:contextualSpacing/>
            </w:pPr>
            <w:r w:rsidRPr="00740F21">
              <w:t>Przeszkolenie osób do świadczenia usług opiekuńczych dla osób potrzebujących</w:t>
            </w:r>
          </w:p>
          <w:p w:rsidR="00140109" w:rsidRPr="00BC0720" w:rsidRDefault="00AB5BA0" w:rsidP="00C711DB">
            <w:pPr>
              <w:numPr>
                <w:ilvl w:val="0"/>
                <w:numId w:val="12"/>
              </w:numPr>
              <w:spacing w:before="40" w:after="40"/>
              <w:contextualSpacing/>
            </w:pPr>
            <w:r w:rsidRPr="00740F21">
              <w:t>Szereg innych działań prowadzonych z dużym naciskiem na pracę socjalną</w:t>
            </w:r>
          </w:p>
        </w:tc>
      </w:tr>
      <w:tr w:rsidR="00BC0720" w:rsidRPr="00BC0720" w:rsidTr="00E44BA2">
        <w:trPr>
          <w:trHeight w:val="655"/>
        </w:trPr>
        <w:tc>
          <w:tcPr>
            <w:tcW w:w="9062" w:type="dxa"/>
            <w:shd w:val="clear" w:color="auto" w:fill="DEEAF6" w:themeFill="accent1" w:themeFillTint="33"/>
            <w:vAlign w:val="center"/>
          </w:tcPr>
          <w:p w:rsidR="00BC0720" w:rsidRPr="00BC0720" w:rsidRDefault="00BC0720" w:rsidP="00E44BA2">
            <w:pPr>
              <w:numPr>
                <w:ilvl w:val="0"/>
                <w:numId w:val="9"/>
              </w:numPr>
              <w:spacing w:before="40" w:after="40"/>
              <w:contextualSpacing/>
            </w:pPr>
            <w:r w:rsidRPr="00BC0720">
              <w:rPr>
                <w:b/>
                <w:sz w:val="24"/>
              </w:rPr>
              <w:t>Poprawa jakości świadczonych usług i funkcjonowania placówek oświatowych, opieki zdrowotnej, pomocy społecznej i innych budynków pu</w:t>
            </w:r>
            <w:r w:rsidR="00E44BA2">
              <w:rPr>
                <w:b/>
                <w:sz w:val="24"/>
              </w:rPr>
              <w:t>blicznych</w:t>
            </w:r>
            <w:r w:rsidRPr="00BC0720">
              <w:rPr>
                <w:b/>
                <w:sz w:val="24"/>
              </w:rPr>
              <w:t>.</w:t>
            </w:r>
          </w:p>
        </w:tc>
      </w:tr>
      <w:tr w:rsidR="00BC0720" w:rsidRPr="00BC0720" w:rsidTr="00BC0720">
        <w:trPr>
          <w:trHeight w:val="2961"/>
        </w:trPr>
        <w:tc>
          <w:tcPr>
            <w:tcW w:w="9062" w:type="dxa"/>
            <w:vAlign w:val="center"/>
          </w:tcPr>
          <w:p w:rsidR="00BC0720" w:rsidRPr="00BC0720" w:rsidRDefault="00BC0720" w:rsidP="00C711DB">
            <w:pPr>
              <w:numPr>
                <w:ilvl w:val="0"/>
                <w:numId w:val="10"/>
              </w:numPr>
              <w:spacing w:before="40" w:after="40"/>
              <w:contextualSpacing/>
            </w:pPr>
            <w:r w:rsidRPr="00BC0720">
              <w:t>Zakup karetki i noszy na wyposażenie karetki dla SPZOZ Osieck (później przekształconego w NZOZ)</w:t>
            </w:r>
          </w:p>
          <w:p w:rsidR="00BC0720" w:rsidRPr="00BC0720" w:rsidRDefault="00BC0720" w:rsidP="00C711DB">
            <w:pPr>
              <w:numPr>
                <w:ilvl w:val="0"/>
                <w:numId w:val="10"/>
              </w:numPr>
              <w:spacing w:before="40" w:after="40"/>
              <w:contextualSpacing/>
            </w:pPr>
            <w:r w:rsidRPr="00BC0720">
              <w:t>Doposażenie klasopracowni oraz placu zabaw oddziału przedszkolnego w Szkole Podstawowej w Osiecku (obecnie wchodzącej w skład Zespołu Szkół w Osiecku)</w:t>
            </w:r>
          </w:p>
          <w:p w:rsidR="00BC0720" w:rsidRPr="00BC0720" w:rsidRDefault="00BC0720" w:rsidP="00C711DB">
            <w:pPr>
              <w:numPr>
                <w:ilvl w:val="0"/>
                <w:numId w:val="10"/>
              </w:numPr>
              <w:spacing w:before="40" w:after="40"/>
              <w:contextualSpacing/>
            </w:pPr>
            <w:r w:rsidRPr="00BC0720">
              <w:t xml:space="preserve">Modernizacja kotłowni i instalacji centralnego ogrzewania w budynku Urzędu Gminy </w:t>
            </w:r>
            <w:r w:rsidRPr="00BC0720">
              <w:br/>
              <w:t>w Osiecku</w:t>
            </w:r>
          </w:p>
          <w:p w:rsidR="00BC0720" w:rsidRPr="00BC0720" w:rsidRDefault="00BC0720" w:rsidP="00C711DB">
            <w:pPr>
              <w:numPr>
                <w:ilvl w:val="0"/>
                <w:numId w:val="10"/>
              </w:numPr>
              <w:spacing w:before="40" w:after="40"/>
              <w:contextualSpacing/>
            </w:pPr>
            <w:r w:rsidRPr="00BC0720">
              <w:t>Poprawa warunków funkcjonowania otoczenia Szkoły Podstawowej w Augustówce</w:t>
            </w:r>
          </w:p>
          <w:p w:rsidR="00BC0720" w:rsidRPr="00BC0720" w:rsidRDefault="00BC0720" w:rsidP="00C711DB">
            <w:pPr>
              <w:numPr>
                <w:ilvl w:val="0"/>
                <w:numId w:val="10"/>
              </w:numPr>
              <w:spacing w:before="40" w:after="40"/>
              <w:contextualSpacing/>
            </w:pPr>
            <w:r w:rsidRPr="00BC0720">
              <w:t>Modernizacja budynku świetlicy wiejskiej w Augustówce</w:t>
            </w:r>
          </w:p>
          <w:p w:rsidR="00BC0720" w:rsidRPr="00BC0720" w:rsidRDefault="00BC0720" w:rsidP="00C711DB">
            <w:pPr>
              <w:numPr>
                <w:ilvl w:val="0"/>
                <w:numId w:val="10"/>
              </w:numPr>
              <w:spacing w:before="40" w:after="40"/>
              <w:contextualSpacing/>
            </w:pPr>
            <w:r w:rsidRPr="00BC0720">
              <w:t>Wykonanie posadzki z żywicy epoksydowej w budynku OSP w Osiecku</w:t>
            </w:r>
          </w:p>
          <w:p w:rsidR="00BC0720" w:rsidRPr="00BC0720" w:rsidRDefault="00BC0720" w:rsidP="00C711DB">
            <w:pPr>
              <w:numPr>
                <w:ilvl w:val="0"/>
                <w:numId w:val="10"/>
              </w:numPr>
              <w:spacing w:before="40" w:after="40"/>
              <w:contextualSpacing/>
            </w:pPr>
            <w:r w:rsidRPr="00BC0720">
              <w:t>Poprawa warunków funkcjonowania otoczenia Zespołu Szkół w Osiecku</w:t>
            </w:r>
          </w:p>
        </w:tc>
      </w:tr>
      <w:tr w:rsidR="00BC0720" w:rsidRPr="00BC0720" w:rsidTr="00E44BA2">
        <w:trPr>
          <w:trHeight w:val="696"/>
        </w:trPr>
        <w:tc>
          <w:tcPr>
            <w:tcW w:w="9062" w:type="dxa"/>
            <w:shd w:val="clear" w:color="auto" w:fill="DEEAF6" w:themeFill="accent1" w:themeFillTint="33"/>
            <w:vAlign w:val="center"/>
          </w:tcPr>
          <w:p w:rsidR="00BC0720" w:rsidRPr="00BC0720" w:rsidRDefault="00BC0720" w:rsidP="00C711DB">
            <w:pPr>
              <w:numPr>
                <w:ilvl w:val="0"/>
                <w:numId w:val="9"/>
              </w:numPr>
              <w:spacing w:before="40" w:after="40"/>
              <w:contextualSpacing/>
              <w:rPr>
                <w:b/>
              </w:rPr>
            </w:pPr>
            <w:r w:rsidRPr="00BC0720">
              <w:rPr>
                <w:b/>
                <w:sz w:val="24"/>
              </w:rPr>
              <w:lastRenderedPageBreak/>
              <w:t>Uporządkowanie zagospodarowania przestrzennego ze szczególnym uwzględnieniem architektury krajobrazu.</w:t>
            </w:r>
          </w:p>
        </w:tc>
      </w:tr>
      <w:tr w:rsidR="00BC0720" w:rsidRPr="00BC0720" w:rsidTr="00BC0720">
        <w:trPr>
          <w:trHeight w:val="732"/>
        </w:trPr>
        <w:tc>
          <w:tcPr>
            <w:tcW w:w="9062" w:type="dxa"/>
            <w:vAlign w:val="center"/>
          </w:tcPr>
          <w:p w:rsidR="00BC0720" w:rsidRPr="00BC0720" w:rsidRDefault="00BC0720" w:rsidP="00C711DB">
            <w:pPr>
              <w:numPr>
                <w:ilvl w:val="0"/>
                <w:numId w:val="13"/>
              </w:numPr>
              <w:spacing w:before="40" w:after="40"/>
              <w:contextualSpacing/>
            </w:pPr>
            <w:r w:rsidRPr="00BC0720">
              <w:t>Urządzenie i wyposażenie placu zabaw oraz odnowa terenów zielonych w centrum Osiecka</w:t>
            </w:r>
          </w:p>
          <w:p w:rsidR="00BC0720" w:rsidRPr="00BC0720" w:rsidRDefault="00BC0720" w:rsidP="00C711DB">
            <w:pPr>
              <w:numPr>
                <w:ilvl w:val="0"/>
                <w:numId w:val="13"/>
              </w:numPr>
              <w:spacing w:before="40" w:after="40"/>
              <w:contextualSpacing/>
            </w:pPr>
            <w:r w:rsidRPr="00BC0720">
              <w:t xml:space="preserve">Urządzenie terenu placu rekreacyjnego w miejscowości </w:t>
            </w:r>
            <w:proofErr w:type="spellStart"/>
            <w:r w:rsidRPr="00BC0720">
              <w:t>Sobienki</w:t>
            </w:r>
            <w:proofErr w:type="spellEnd"/>
          </w:p>
        </w:tc>
      </w:tr>
    </w:tbl>
    <w:p w:rsidR="00BC0720" w:rsidRPr="0025737B" w:rsidRDefault="00BC0720" w:rsidP="00BC0720">
      <w:pPr>
        <w:jc w:val="both"/>
        <w:rPr>
          <w:color w:val="44546A" w:themeColor="text2"/>
          <w:sz w:val="20"/>
        </w:rPr>
      </w:pPr>
      <w:r w:rsidRPr="0025737B">
        <w:rPr>
          <w:color w:val="44546A" w:themeColor="text2"/>
          <w:sz w:val="20"/>
        </w:rPr>
        <w:t>Źródło: dane Urzędu Gminy w Osiecku</w:t>
      </w:r>
    </w:p>
    <w:p w:rsidR="008E391A" w:rsidRDefault="008E391A" w:rsidP="003E6BCC">
      <w:pPr>
        <w:jc w:val="both"/>
      </w:pPr>
      <w:r w:rsidRPr="00BC0720">
        <w:t xml:space="preserve">Zrealizowane inwestycje wiążą się z wyraźną poprawą warunków życia mieszkańców Gminy Osieck, ponieważ umożliwiają im sprawniejszy dojazd do pracy, rozwiązują istotne problemy </w:t>
      </w:r>
      <w:r>
        <w:t xml:space="preserve">gospodarki </w:t>
      </w:r>
      <w:r w:rsidRPr="00BC0720">
        <w:t>wodno-ściekowe</w:t>
      </w:r>
      <w:r>
        <w:t>j</w:t>
      </w:r>
      <w:r w:rsidRPr="00BC0720">
        <w:t>, a także poprawiają funkcjonalność wielu budynków użyteczności publiczn</w:t>
      </w:r>
      <w:r>
        <w:t>ej</w:t>
      </w:r>
      <w:r w:rsidRPr="00BC0720">
        <w:t xml:space="preserve"> </w:t>
      </w:r>
      <w:r>
        <w:t>i</w:t>
      </w:r>
      <w:r w:rsidRPr="00BC0720">
        <w:t xml:space="preserve"> ich estetykę. Należy podkreślić, iż dzięki zaangażowaniu lokalnych władz i ich umiejętności pogodzenia </w:t>
      </w:r>
      <w:r>
        <w:t xml:space="preserve">interesów </w:t>
      </w:r>
      <w:r w:rsidRPr="00BC0720">
        <w:t>wszystkich stron</w:t>
      </w:r>
      <w:r w:rsidR="006706A0">
        <w:t>,</w:t>
      </w:r>
      <w:r w:rsidRPr="00BC0720">
        <w:t xml:space="preserve"> w Gminie Osieck nastąpił ogromny przeskok cywilizacyjny, który został przyśpieszony dzięki właściwemu wykorzystaniu środków unijnych w latach 2007-2013, kiedy to najwięcej </w:t>
      </w:r>
      <w:r>
        <w:t>środków</w:t>
      </w:r>
      <w:r w:rsidRPr="00BC0720">
        <w:t xml:space="preserve"> przeznaczanych było na budowę i modernizację infrastruktury drogowej oraz infrastruktury technicznej. W nowej perspektywie </w:t>
      </w:r>
      <w:r w:rsidR="004C27D1">
        <w:t>unijnej</w:t>
      </w:r>
      <w:r w:rsidR="004C27D1" w:rsidRPr="00BC0720">
        <w:t xml:space="preserve"> </w:t>
      </w:r>
      <w:r w:rsidRPr="00BC0720">
        <w:t xml:space="preserve">na lata 2014-2020 nie </w:t>
      </w:r>
      <w:r>
        <w:t>będzie</w:t>
      </w:r>
      <w:r w:rsidRPr="00BC0720">
        <w:t xml:space="preserve"> możliwe pozyskanie tak dużych kwot na inwestycje tego typu.</w:t>
      </w:r>
    </w:p>
    <w:p w:rsidR="00BC0720" w:rsidRPr="005502A3" w:rsidRDefault="00BC0720" w:rsidP="00B86DFB">
      <w:pPr>
        <w:keepNext/>
        <w:spacing w:after="200" w:line="240" w:lineRule="auto"/>
        <w:rPr>
          <w:b/>
          <w:i/>
          <w:iCs/>
          <w:color w:val="44546A" w:themeColor="text2"/>
          <w:sz w:val="20"/>
          <w:szCs w:val="18"/>
        </w:rPr>
      </w:pPr>
      <w:r w:rsidRPr="005502A3">
        <w:rPr>
          <w:b/>
          <w:i/>
          <w:iCs/>
          <w:color w:val="44546A" w:themeColor="text2"/>
          <w:sz w:val="20"/>
          <w:szCs w:val="18"/>
        </w:rPr>
        <w:t xml:space="preserve">Rysunek </w:t>
      </w:r>
      <w:r w:rsidRPr="005502A3">
        <w:rPr>
          <w:b/>
          <w:i/>
          <w:iCs/>
          <w:color w:val="44546A" w:themeColor="text2"/>
          <w:sz w:val="20"/>
          <w:szCs w:val="18"/>
        </w:rPr>
        <w:fldChar w:fldCharType="begin"/>
      </w:r>
      <w:r w:rsidRPr="005502A3">
        <w:rPr>
          <w:b/>
          <w:i/>
          <w:iCs/>
          <w:color w:val="44546A" w:themeColor="text2"/>
          <w:sz w:val="20"/>
          <w:szCs w:val="18"/>
        </w:rPr>
        <w:instrText xml:space="preserve"> SEQ Rysunek \* ARABIC </w:instrText>
      </w:r>
      <w:r w:rsidRPr="005502A3">
        <w:rPr>
          <w:b/>
          <w:i/>
          <w:iCs/>
          <w:color w:val="44546A" w:themeColor="text2"/>
          <w:sz w:val="20"/>
          <w:szCs w:val="18"/>
        </w:rPr>
        <w:fldChar w:fldCharType="separate"/>
      </w:r>
      <w:r w:rsidR="00A31F64">
        <w:rPr>
          <w:b/>
          <w:i/>
          <w:iCs/>
          <w:noProof/>
          <w:color w:val="44546A" w:themeColor="text2"/>
          <w:sz w:val="20"/>
          <w:szCs w:val="18"/>
        </w:rPr>
        <w:t>2</w:t>
      </w:r>
      <w:r w:rsidRPr="005502A3">
        <w:rPr>
          <w:b/>
          <w:i/>
          <w:iCs/>
          <w:color w:val="44546A" w:themeColor="text2"/>
          <w:sz w:val="20"/>
          <w:szCs w:val="18"/>
        </w:rPr>
        <w:fldChar w:fldCharType="end"/>
      </w:r>
      <w:r w:rsidR="0043717D">
        <w:rPr>
          <w:b/>
          <w:i/>
          <w:iCs/>
          <w:color w:val="44546A" w:themeColor="text2"/>
          <w:sz w:val="20"/>
          <w:szCs w:val="18"/>
        </w:rPr>
        <w:t>.</w:t>
      </w:r>
      <w:r w:rsidRPr="005502A3">
        <w:rPr>
          <w:b/>
          <w:i/>
          <w:iCs/>
          <w:color w:val="44546A" w:themeColor="text2"/>
          <w:sz w:val="20"/>
          <w:szCs w:val="18"/>
        </w:rPr>
        <w:t xml:space="preserve"> Plac rekreacyjny w </w:t>
      </w:r>
      <w:proofErr w:type="spellStart"/>
      <w:r w:rsidRPr="005502A3">
        <w:rPr>
          <w:b/>
          <w:i/>
          <w:iCs/>
          <w:color w:val="44546A" w:themeColor="text2"/>
          <w:sz w:val="20"/>
          <w:szCs w:val="18"/>
        </w:rPr>
        <w:t>Sobienkach</w:t>
      </w:r>
      <w:proofErr w:type="spellEnd"/>
    </w:p>
    <w:p w:rsidR="00BC0720" w:rsidRPr="00BC0720" w:rsidRDefault="00BC0720" w:rsidP="00940EB8">
      <w:pPr>
        <w:jc w:val="center"/>
      </w:pPr>
      <w:r w:rsidRPr="00BC0720">
        <w:rPr>
          <w:noProof/>
          <w:lang w:eastAsia="pl-PL"/>
        </w:rPr>
        <w:drawing>
          <wp:inline distT="0" distB="0" distL="0" distR="0" wp14:anchorId="70849B82" wp14:editId="2A4EC230">
            <wp:extent cx="5629275" cy="32269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 rekreacyjny w Sobienkach.JPG"/>
                    <pic:cNvPicPr/>
                  </pic:nvPicPr>
                  <pic:blipFill>
                    <a:blip r:embed="rId13">
                      <a:extLst>
                        <a:ext uri="{28A0092B-C50C-407E-A947-70E740481C1C}">
                          <a14:useLocalDpi xmlns:a14="http://schemas.microsoft.com/office/drawing/2010/main" val="0"/>
                        </a:ext>
                      </a:extLst>
                    </a:blip>
                    <a:stretch>
                      <a:fillRect/>
                    </a:stretch>
                  </pic:blipFill>
                  <pic:spPr>
                    <a:xfrm>
                      <a:off x="0" y="0"/>
                      <a:ext cx="5658208" cy="3243581"/>
                    </a:xfrm>
                    <a:prstGeom prst="rect">
                      <a:avLst/>
                    </a:prstGeom>
                  </pic:spPr>
                </pic:pic>
              </a:graphicData>
            </a:graphic>
          </wp:inline>
        </w:drawing>
      </w:r>
    </w:p>
    <w:p w:rsidR="00BC0720" w:rsidRPr="0025737B" w:rsidRDefault="00BC0720" w:rsidP="00795447">
      <w:pPr>
        <w:rPr>
          <w:color w:val="44546A" w:themeColor="text2"/>
          <w:sz w:val="20"/>
        </w:rPr>
      </w:pPr>
      <w:r w:rsidRPr="0025737B">
        <w:rPr>
          <w:color w:val="44546A" w:themeColor="text2"/>
          <w:sz w:val="20"/>
        </w:rPr>
        <w:t>Źródło: Urząd Gminy w Osiecku</w:t>
      </w:r>
    </w:p>
    <w:p w:rsidR="00BC0720" w:rsidRDefault="00BC0720" w:rsidP="00BC0720">
      <w:pPr>
        <w:jc w:val="both"/>
      </w:pPr>
      <w:r w:rsidRPr="00BC0720">
        <w:t xml:space="preserve">Przed Gminą Osieck stoi </w:t>
      </w:r>
      <w:r w:rsidR="004C27D1">
        <w:t xml:space="preserve">jeszcze </w:t>
      </w:r>
      <w:r w:rsidRPr="00BC0720">
        <w:t xml:space="preserve">wiele wyzwań rozwojowych, które zostały opisane w niniejszej strategii. Jednakże sukcesy z ostatnich lat pozwalają z optymizmem patrzeć w przyszłość i można mieć pewność, że cele </w:t>
      </w:r>
      <w:r w:rsidR="004C27D1">
        <w:t xml:space="preserve">i zadania </w:t>
      </w:r>
      <w:r w:rsidRPr="00BC0720">
        <w:t>postawione przez Gminę na lata 201</w:t>
      </w:r>
      <w:r w:rsidR="006706A0">
        <w:t>5</w:t>
      </w:r>
      <w:r w:rsidRPr="00BC0720">
        <w:t>-2023 uda się zrealizować.</w:t>
      </w:r>
    </w:p>
    <w:p w:rsidR="00BC0720" w:rsidRDefault="00BC0720" w:rsidP="00BC0720">
      <w:pPr>
        <w:jc w:val="both"/>
      </w:pPr>
      <w:r>
        <w:br w:type="page"/>
      </w:r>
    </w:p>
    <w:p w:rsidR="00E44BA2" w:rsidRDefault="00E44BA2" w:rsidP="00947CD0">
      <w:pPr>
        <w:spacing w:after="360"/>
      </w:pPr>
      <w:r>
        <w:rPr>
          <w:noProof/>
          <w:lang w:eastAsia="pl-PL"/>
        </w:rPr>
        <w:lastRenderedPageBreak/>
        <w:drawing>
          <wp:anchor distT="0" distB="0" distL="114300" distR="114300" simplePos="0" relativeHeight="251667456" behindDoc="0" locked="0" layoutInCell="1" allowOverlap="1" wp14:anchorId="2A7C7DEF" wp14:editId="04F81325">
            <wp:simplePos x="0" y="0"/>
            <wp:positionH relativeFrom="column">
              <wp:posOffset>-900430</wp:posOffset>
            </wp:positionH>
            <wp:positionV relativeFrom="paragraph">
              <wp:posOffset>0</wp:posOffset>
            </wp:positionV>
            <wp:extent cx="7569835" cy="4775835"/>
            <wp:effectExtent l="0" t="0" r="0" b="5715"/>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69835" cy="4775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720" w:rsidRPr="00947CD0" w:rsidRDefault="00BC0720" w:rsidP="00947CD0">
      <w:pPr>
        <w:pStyle w:val="Nagwek1"/>
        <w:numPr>
          <w:ilvl w:val="0"/>
          <w:numId w:val="14"/>
        </w:numPr>
        <w:spacing w:before="0"/>
        <w:rPr>
          <w:sz w:val="36"/>
        </w:rPr>
      </w:pPr>
      <w:bookmarkStart w:id="6" w:name="_Toc419813105"/>
      <w:r w:rsidRPr="00947CD0">
        <w:rPr>
          <w:sz w:val="36"/>
        </w:rPr>
        <w:t>Analiza uwarunkowań rozwoju Gminy Osieck</w:t>
      </w:r>
      <w:bookmarkEnd w:id="6"/>
    </w:p>
    <w:p w:rsidR="00BC0720" w:rsidRPr="00A55898" w:rsidRDefault="00BC0720" w:rsidP="00BC0720"/>
    <w:p w:rsidR="00BC0720" w:rsidRDefault="00BC0720" w:rsidP="00C87D86">
      <w:pPr>
        <w:pStyle w:val="Nagwek2"/>
        <w:numPr>
          <w:ilvl w:val="1"/>
          <w:numId w:val="14"/>
        </w:numPr>
        <w:spacing w:after="160"/>
        <w:ind w:left="1083"/>
      </w:pPr>
      <w:bookmarkStart w:id="7" w:name="_Toc419813106"/>
      <w:r>
        <w:t>Położenie geograficzno-administracyjne</w:t>
      </w:r>
      <w:bookmarkEnd w:id="7"/>
    </w:p>
    <w:p w:rsidR="008E391A" w:rsidRDefault="008E391A" w:rsidP="008E391A">
      <w:pPr>
        <w:jc w:val="both"/>
      </w:pPr>
      <w:r>
        <w:t xml:space="preserve">Gmina Osieck to </w:t>
      </w:r>
      <w:r w:rsidR="004C27D1">
        <w:t>G</w:t>
      </w:r>
      <w:r>
        <w:t xml:space="preserve">mina wiejska zlokalizowania w centralnej części województwa mazowieckiego, </w:t>
      </w:r>
      <w:r>
        <w:br/>
        <w:t xml:space="preserve">w powiecie otwockim. We wcześniejszym podziale terytorialnym kraju, w latach 1975-1998 Gmina Osieck znajdowała się </w:t>
      </w:r>
      <w:r w:rsidRPr="00740F21">
        <w:t>w obręb</w:t>
      </w:r>
      <w:r w:rsidR="00AB5BA0" w:rsidRPr="00740F21">
        <w:t>ie</w:t>
      </w:r>
      <w:r w:rsidRPr="00740F21">
        <w:t xml:space="preserve"> województwa</w:t>
      </w:r>
      <w:r>
        <w:t xml:space="preserve"> siedleckiego, granicząc z nieistniejącym już województwem warszawskim. Obecnie pozostaje ona w zasięgu oddziaływania stołecznej funkcji największego miasta w kraju. Można nawet zaobserwować, że oddziaływanie to przybiera na sile ze względu na szybki rozrost aglomeracji warszawskiej.</w:t>
      </w:r>
    </w:p>
    <w:p w:rsidR="00BC0720" w:rsidRDefault="00BC0720" w:rsidP="003E6BCC">
      <w:pPr>
        <w:jc w:val="both"/>
      </w:pPr>
      <w:r>
        <w:t>Położenie geograficzne Gminy na podstawie współrzędnych geograficznych wynosi 51°58’ szerokości geograficznej północnej oraz 21°25’ długości geograficznej wschodniej.</w:t>
      </w:r>
    </w:p>
    <w:p w:rsidR="00BC0720" w:rsidRPr="005502A3" w:rsidRDefault="00BC0720" w:rsidP="00BC0720">
      <w:pPr>
        <w:pStyle w:val="Legenda"/>
        <w:keepNext/>
        <w:jc w:val="both"/>
        <w:rPr>
          <w:b/>
          <w:sz w:val="20"/>
        </w:rPr>
      </w:pPr>
      <w:r w:rsidRPr="005502A3">
        <w:rPr>
          <w:b/>
          <w:sz w:val="20"/>
        </w:rPr>
        <w:lastRenderedPageBreak/>
        <w:t xml:space="preserve">Rysunek </w:t>
      </w:r>
      <w:r w:rsidRPr="005502A3">
        <w:rPr>
          <w:b/>
          <w:sz w:val="20"/>
        </w:rPr>
        <w:fldChar w:fldCharType="begin"/>
      </w:r>
      <w:r w:rsidRPr="005502A3">
        <w:rPr>
          <w:b/>
          <w:sz w:val="20"/>
        </w:rPr>
        <w:instrText xml:space="preserve"> SEQ Rysunek \* ARABIC </w:instrText>
      </w:r>
      <w:r w:rsidRPr="005502A3">
        <w:rPr>
          <w:b/>
          <w:sz w:val="20"/>
        </w:rPr>
        <w:fldChar w:fldCharType="separate"/>
      </w:r>
      <w:r w:rsidR="00A31F64">
        <w:rPr>
          <w:b/>
          <w:noProof/>
          <w:sz w:val="20"/>
        </w:rPr>
        <w:t>3</w:t>
      </w:r>
      <w:r w:rsidRPr="005502A3">
        <w:rPr>
          <w:b/>
          <w:sz w:val="20"/>
        </w:rPr>
        <w:fldChar w:fldCharType="end"/>
      </w:r>
      <w:r w:rsidR="0043717D">
        <w:rPr>
          <w:b/>
          <w:sz w:val="20"/>
        </w:rPr>
        <w:t>.</w:t>
      </w:r>
      <w:r w:rsidRPr="005502A3">
        <w:rPr>
          <w:b/>
          <w:sz w:val="20"/>
        </w:rPr>
        <w:t xml:space="preserve"> Położenie Gminy Osieck na tle kraju</w:t>
      </w:r>
    </w:p>
    <w:p w:rsidR="00BC0720" w:rsidRDefault="00BC0720" w:rsidP="00795447">
      <w:r w:rsidRPr="00C7762C">
        <w:rPr>
          <w:noProof/>
          <w:lang w:eastAsia="pl-PL"/>
        </w:rPr>
        <w:drawing>
          <wp:inline distT="0" distB="0" distL="0" distR="0" wp14:anchorId="3C031356" wp14:editId="5D099A1D">
            <wp:extent cx="5229883" cy="4206240"/>
            <wp:effectExtent l="0" t="0" r="8890" b="381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772" cy="4228670"/>
                    </a:xfrm>
                    <a:prstGeom prst="rect">
                      <a:avLst/>
                    </a:prstGeom>
                    <a:noFill/>
                    <a:ln>
                      <a:noFill/>
                    </a:ln>
                  </pic:spPr>
                </pic:pic>
              </a:graphicData>
            </a:graphic>
          </wp:inline>
        </w:drawing>
      </w:r>
    </w:p>
    <w:p w:rsidR="00BC0720" w:rsidRPr="0025737B" w:rsidRDefault="00BC0720" w:rsidP="00BC0720">
      <w:pPr>
        <w:jc w:val="both"/>
        <w:rPr>
          <w:color w:val="44546A"/>
          <w:sz w:val="20"/>
        </w:rPr>
      </w:pPr>
      <w:r w:rsidRPr="0025737B">
        <w:rPr>
          <w:color w:val="44546A"/>
          <w:sz w:val="20"/>
        </w:rPr>
        <w:t>Źródło: maps.google.pl (z modyfikacją)</w:t>
      </w:r>
    </w:p>
    <w:p w:rsidR="00BC0720" w:rsidRDefault="00BC0720" w:rsidP="003E6BCC">
      <w:pPr>
        <w:jc w:val="both"/>
      </w:pPr>
      <w:r>
        <w:t xml:space="preserve">Gmina od północy graniczy z gminą Celestynów i gminą </w:t>
      </w:r>
      <w:r w:rsidRPr="00740F21">
        <w:t>Kołbiel (ob</w:t>
      </w:r>
      <w:r w:rsidR="00AB5BA0" w:rsidRPr="00740F21">
        <w:t>ie w</w:t>
      </w:r>
      <w:r w:rsidRPr="00740F21">
        <w:t xml:space="preserve"> pow</w:t>
      </w:r>
      <w:r w:rsidR="00AB5BA0" w:rsidRPr="00740F21">
        <w:t>iecie</w:t>
      </w:r>
      <w:r w:rsidRPr="00740F21">
        <w:t xml:space="preserve"> otwocki</w:t>
      </w:r>
      <w:r w:rsidR="00AB5BA0" w:rsidRPr="00740F21">
        <w:t>m</w:t>
      </w:r>
      <w:r w:rsidRPr="00740F21">
        <w:t>), od</w:t>
      </w:r>
      <w:r>
        <w:t xml:space="preserve"> zachodu z gminą Sobienie Jeziory (powiat otwocki), od południa z gminą Garwolin (powiat garwoliński), a od wschodu z gminą Pilawa (powiat garwoliński).</w:t>
      </w:r>
    </w:p>
    <w:p w:rsidR="00BC0720" w:rsidRDefault="00BC0720" w:rsidP="003E6BCC">
      <w:pPr>
        <w:spacing w:after="40"/>
        <w:jc w:val="both"/>
      </w:pPr>
      <w:r>
        <w:t>Według danych GUS z roku 2013 Gmina Osieck ma obszar 68 km</w:t>
      </w:r>
      <w:r>
        <w:rPr>
          <w:vertAlign w:val="superscript"/>
        </w:rPr>
        <w:t>2</w:t>
      </w:r>
      <w:r>
        <w:t>, co stanowi nieco ponad 11% ogólnej powierzchni powiatu otwockiego (616 km</w:t>
      </w:r>
      <w:r w:rsidRPr="005B2B30">
        <w:rPr>
          <w:vertAlign w:val="superscript"/>
        </w:rPr>
        <w:t>2</w:t>
      </w:r>
      <w:r>
        <w:t xml:space="preserve">). Do Gminy należy 13 miejscowości: </w:t>
      </w:r>
    </w:p>
    <w:p w:rsidR="00947CD0" w:rsidRDefault="00947CD0" w:rsidP="00C50717">
      <w:pPr>
        <w:pStyle w:val="Akapitzlist"/>
        <w:numPr>
          <w:ilvl w:val="0"/>
          <w:numId w:val="15"/>
        </w:numPr>
        <w:jc w:val="both"/>
        <w:sectPr w:rsidR="00947CD0" w:rsidSect="00E97007">
          <w:headerReference w:type="default" r:id="rId16"/>
          <w:footerReference w:type="even" r:id="rId17"/>
          <w:footerReference w:type="default" r:id="rId18"/>
          <w:pgSz w:w="11906" w:h="16838"/>
          <w:pgMar w:top="142" w:right="1418" w:bottom="1418" w:left="1418" w:header="709" w:footer="709" w:gutter="0"/>
          <w:pgNumType w:chapStyle="1"/>
          <w:cols w:space="708"/>
          <w:titlePg/>
          <w:docGrid w:linePitch="360"/>
        </w:sectPr>
      </w:pPr>
    </w:p>
    <w:p w:rsidR="00BC0720" w:rsidRDefault="00BC0720" w:rsidP="00C50717">
      <w:pPr>
        <w:pStyle w:val="Akapitzlist"/>
        <w:numPr>
          <w:ilvl w:val="0"/>
          <w:numId w:val="15"/>
        </w:numPr>
        <w:jc w:val="both"/>
      </w:pPr>
      <w:r>
        <w:lastRenderedPageBreak/>
        <w:t>Augustówka</w:t>
      </w:r>
    </w:p>
    <w:p w:rsidR="00BC0720" w:rsidRDefault="00BC0720" w:rsidP="00C50717">
      <w:pPr>
        <w:pStyle w:val="Akapitzlist"/>
        <w:numPr>
          <w:ilvl w:val="0"/>
          <w:numId w:val="15"/>
        </w:numPr>
        <w:jc w:val="both"/>
      </w:pPr>
      <w:r>
        <w:t>Czarnowiec</w:t>
      </w:r>
    </w:p>
    <w:p w:rsidR="00BC0720" w:rsidRDefault="00BC0720" w:rsidP="00C50717">
      <w:pPr>
        <w:pStyle w:val="Akapitzlist"/>
        <w:numPr>
          <w:ilvl w:val="0"/>
          <w:numId w:val="15"/>
        </w:numPr>
        <w:jc w:val="both"/>
      </w:pPr>
      <w:r>
        <w:t>Górki</w:t>
      </w:r>
    </w:p>
    <w:p w:rsidR="00BC0720" w:rsidRDefault="00BC0720" w:rsidP="00C50717">
      <w:pPr>
        <w:pStyle w:val="Akapitzlist"/>
        <w:numPr>
          <w:ilvl w:val="0"/>
          <w:numId w:val="15"/>
        </w:numPr>
        <w:jc w:val="both"/>
      </w:pPr>
      <w:r>
        <w:t>Grabianka</w:t>
      </w:r>
    </w:p>
    <w:p w:rsidR="00BC0720" w:rsidRDefault="00BC0720" w:rsidP="00C50717">
      <w:pPr>
        <w:pStyle w:val="Akapitzlist"/>
        <w:numPr>
          <w:ilvl w:val="0"/>
          <w:numId w:val="15"/>
        </w:numPr>
        <w:jc w:val="both"/>
      </w:pPr>
      <w:r>
        <w:t>Lipiny</w:t>
      </w:r>
    </w:p>
    <w:p w:rsidR="00BC0720" w:rsidRDefault="00BC0720" w:rsidP="00C50717">
      <w:pPr>
        <w:pStyle w:val="Akapitzlist"/>
        <w:numPr>
          <w:ilvl w:val="0"/>
          <w:numId w:val="15"/>
        </w:numPr>
        <w:jc w:val="both"/>
      </w:pPr>
      <w:r>
        <w:t>Natolin</w:t>
      </w:r>
    </w:p>
    <w:p w:rsidR="00BC0720" w:rsidRDefault="00BC0720" w:rsidP="00C50717">
      <w:pPr>
        <w:pStyle w:val="Akapitzlist"/>
        <w:numPr>
          <w:ilvl w:val="0"/>
          <w:numId w:val="15"/>
        </w:numPr>
        <w:jc w:val="both"/>
      </w:pPr>
      <w:r>
        <w:t>Nowe Kościelska</w:t>
      </w:r>
    </w:p>
    <w:p w:rsidR="00BC0720" w:rsidRDefault="00BC0720" w:rsidP="00C50717">
      <w:pPr>
        <w:pStyle w:val="Akapitzlist"/>
        <w:numPr>
          <w:ilvl w:val="0"/>
          <w:numId w:val="15"/>
        </w:numPr>
        <w:jc w:val="both"/>
      </w:pPr>
      <w:r>
        <w:lastRenderedPageBreak/>
        <w:t>Osieck</w:t>
      </w:r>
    </w:p>
    <w:p w:rsidR="00BC0720" w:rsidRDefault="00BC0720" w:rsidP="00C50717">
      <w:pPr>
        <w:pStyle w:val="Akapitzlist"/>
        <w:numPr>
          <w:ilvl w:val="0"/>
          <w:numId w:val="15"/>
        </w:numPr>
        <w:jc w:val="both"/>
      </w:pPr>
      <w:r>
        <w:t>Pogorzel</w:t>
      </w:r>
    </w:p>
    <w:p w:rsidR="00BC0720" w:rsidRDefault="00BC0720" w:rsidP="00C50717">
      <w:pPr>
        <w:pStyle w:val="Akapitzlist"/>
        <w:numPr>
          <w:ilvl w:val="0"/>
          <w:numId w:val="15"/>
        </w:numPr>
        <w:jc w:val="both"/>
      </w:pPr>
      <w:r>
        <w:t>Rudnik</w:t>
      </w:r>
    </w:p>
    <w:p w:rsidR="00BC0720" w:rsidRDefault="00BC0720" w:rsidP="00C50717">
      <w:pPr>
        <w:pStyle w:val="Akapitzlist"/>
        <w:numPr>
          <w:ilvl w:val="0"/>
          <w:numId w:val="15"/>
        </w:numPr>
        <w:jc w:val="both"/>
      </w:pPr>
      <w:proofErr w:type="spellStart"/>
      <w:r>
        <w:t>Sobienki</w:t>
      </w:r>
      <w:proofErr w:type="spellEnd"/>
    </w:p>
    <w:p w:rsidR="00BC0720" w:rsidRDefault="00BC0720" w:rsidP="00C50717">
      <w:pPr>
        <w:pStyle w:val="Akapitzlist"/>
        <w:numPr>
          <w:ilvl w:val="0"/>
          <w:numId w:val="15"/>
        </w:numPr>
        <w:jc w:val="both"/>
      </w:pPr>
      <w:r>
        <w:t>Stare Kościeliska</w:t>
      </w:r>
    </w:p>
    <w:p w:rsidR="00947CD0" w:rsidRDefault="00BC0720" w:rsidP="00BC0720">
      <w:pPr>
        <w:pStyle w:val="Akapitzlist"/>
        <w:numPr>
          <w:ilvl w:val="0"/>
          <w:numId w:val="15"/>
        </w:numPr>
        <w:jc w:val="both"/>
      </w:pPr>
      <w:r>
        <w:t>Wójtowizna</w:t>
      </w:r>
    </w:p>
    <w:p w:rsidR="00947CD0" w:rsidRDefault="00947CD0" w:rsidP="00947CD0">
      <w:pPr>
        <w:pStyle w:val="Akapitzlist"/>
        <w:jc w:val="both"/>
      </w:pPr>
    </w:p>
    <w:p w:rsidR="00947CD0" w:rsidRDefault="00947CD0" w:rsidP="00947CD0">
      <w:pPr>
        <w:jc w:val="both"/>
        <w:sectPr w:rsidR="00947CD0" w:rsidSect="00947CD0">
          <w:type w:val="continuous"/>
          <w:pgSz w:w="11906" w:h="16838"/>
          <w:pgMar w:top="1418" w:right="1418" w:bottom="1418" w:left="1418" w:header="709" w:footer="709" w:gutter="0"/>
          <w:pgNumType w:chapStyle="1"/>
          <w:cols w:num="2" w:space="708"/>
          <w:titlePg/>
          <w:docGrid w:linePitch="360"/>
        </w:sectPr>
      </w:pPr>
    </w:p>
    <w:p w:rsidR="00BC0720" w:rsidRDefault="00BC0720" w:rsidP="003E6BCC">
      <w:pPr>
        <w:spacing w:after="40"/>
        <w:jc w:val="both"/>
      </w:pPr>
      <w:r>
        <w:lastRenderedPageBreak/>
        <w:t>Na terenie Gminy znajdują się również kolonie i osady:</w:t>
      </w:r>
    </w:p>
    <w:p w:rsidR="00BC0720" w:rsidRDefault="00BC0720" w:rsidP="00C50717">
      <w:pPr>
        <w:pStyle w:val="Akapitzlist"/>
        <w:numPr>
          <w:ilvl w:val="0"/>
          <w:numId w:val="16"/>
        </w:numPr>
        <w:jc w:val="both"/>
      </w:pPr>
      <w:r>
        <w:t>Kolonia Pogorzel</w:t>
      </w:r>
    </w:p>
    <w:p w:rsidR="001862FC" w:rsidRDefault="001862FC" w:rsidP="00C50717">
      <w:pPr>
        <w:pStyle w:val="Akapitzlist"/>
        <w:numPr>
          <w:ilvl w:val="0"/>
          <w:numId w:val="16"/>
        </w:numPr>
        <w:jc w:val="both"/>
      </w:pPr>
      <w:r w:rsidRPr="00740F21">
        <w:t>Kolonia Osieck</w:t>
      </w:r>
      <w:r w:rsidR="00E127C0" w:rsidRPr="00740F21">
        <w:t xml:space="preserve"> </w:t>
      </w:r>
      <w:r w:rsidR="00740F21">
        <w:t>-Kolonia</w:t>
      </w:r>
      <w:r w:rsidR="00E127C0" w:rsidRPr="00740F21">
        <w:t xml:space="preserve"> </w:t>
      </w:r>
      <w:r w:rsidR="00740F21" w:rsidRPr="00740F21">
        <w:t>B</w:t>
      </w:r>
    </w:p>
    <w:p w:rsidR="004156BC" w:rsidRPr="00740F21" w:rsidRDefault="004156BC" w:rsidP="00C50717">
      <w:pPr>
        <w:pStyle w:val="Akapitzlist"/>
        <w:numPr>
          <w:ilvl w:val="0"/>
          <w:numId w:val="16"/>
        </w:numPr>
        <w:jc w:val="both"/>
      </w:pPr>
      <w:r>
        <w:t>Kolonia Osieck- Kolonia D</w:t>
      </w:r>
    </w:p>
    <w:p w:rsidR="00E127C0" w:rsidRPr="00740F21" w:rsidRDefault="00E127C0" w:rsidP="00C50717">
      <w:pPr>
        <w:pStyle w:val="Akapitzlist"/>
        <w:numPr>
          <w:ilvl w:val="0"/>
          <w:numId w:val="16"/>
        </w:numPr>
        <w:jc w:val="both"/>
      </w:pPr>
      <w:r w:rsidRPr="00740F21">
        <w:t>K</w:t>
      </w:r>
      <w:r w:rsidR="00740F21" w:rsidRPr="00740F21">
        <w:t>olonia</w:t>
      </w:r>
      <w:r w:rsidRPr="00740F21">
        <w:t xml:space="preserve"> </w:t>
      </w:r>
      <w:r w:rsidR="004156BC">
        <w:t xml:space="preserve">Osieck </w:t>
      </w:r>
      <w:r w:rsidRPr="00740F21">
        <w:t>K</w:t>
      </w:r>
      <w:r w:rsidR="00740F21" w:rsidRPr="00740F21">
        <w:t>ąciki</w:t>
      </w:r>
    </w:p>
    <w:p w:rsidR="00BC0720" w:rsidRDefault="00150B2E" w:rsidP="00BC0720">
      <w:pPr>
        <w:jc w:val="both"/>
      </w:pPr>
      <w:r>
        <w:t xml:space="preserve">Siedzibą Gminy jest miejscowość </w:t>
      </w:r>
      <w:r w:rsidR="00BC0720">
        <w:t xml:space="preserve">Osieck, która jest </w:t>
      </w:r>
      <w:r w:rsidR="00BC0720" w:rsidRPr="00740F21">
        <w:t>największ</w:t>
      </w:r>
      <w:r w:rsidR="001862FC" w:rsidRPr="00740F21">
        <w:t>ą</w:t>
      </w:r>
      <w:r w:rsidR="00BC0720" w:rsidRPr="00740F21">
        <w:t xml:space="preserve"> miejscowością</w:t>
      </w:r>
      <w:r w:rsidR="001862FC" w:rsidRPr="00740F21">
        <w:t xml:space="preserve"> w gminie</w:t>
      </w:r>
      <w:r w:rsidR="00BC0720" w:rsidRPr="00740F21">
        <w:t>.</w:t>
      </w:r>
    </w:p>
    <w:p w:rsidR="00BC0720" w:rsidRPr="005502A3" w:rsidRDefault="00BC0720" w:rsidP="00BC0720">
      <w:pPr>
        <w:pStyle w:val="Legenda"/>
        <w:keepNext/>
        <w:jc w:val="both"/>
        <w:rPr>
          <w:b/>
          <w:sz w:val="20"/>
        </w:rPr>
      </w:pPr>
      <w:r w:rsidRPr="005502A3">
        <w:rPr>
          <w:b/>
          <w:sz w:val="20"/>
        </w:rPr>
        <w:lastRenderedPageBreak/>
        <w:t xml:space="preserve">Rysunek </w:t>
      </w:r>
      <w:r w:rsidRPr="005502A3">
        <w:rPr>
          <w:b/>
          <w:sz w:val="20"/>
        </w:rPr>
        <w:fldChar w:fldCharType="begin"/>
      </w:r>
      <w:r w:rsidRPr="005502A3">
        <w:rPr>
          <w:b/>
          <w:sz w:val="20"/>
        </w:rPr>
        <w:instrText xml:space="preserve"> SEQ Rysunek \* ARABIC </w:instrText>
      </w:r>
      <w:r w:rsidRPr="005502A3">
        <w:rPr>
          <w:b/>
          <w:sz w:val="20"/>
        </w:rPr>
        <w:fldChar w:fldCharType="separate"/>
      </w:r>
      <w:r w:rsidR="00A31F64">
        <w:rPr>
          <w:b/>
          <w:noProof/>
          <w:sz w:val="20"/>
        </w:rPr>
        <w:t>4</w:t>
      </w:r>
      <w:r w:rsidRPr="005502A3">
        <w:rPr>
          <w:b/>
          <w:sz w:val="20"/>
        </w:rPr>
        <w:fldChar w:fldCharType="end"/>
      </w:r>
      <w:r w:rsidR="0043717D">
        <w:rPr>
          <w:b/>
          <w:sz w:val="20"/>
        </w:rPr>
        <w:t>.</w:t>
      </w:r>
      <w:r w:rsidRPr="005502A3">
        <w:rPr>
          <w:b/>
          <w:sz w:val="20"/>
        </w:rPr>
        <w:t xml:space="preserve"> Mapa Gminy Osieck</w:t>
      </w:r>
    </w:p>
    <w:p w:rsidR="00BC0720" w:rsidRDefault="00BC0720" w:rsidP="00BC0720">
      <w:pPr>
        <w:jc w:val="both"/>
      </w:pPr>
      <w:r w:rsidRPr="00C7762C">
        <w:rPr>
          <w:noProof/>
          <w:lang w:eastAsia="pl-PL"/>
        </w:rPr>
        <w:drawing>
          <wp:inline distT="0" distB="0" distL="0" distR="0" wp14:anchorId="546A3C80" wp14:editId="0A9FDEE8">
            <wp:extent cx="5758815" cy="4072890"/>
            <wp:effectExtent l="0" t="0" r="0" b="381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4072890"/>
                    </a:xfrm>
                    <a:prstGeom prst="rect">
                      <a:avLst/>
                    </a:prstGeom>
                    <a:noFill/>
                    <a:ln>
                      <a:noFill/>
                    </a:ln>
                  </pic:spPr>
                </pic:pic>
              </a:graphicData>
            </a:graphic>
          </wp:inline>
        </w:drawing>
      </w:r>
    </w:p>
    <w:p w:rsidR="00BC0720" w:rsidRPr="0025737B" w:rsidRDefault="00BC0720" w:rsidP="00BC0720">
      <w:pPr>
        <w:jc w:val="both"/>
        <w:rPr>
          <w:color w:val="44546A"/>
          <w:sz w:val="20"/>
        </w:rPr>
      </w:pPr>
      <w:r w:rsidRPr="0025737B">
        <w:rPr>
          <w:color w:val="44546A"/>
          <w:sz w:val="20"/>
        </w:rPr>
        <w:t>Źródło: www.osieck.pl (z modyfikacją)</w:t>
      </w:r>
    </w:p>
    <w:p w:rsidR="00B86DFB" w:rsidRDefault="00CD59D3" w:rsidP="00BC0720">
      <w:pPr>
        <w:jc w:val="both"/>
      </w:pPr>
      <w:r>
        <w:t>Podwarszawskie położenie</w:t>
      </w:r>
      <w:r w:rsidR="00474D04">
        <w:t>,</w:t>
      </w:r>
      <w:r>
        <w:t xml:space="preserve"> a zarazem spokój i piękny krajobraz stwarzają możliwości rozwojowe Gminy </w:t>
      </w:r>
      <w:r w:rsidRPr="00740F21">
        <w:t xml:space="preserve">Osieck w </w:t>
      </w:r>
      <w:r w:rsidR="001862FC" w:rsidRPr="00740F21">
        <w:t>zakresie</w:t>
      </w:r>
      <w:r w:rsidRPr="00740F21">
        <w:t xml:space="preserve"> rozwoju</w:t>
      </w:r>
      <w:r>
        <w:t xml:space="preserve"> obsługi turystycznej i wypoczynkowej mieszkańców aglomeracji warszawskiej. W Gminie wyraźnie wzrosło zainteresowanie nabywaniem działek budowlanych oraz</w:t>
      </w:r>
      <w:r w:rsidR="00474D04">
        <w:t xml:space="preserve"> działek</w:t>
      </w:r>
      <w:r>
        <w:t xml:space="preserve"> rekreacyjno-letniskowych.  Takie uwarunkowania i trendy stanowią szansę na rozwój Gminy poprzez stworzenie zaplecza mieszkalnego, a w szczególności zaplecza pod budowę domów i kwater letniskowych, wakacyjnych</w:t>
      </w:r>
      <w:r w:rsidR="0080791E">
        <w:t>.</w:t>
      </w:r>
    </w:p>
    <w:p w:rsidR="0080791E" w:rsidRDefault="0080791E" w:rsidP="00BC0720">
      <w:pPr>
        <w:jc w:val="both"/>
      </w:pPr>
    </w:p>
    <w:p w:rsidR="00BC0720" w:rsidRDefault="00BC0720" w:rsidP="0080791E">
      <w:pPr>
        <w:pStyle w:val="Nagwek2"/>
        <w:numPr>
          <w:ilvl w:val="1"/>
          <w:numId w:val="14"/>
        </w:numPr>
        <w:spacing w:after="160"/>
      </w:pPr>
      <w:bookmarkStart w:id="8" w:name="_Toc419813107"/>
      <w:r>
        <w:t>Historia</w:t>
      </w:r>
      <w:bookmarkEnd w:id="8"/>
    </w:p>
    <w:p w:rsidR="00CD59D3" w:rsidRDefault="00CD59D3" w:rsidP="00CD59D3">
      <w:pPr>
        <w:jc w:val="both"/>
      </w:pPr>
      <w:r>
        <w:t>Osieck jest osadą o wczesnośredniowiecznym rodowodzie. Jednak rozkwit ziemi osieckiej nastąpił dopiero pod koniec średniowiecza, kiedy znajdował się tu silny punkt obrony pogranicza. Znaczenie Osiecka wzrosło jeszcze bardziej w XV wieku, kiedy przebiegał tędy trakt z Korony na Litwę. Osieck swoją nazwę wywodzi najprawdopodobniej od staropolskiego wyrazu osiek, oznaczającego warownię leśną zbudowaną z pni drzewnych. Pierwotnie określała ona miejsce warowne o charakterze obronnym.</w:t>
      </w:r>
    </w:p>
    <w:p w:rsidR="00CD59D3" w:rsidRDefault="00CD59D3" w:rsidP="00CD59D3">
      <w:pPr>
        <w:jc w:val="both"/>
      </w:pPr>
      <w:r>
        <w:t>W średniowieczu Osieck stanowił własność książąt mazowieckich, będąc siedzibą kasztelani. Pod koniec XII wieku stał się siedzibą parafii. Wybudowano wówczas kościół parafialny</w:t>
      </w:r>
      <w:r w:rsidR="00E127C0">
        <w:t xml:space="preserve"> </w:t>
      </w:r>
      <w:r w:rsidR="00740F21">
        <w:t xml:space="preserve">pod </w:t>
      </w:r>
      <w:r w:rsidR="00740F21" w:rsidRPr="00740F21">
        <w:t>wezwaniem</w:t>
      </w:r>
      <w:r w:rsidR="00E127C0" w:rsidRPr="00740F21">
        <w:t xml:space="preserve"> </w:t>
      </w:r>
      <w:r w:rsidR="00740F21" w:rsidRPr="00740F21">
        <w:t>św</w:t>
      </w:r>
      <w:r w:rsidR="00E127C0" w:rsidRPr="00740F21">
        <w:t>.</w:t>
      </w:r>
      <w:r w:rsidR="000758AE">
        <w:t> Andrzeja i Bartłomieja.</w:t>
      </w:r>
      <w:r w:rsidRPr="00740F21">
        <w:t xml:space="preserve"> W XV wieku książęta mazowieccy założyli tu zwierzyniec, wybudowali dwór myśliwski i przyjeżdżali na polowania.</w:t>
      </w:r>
      <w:r>
        <w:t xml:space="preserve"> </w:t>
      </w:r>
    </w:p>
    <w:p w:rsidR="00CD59D3" w:rsidRDefault="00CD59D3" w:rsidP="00CD59D3">
      <w:pPr>
        <w:jc w:val="both"/>
      </w:pPr>
      <w:r>
        <w:lastRenderedPageBreak/>
        <w:t xml:space="preserve">W 1558 r. król Zygmunt II August wydał dekret nadający osadzie Osieck prawa miejskie. Po przyłączeniu Mazowsza do Korony dobra książęce stały się własnością królewską, a Osieck – starostwem niegrodowym. Na obszarze starostwa, jednego z największych na Mazowszu, posadowionych było </w:t>
      </w:r>
      <w:r>
        <w:br/>
        <w:t xml:space="preserve">17 wsi, 4 folwarki, 7 młynów. W 1616 r. miasto liczyło 177 domów, 4 młyny i 40 zrzeszonych rzemieślników. W latach dwudziestych XVII w. w zamku osieckim kilkakrotnie przebywał król Zygmunt III Waza, chroniąc się przed zarazą wraz z rodziną i dworem. </w:t>
      </w:r>
    </w:p>
    <w:p w:rsidR="00474D04" w:rsidRDefault="00A568EC" w:rsidP="00474D04">
      <w:pPr>
        <w:spacing w:after="0" w:line="240" w:lineRule="auto"/>
        <w:jc w:val="both"/>
      </w:pPr>
      <w:r>
        <w:rPr>
          <w:noProof/>
          <w:lang w:eastAsia="pl-PL"/>
        </w:rPr>
        <mc:AlternateContent>
          <mc:Choice Requires="wps">
            <w:drawing>
              <wp:anchor distT="0" distB="0" distL="114300" distR="114300" simplePos="0" relativeHeight="251698176" behindDoc="0" locked="0" layoutInCell="1" allowOverlap="1" wp14:anchorId="32372D0B" wp14:editId="09C7D2C5">
                <wp:simplePos x="0" y="0"/>
                <wp:positionH relativeFrom="column">
                  <wp:posOffset>3004185</wp:posOffset>
                </wp:positionH>
                <wp:positionV relativeFrom="paragraph">
                  <wp:posOffset>1597025</wp:posOffset>
                </wp:positionV>
                <wp:extent cx="2752725" cy="308610"/>
                <wp:effectExtent l="0" t="0" r="9525" b="0"/>
                <wp:wrapSquare wrapText="bothSides"/>
                <wp:docPr id="31" name="Pole tekstowe 31"/>
                <wp:cNvGraphicFramePr/>
                <a:graphic xmlns:a="http://schemas.openxmlformats.org/drawingml/2006/main">
                  <a:graphicData uri="http://schemas.microsoft.com/office/word/2010/wordprocessingShape">
                    <wps:wsp>
                      <wps:cNvSpPr txBox="1"/>
                      <wps:spPr>
                        <a:xfrm>
                          <a:off x="0" y="0"/>
                          <a:ext cx="2752725" cy="308610"/>
                        </a:xfrm>
                        <a:prstGeom prst="rect">
                          <a:avLst/>
                        </a:prstGeom>
                        <a:solidFill>
                          <a:prstClr val="white"/>
                        </a:solidFill>
                        <a:ln>
                          <a:noFill/>
                        </a:ln>
                        <a:effectLst/>
                      </wps:spPr>
                      <wps:txbx>
                        <w:txbxContent>
                          <w:p w:rsidR="003C70C9" w:rsidRPr="0080791E" w:rsidRDefault="003C70C9" w:rsidP="0080791E">
                            <w:pPr>
                              <w:pStyle w:val="Legenda"/>
                              <w:rPr>
                                <w:b/>
                                <w:noProof/>
                                <w:sz w:val="20"/>
                                <w:szCs w:val="20"/>
                              </w:rPr>
                            </w:pPr>
                            <w:r w:rsidRPr="0080791E">
                              <w:rPr>
                                <w:b/>
                                <w:sz w:val="20"/>
                                <w:szCs w:val="20"/>
                              </w:rPr>
                              <w:t xml:space="preserve">Rysunek </w:t>
                            </w:r>
                            <w:r w:rsidRPr="0080791E">
                              <w:rPr>
                                <w:b/>
                                <w:sz w:val="20"/>
                                <w:szCs w:val="20"/>
                              </w:rPr>
                              <w:fldChar w:fldCharType="begin"/>
                            </w:r>
                            <w:r w:rsidRPr="0080791E">
                              <w:rPr>
                                <w:b/>
                                <w:sz w:val="20"/>
                                <w:szCs w:val="20"/>
                              </w:rPr>
                              <w:instrText xml:space="preserve"> SEQ Rysunek \* ARABIC </w:instrText>
                            </w:r>
                            <w:r w:rsidRPr="0080791E">
                              <w:rPr>
                                <w:b/>
                                <w:sz w:val="20"/>
                                <w:szCs w:val="20"/>
                              </w:rPr>
                              <w:fldChar w:fldCharType="separate"/>
                            </w:r>
                            <w:r w:rsidR="00A31F64">
                              <w:rPr>
                                <w:b/>
                                <w:noProof/>
                                <w:sz w:val="20"/>
                                <w:szCs w:val="20"/>
                              </w:rPr>
                              <w:t>5</w:t>
                            </w:r>
                            <w:r w:rsidRPr="0080791E">
                              <w:rPr>
                                <w:b/>
                                <w:sz w:val="20"/>
                                <w:szCs w:val="20"/>
                              </w:rPr>
                              <w:fldChar w:fldCharType="end"/>
                            </w:r>
                            <w:r>
                              <w:rPr>
                                <w:b/>
                                <w:sz w:val="20"/>
                                <w:szCs w:val="20"/>
                              </w:rPr>
                              <w:t>.</w:t>
                            </w:r>
                            <w:r w:rsidRPr="0080791E">
                              <w:rPr>
                                <w:b/>
                                <w:sz w:val="20"/>
                                <w:szCs w:val="20"/>
                              </w:rPr>
                              <w:t xml:space="preserve"> Kościół</w:t>
                            </w:r>
                            <w:r w:rsidRPr="0080791E">
                              <w:rPr>
                                <w:b/>
                                <w:noProof/>
                                <w:sz w:val="20"/>
                                <w:szCs w:val="20"/>
                              </w:rPr>
                              <w:t xml:space="preserve"> pw. św.</w:t>
                            </w:r>
                            <w:r w:rsidRPr="0080791E">
                              <w:rPr>
                                <w:b/>
                                <w:sz w:val="20"/>
                                <w:szCs w:val="20"/>
                              </w:rPr>
                              <w:t xml:space="preserve"> Apostołów Andrzeja </w:t>
                            </w:r>
                            <w:r>
                              <w:rPr>
                                <w:b/>
                                <w:sz w:val="20"/>
                                <w:szCs w:val="20"/>
                              </w:rPr>
                              <w:br/>
                            </w:r>
                            <w:r w:rsidRPr="0080791E">
                              <w:rPr>
                                <w:b/>
                                <w:sz w:val="20"/>
                                <w:szCs w:val="20"/>
                              </w:rPr>
                              <w:t>i Bartłomieja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2D0B" id="Pole tekstowe 31" o:spid="_x0000_s1027" type="#_x0000_t202" style="position:absolute;left:0;text-align:left;margin-left:236.55pt;margin-top:125.75pt;width:216.7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" stroked="f">
                <v:textbox inset="0,0,0,0">
                  <w:txbxContent>
                    <w:p w:rsidR="003C70C9" w:rsidRPr="0080791E" w:rsidRDefault="003C70C9" w:rsidP="0080791E">
                      <w:pPr>
                        <w:pStyle w:val="Legenda"/>
                        <w:rPr>
                          <w:b/>
                          <w:noProof/>
                          <w:sz w:val="20"/>
                          <w:szCs w:val="20"/>
                        </w:rPr>
                      </w:pPr>
                      <w:r w:rsidRPr="0080791E">
                        <w:rPr>
                          <w:b/>
                          <w:sz w:val="20"/>
                          <w:szCs w:val="20"/>
                        </w:rPr>
                        <w:t xml:space="preserve">Rysunek </w:t>
                      </w:r>
                      <w:r w:rsidRPr="0080791E">
                        <w:rPr>
                          <w:b/>
                          <w:sz w:val="20"/>
                          <w:szCs w:val="20"/>
                        </w:rPr>
                        <w:fldChar w:fldCharType="begin"/>
                      </w:r>
                      <w:r w:rsidRPr="0080791E">
                        <w:rPr>
                          <w:b/>
                          <w:sz w:val="20"/>
                          <w:szCs w:val="20"/>
                        </w:rPr>
                        <w:instrText xml:space="preserve"> SEQ Rysunek \* ARABIC </w:instrText>
                      </w:r>
                      <w:r w:rsidRPr="0080791E">
                        <w:rPr>
                          <w:b/>
                          <w:sz w:val="20"/>
                          <w:szCs w:val="20"/>
                        </w:rPr>
                        <w:fldChar w:fldCharType="separate"/>
                      </w:r>
                      <w:r w:rsidR="00A31F64">
                        <w:rPr>
                          <w:b/>
                          <w:noProof/>
                          <w:sz w:val="20"/>
                          <w:szCs w:val="20"/>
                        </w:rPr>
                        <w:t>5</w:t>
                      </w:r>
                      <w:r w:rsidRPr="0080791E">
                        <w:rPr>
                          <w:b/>
                          <w:sz w:val="20"/>
                          <w:szCs w:val="20"/>
                        </w:rPr>
                        <w:fldChar w:fldCharType="end"/>
                      </w:r>
                      <w:r>
                        <w:rPr>
                          <w:b/>
                          <w:sz w:val="20"/>
                          <w:szCs w:val="20"/>
                        </w:rPr>
                        <w:t>.</w:t>
                      </w:r>
                      <w:r w:rsidRPr="0080791E">
                        <w:rPr>
                          <w:b/>
                          <w:sz w:val="20"/>
                          <w:szCs w:val="20"/>
                        </w:rPr>
                        <w:t xml:space="preserve"> Kościół</w:t>
                      </w:r>
                      <w:r w:rsidRPr="0080791E">
                        <w:rPr>
                          <w:b/>
                          <w:noProof/>
                          <w:sz w:val="20"/>
                          <w:szCs w:val="20"/>
                        </w:rPr>
                        <w:t xml:space="preserve"> pw. św.</w:t>
                      </w:r>
                      <w:r w:rsidRPr="0080791E">
                        <w:rPr>
                          <w:b/>
                          <w:sz w:val="20"/>
                          <w:szCs w:val="20"/>
                        </w:rPr>
                        <w:t xml:space="preserve"> Apostołów Andrzeja </w:t>
                      </w:r>
                      <w:r>
                        <w:rPr>
                          <w:b/>
                          <w:sz w:val="20"/>
                          <w:szCs w:val="20"/>
                        </w:rPr>
                        <w:br/>
                      </w:r>
                      <w:r w:rsidRPr="0080791E">
                        <w:rPr>
                          <w:b/>
                          <w:sz w:val="20"/>
                          <w:szCs w:val="20"/>
                        </w:rPr>
                        <w:t>i Bartłomieja</w:t>
                      </w:r>
                    </w:p>
                  </w:txbxContent>
                </v:textbox>
                <w10:wrap type="square"/>
              </v:shape>
            </w:pict>
          </mc:Fallback>
        </mc:AlternateContent>
      </w:r>
      <w:r w:rsidRPr="00DA2D2A">
        <w:rPr>
          <w:noProof/>
          <w:lang w:eastAsia="pl-PL"/>
        </w:rPr>
        <w:drawing>
          <wp:anchor distT="0" distB="0" distL="114300" distR="114300" simplePos="0" relativeHeight="251694080" behindDoc="0" locked="0" layoutInCell="1" allowOverlap="1" wp14:anchorId="51ED85E3" wp14:editId="203649C1">
            <wp:simplePos x="0" y="0"/>
            <wp:positionH relativeFrom="column">
              <wp:posOffset>3004820</wp:posOffset>
            </wp:positionH>
            <wp:positionV relativeFrom="paragraph">
              <wp:posOffset>2021840</wp:posOffset>
            </wp:positionV>
            <wp:extent cx="2752725" cy="3914775"/>
            <wp:effectExtent l="0" t="0" r="9525" b="952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5272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D3">
        <w:t xml:space="preserve">Wojny i w ostateczności upadek kraju w czasie potopu szwedzkiego zahamował rozwój miejscowości </w:t>
      </w:r>
      <w:r w:rsidR="00CD59D3">
        <w:br/>
        <w:t xml:space="preserve">i doprowadził do spadku liczby ludności. Od 1674 r. po objęciu starostwa przez ród Bielińskich na okres kilkunastu lat miasto powoli, lecz systematycznie rozwijało się, nawet po zakończeniu ich rządów nad miastem. Koniec niepodległego bytu I Rzeczpospolitej w 1795 r. spowodował likwidację starostwa </w:t>
      </w:r>
      <w:r w:rsidR="00CD59D3">
        <w:br/>
        <w:t xml:space="preserve">i regres znaczenia miasta. Wiek XIX dzięki rozwojowi drobnego przemysłu i rzemiosła przyniósł przyrost ludności. W 1869 r. w wyniku represji powstania styczniowego Osieckowi zostały odebrane prawa miejskie. Nie zahamowało to rozwoju osady. Od 1870 r. Osieck nieprzerwanie pełni funkcję miejscowości gminnej. W latach 1902-1904 w Osiecku został wybudowany duży i piękny kościół w stylu neogotyckim. </w:t>
      </w:r>
    </w:p>
    <w:p w:rsidR="00BC0720" w:rsidRDefault="00CD59D3" w:rsidP="00474D04">
      <w:pPr>
        <w:spacing w:after="0" w:line="240" w:lineRule="auto"/>
        <w:jc w:val="both"/>
      </w:pPr>
      <w:r w:rsidRPr="00E13E10">
        <w:t>Po I wojnie światowej, w 1920 r., odnotowano</w:t>
      </w:r>
      <w:r>
        <w:t xml:space="preserve"> rekordową liczbę ludności Osiecka – 1700 mieszkańców</w:t>
      </w:r>
      <w:r w:rsidR="00BC0720">
        <w:t xml:space="preserve">. </w:t>
      </w:r>
    </w:p>
    <w:p w:rsidR="00E127C0" w:rsidRDefault="00CD59D3" w:rsidP="00BC0720">
      <w:pPr>
        <w:jc w:val="both"/>
        <w:rPr>
          <w:highlight w:val="red"/>
        </w:rPr>
      </w:pPr>
      <w:r>
        <w:t xml:space="preserve">We wrześniu 1939 r. w wyniku bombardowań </w:t>
      </w:r>
      <w:r>
        <w:br/>
        <w:t xml:space="preserve">i ostrzału artyleryjskiego spłonęła doszczętnie większość zabudowy Osiecka. W okresie okupacji hitlerowskiej i stalinowskiej działał na terenie Gminy ruch oporu, który skupiony był w dwóch organizacjach - Związku Walki Zbrojnej oraz Batalionach Chłopskich. </w:t>
      </w:r>
    </w:p>
    <w:p w:rsidR="008555C7" w:rsidRPr="00FA64EA" w:rsidRDefault="008555C7" w:rsidP="00FA64EA">
      <w:pPr>
        <w:pStyle w:val="WW-Tekstpodstawowy2"/>
        <w:spacing w:after="120"/>
        <w:rPr>
          <w:rFonts w:asciiTheme="minorHAnsi" w:eastAsiaTheme="minorHAnsi" w:hAnsiTheme="minorHAnsi" w:cstheme="minorBidi"/>
          <w:sz w:val="22"/>
          <w:szCs w:val="22"/>
        </w:rPr>
      </w:pPr>
      <w:r w:rsidRPr="00FA64EA">
        <w:rPr>
          <w:rFonts w:asciiTheme="minorHAnsi" w:eastAsiaTheme="minorHAnsi" w:hAnsiTheme="minorHAnsi" w:cstheme="minorBidi"/>
          <w:sz w:val="22"/>
          <w:szCs w:val="22"/>
        </w:rPr>
        <w:t>W roku 1944 dnia 27 lipca miało miejsce wyzwolenie Osiecka.</w:t>
      </w:r>
    </w:p>
    <w:p w:rsidR="008555C7" w:rsidRPr="00FA64EA" w:rsidRDefault="008555C7" w:rsidP="00FA64EA">
      <w:pPr>
        <w:pStyle w:val="WW-Tekstpodstawowy2"/>
        <w:spacing w:after="120"/>
        <w:rPr>
          <w:rFonts w:asciiTheme="minorHAnsi" w:eastAsiaTheme="minorHAnsi" w:hAnsiTheme="minorHAnsi" w:cstheme="minorBidi"/>
          <w:sz w:val="22"/>
          <w:szCs w:val="22"/>
        </w:rPr>
      </w:pPr>
      <w:r w:rsidRPr="00FA64EA">
        <w:rPr>
          <w:rFonts w:asciiTheme="minorHAnsi" w:eastAsiaTheme="minorHAnsi" w:hAnsiTheme="minorHAnsi" w:cstheme="minorBidi"/>
          <w:sz w:val="22"/>
          <w:szCs w:val="22"/>
        </w:rPr>
        <w:t>W ramach reformy administracyjnej w 1975 r. Osieck zosta</w:t>
      </w:r>
      <w:r w:rsidR="00474D04">
        <w:rPr>
          <w:rFonts w:asciiTheme="minorHAnsi" w:eastAsiaTheme="minorHAnsi" w:hAnsiTheme="minorHAnsi" w:cstheme="minorBidi"/>
          <w:sz w:val="22"/>
          <w:szCs w:val="22"/>
        </w:rPr>
        <w:t>ł</w:t>
      </w:r>
      <w:r w:rsidRPr="00FA64EA">
        <w:rPr>
          <w:rFonts w:asciiTheme="minorHAnsi" w:eastAsiaTheme="minorHAnsi" w:hAnsiTheme="minorHAnsi" w:cstheme="minorBidi"/>
          <w:sz w:val="22"/>
          <w:szCs w:val="22"/>
        </w:rPr>
        <w:t xml:space="preserve"> wcielony do województwa siedleckiego.</w:t>
      </w:r>
    </w:p>
    <w:p w:rsidR="008555C7" w:rsidRDefault="008555C7" w:rsidP="00FA64EA">
      <w:pPr>
        <w:spacing w:after="120" w:line="240" w:lineRule="auto"/>
        <w:jc w:val="both"/>
      </w:pPr>
      <w:r w:rsidRPr="00740F21">
        <w:t>Po 1990 r. w</w:t>
      </w:r>
      <w:r>
        <w:t xml:space="preserve"> Gminie Osieck wybudowano sieć wodociągową, dokończono utwardzania dróg do wszystkich wsi, rozbudowano szkoły. </w:t>
      </w:r>
    </w:p>
    <w:p w:rsidR="008555C7" w:rsidRPr="00FA64EA" w:rsidRDefault="008555C7" w:rsidP="00FA64EA">
      <w:pPr>
        <w:pStyle w:val="WW-Tekstpodstawowy2"/>
        <w:spacing w:after="120"/>
        <w:rPr>
          <w:rFonts w:asciiTheme="minorHAnsi" w:eastAsiaTheme="minorHAnsi" w:hAnsiTheme="minorHAnsi" w:cstheme="minorBidi"/>
          <w:sz w:val="22"/>
          <w:szCs w:val="22"/>
        </w:rPr>
      </w:pPr>
      <w:r w:rsidRPr="00FA64EA">
        <w:rPr>
          <w:rFonts w:asciiTheme="minorHAnsi" w:eastAsiaTheme="minorHAnsi" w:hAnsiTheme="minorHAnsi" w:cstheme="minorBidi"/>
          <w:sz w:val="22"/>
          <w:szCs w:val="22"/>
        </w:rPr>
        <w:t>Kolejna reforma administracyjna w 1999 r. wcieliła Osieck do Powiatu Otwockiego, w województwie mazowieckim.</w:t>
      </w:r>
    </w:p>
    <w:p w:rsidR="008555C7" w:rsidRDefault="006A4A56" w:rsidP="008555C7">
      <w:pPr>
        <w:jc w:val="both"/>
      </w:pPr>
      <w:r>
        <w:rPr>
          <w:noProof/>
          <w:lang w:eastAsia="pl-PL"/>
        </w:rPr>
        <mc:AlternateContent>
          <mc:Choice Requires="wps">
            <w:drawing>
              <wp:anchor distT="45720" distB="45720" distL="114300" distR="114300" simplePos="0" relativeHeight="251696128" behindDoc="0" locked="0" layoutInCell="1" allowOverlap="1" wp14:anchorId="5DB8475B" wp14:editId="01964A86">
                <wp:simplePos x="0" y="0"/>
                <wp:positionH relativeFrom="column">
                  <wp:posOffset>3004820</wp:posOffset>
                </wp:positionH>
                <wp:positionV relativeFrom="paragraph">
                  <wp:posOffset>272415</wp:posOffset>
                </wp:positionV>
                <wp:extent cx="2752725" cy="273050"/>
                <wp:effectExtent l="0" t="0" r="952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73050"/>
                        </a:xfrm>
                        <a:prstGeom prst="rect">
                          <a:avLst/>
                        </a:prstGeom>
                        <a:solidFill>
                          <a:srgbClr val="FFFFFF"/>
                        </a:solidFill>
                        <a:ln w="9525">
                          <a:noFill/>
                          <a:miter lim="800000"/>
                          <a:headEnd/>
                          <a:tailEnd/>
                        </a:ln>
                      </wps:spPr>
                      <wps:txbx>
                        <w:txbxContent>
                          <w:p w:rsidR="003C70C9" w:rsidRPr="0025737B" w:rsidRDefault="003C70C9" w:rsidP="0080791E">
                            <w:pPr>
                              <w:rPr>
                                <w:color w:val="44546A" w:themeColor="text2"/>
                                <w:sz w:val="20"/>
                              </w:rPr>
                            </w:pPr>
                            <w:r>
                              <w:rPr>
                                <w:color w:val="44546A" w:themeColor="text2"/>
                                <w:sz w:val="20"/>
                              </w:rPr>
                              <w:t>Wykonała</w:t>
                            </w:r>
                            <w:r w:rsidRPr="0025737B">
                              <w:rPr>
                                <w:color w:val="44546A" w:themeColor="text2"/>
                                <w:sz w:val="20"/>
                              </w:rPr>
                              <w:t xml:space="preserve">: </w:t>
                            </w:r>
                            <w:r>
                              <w:rPr>
                                <w:color w:val="44546A" w:themeColor="text2"/>
                                <w:sz w:val="20"/>
                              </w:rPr>
                              <w:t>Agnieszka Gadomska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8475B" id="Pole tekstowe 2" o:spid="_x0000_s1028" type="#_x0000_t202" style="position:absolute;left:0;text-align:left;margin-left:236.6pt;margin-top:21.45pt;width:216.75pt;height:2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" stroked="f">
                <v:textbox>
                  <w:txbxContent>
                    <w:p w:rsidR="003C70C9" w:rsidRPr="0025737B" w:rsidRDefault="003C70C9" w:rsidP="0080791E">
                      <w:pPr>
                        <w:rPr>
                          <w:color w:val="44546A" w:themeColor="text2"/>
                          <w:sz w:val="20"/>
                        </w:rPr>
                      </w:pPr>
                      <w:r>
                        <w:rPr>
                          <w:color w:val="44546A" w:themeColor="text2"/>
                          <w:sz w:val="20"/>
                        </w:rPr>
                        <w:t>Wykonała</w:t>
                      </w:r>
                      <w:r w:rsidRPr="0025737B">
                        <w:rPr>
                          <w:color w:val="44546A" w:themeColor="text2"/>
                          <w:sz w:val="20"/>
                        </w:rPr>
                        <w:t xml:space="preserve">: </w:t>
                      </w:r>
                      <w:r>
                        <w:rPr>
                          <w:color w:val="44546A" w:themeColor="text2"/>
                          <w:sz w:val="20"/>
                        </w:rPr>
                        <w:t>Agnieszka Gadomska</w:t>
                      </w:r>
                    </w:p>
                  </w:txbxContent>
                </v:textbox>
                <w10:wrap type="square"/>
              </v:shape>
            </w:pict>
          </mc:Fallback>
        </mc:AlternateContent>
      </w:r>
      <w:r w:rsidR="008555C7">
        <w:t xml:space="preserve">W czasach PRL nastąpiła odbudowa Osiecka i okolicznych miejscowości: wybudowane zostały szkoły, utwardzono część dróg, uruchomiono komunikację autobusową, zelektryfikowano miejscowość gminną i okoliczne wsie oraz powołano do życia większość niezbędnych instytucji. </w:t>
      </w:r>
    </w:p>
    <w:p w:rsidR="008555C7" w:rsidRPr="00FA64EA" w:rsidRDefault="008555C7" w:rsidP="00BC0720">
      <w:pPr>
        <w:jc w:val="both"/>
      </w:pPr>
    </w:p>
    <w:p w:rsidR="008555C7" w:rsidRDefault="008555C7" w:rsidP="00BC0720">
      <w:pPr>
        <w:jc w:val="both"/>
        <w:rPr>
          <w:highlight w:val="red"/>
        </w:rPr>
      </w:pPr>
    </w:p>
    <w:p w:rsidR="00BC0720" w:rsidRDefault="00BC0720" w:rsidP="00BC0720">
      <w:pPr>
        <w:jc w:val="both"/>
      </w:pPr>
    </w:p>
    <w:p w:rsidR="00BC0720" w:rsidRDefault="00BC0720" w:rsidP="0080791E">
      <w:pPr>
        <w:pStyle w:val="Nagwek2"/>
        <w:numPr>
          <w:ilvl w:val="1"/>
          <w:numId w:val="14"/>
        </w:numPr>
        <w:spacing w:after="160"/>
      </w:pPr>
      <w:bookmarkStart w:id="9" w:name="_Toc419813108"/>
      <w:r>
        <w:lastRenderedPageBreak/>
        <w:t>Środowisko przyrodnicze</w:t>
      </w:r>
      <w:bookmarkEnd w:id="9"/>
    </w:p>
    <w:p w:rsidR="00BC0720" w:rsidRPr="006B4692" w:rsidRDefault="00BC0720" w:rsidP="001B5CA5">
      <w:pPr>
        <w:jc w:val="both"/>
        <w:rPr>
          <w:b/>
        </w:rPr>
      </w:pPr>
      <w:r>
        <w:rPr>
          <w:b/>
        </w:rPr>
        <w:t>Warunki naturalne</w:t>
      </w:r>
    </w:p>
    <w:p w:rsidR="006C676F" w:rsidRDefault="006C676F" w:rsidP="006C676F">
      <w:pPr>
        <w:jc w:val="both"/>
      </w:pPr>
      <w:r>
        <w:t xml:space="preserve">Według regionalizacji fizycznogeograficznej Polski Gmina Osieck znajduje się w środkowo-zachodniej części Równiny Garwolińskiej (318.79), która to wchodzi w skład makroregionu Niziny </w:t>
      </w:r>
      <w:proofErr w:type="spellStart"/>
      <w:r>
        <w:t>Środkowomazowieckiej</w:t>
      </w:r>
      <w:proofErr w:type="spellEnd"/>
      <w:r>
        <w:t>. Podłoże Równiny Garwolińskiej stanowi platforma wschodnioeuropejska, która pokryta jest osadami plejstoceńskimi (gliny zwałowe i ich zwietrzeliny, piaski, żwiry lodowcowe, mułki rzeczne). Obszar Równiny jest płaski, lecz przy jej zachodniej granicy, przy granicy z Doliną Środkowej Wisły wyróżniają się plejstoceńskie wydmy, które delikatnie urozmaicają płaski teren.</w:t>
      </w:r>
    </w:p>
    <w:p w:rsidR="00955795" w:rsidRPr="00955795" w:rsidRDefault="00955795" w:rsidP="00955795">
      <w:pPr>
        <w:pStyle w:val="Legenda"/>
        <w:keepNext/>
        <w:jc w:val="both"/>
        <w:rPr>
          <w:b/>
          <w:sz w:val="20"/>
        </w:rPr>
      </w:pPr>
      <w:r w:rsidRPr="00955795">
        <w:rPr>
          <w:b/>
          <w:sz w:val="20"/>
        </w:rPr>
        <w:t xml:space="preserve">Rysunek </w:t>
      </w:r>
      <w:r w:rsidRPr="00955795">
        <w:rPr>
          <w:b/>
          <w:sz w:val="20"/>
        </w:rPr>
        <w:fldChar w:fldCharType="begin"/>
      </w:r>
      <w:r w:rsidRPr="00955795">
        <w:rPr>
          <w:b/>
          <w:sz w:val="20"/>
        </w:rPr>
        <w:instrText xml:space="preserve"> SEQ Rysunek \* ARABIC </w:instrText>
      </w:r>
      <w:r w:rsidRPr="00955795">
        <w:rPr>
          <w:b/>
          <w:sz w:val="20"/>
        </w:rPr>
        <w:fldChar w:fldCharType="separate"/>
      </w:r>
      <w:r w:rsidR="00A31F64">
        <w:rPr>
          <w:b/>
          <w:noProof/>
          <w:sz w:val="20"/>
        </w:rPr>
        <w:t>6</w:t>
      </w:r>
      <w:r w:rsidRPr="00955795">
        <w:rPr>
          <w:b/>
          <w:sz w:val="20"/>
        </w:rPr>
        <w:fldChar w:fldCharType="end"/>
      </w:r>
      <w:r w:rsidRPr="00955795">
        <w:rPr>
          <w:b/>
          <w:sz w:val="20"/>
        </w:rPr>
        <w:t xml:space="preserve">. </w:t>
      </w:r>
      <w:r>
        <w:rPr>
          <w:b/>
          <w:sz w:val="20"/>
        </w:rPr>
        <w:t>Rzeźba</w:t>
      </w:r>
      <w:r w:rsidRPr="00955795">
        <w:rPr>
          <w:b/>
          <w:sz w:val="20"/>
        </w:rPr>
        <w:t xml:space="preserve"> terenu Gmin</w:t>
      </w:r>
      <w:r>
        <w:rPr>
          <w:b/>
          <w:sz w:val="20"/>
        </w:rPr>
        <w:t>y</w:t>
      </w:r>
    </w:p>
    <w:p w:rsidR="00C86710" w:rsidRDefault="00C86710" w:rsidP="00ED79AA">
      <w:pPr>
        <w:jc w:val="both"/>
        <w:rPr>
          <w:b/>
        </w:rPr>
      </w:pPr>
      <w:r>
        <w:rPr>
          <w:b/>
          <w:noProof/>
          <w:lang w:eastAsia="pl-PL"/>
        </w:rPr>
        <w:drawing>
          <wp:inline distT="0" distB="0" distL="0" distR="0" wp14:anchorId="7DB5AFB2" wp14:editId="3E2248A2">
            <wp:extent cx="5757845" cy="3482672"/>
            <wp:effectExtent l="0" t="0" r="0" b="381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264" cy="3484135"/>
                    </a:xfrm>
                    <a:prstGeom prst="rect">
                      <a:avLst/>
                    </a:prstGeom>
                  </pic:spPr>
                </pic:pic>
              </a:graphicData>
            </a:graphic>
          </wp:inline>
        </w:drawing>
      </w:r>
    </w:p>
    <w:p w:rsidR="00C86710" w:rsidRPr="00C86710" w:rsidRDefault="00C86710" w:rsidP="00C86710">
      <w:pPr>
        <w:rPr>
          <w:color w:val="44546A" w:themeColor="text2"/>
          <w:sz w:val="20"/>
        </w:rPr>
      </w:pPr>
      <w:r>
        <w:rPr>
          <w:color w:val="44546A" w:themeColor="text2"/>
          <w:sz w:val="20"/>
        </w:rPr>
        <w:t>Wykonała</w:t>
      </w:r>
      <w:r w:rsidRPr="0025737B">
        <w:rPr>
          <w:color w:val="44546A" w:themeColor="text2"/>
          <w:sz w:val="20"/>
        </w:rPr>
        <w:t xml:space="preserve">: </w:t>
      </w:r>
      <w:r>
        <w:rPr>
          <w:color w:val="44546A" w:themeColor="text2"/>
          <w:sz w:val="20"/>
        </w:rPr>
        <w:t>Agnieszka Gadomska</w:t>
      </w:r>
    </w:p>
    <w:p w:rsidR="0086522A" w:rsidRDefault="0086522A" w:rsidP="001B5CA5">
      <w:pPr>
        <w:jc w:val="both"/>
        <w:rPr>
          <w:b/>
        </w:rPr>
      </w:pPr>
    </w:p>
    <w:p w:rsidR="00BC0720" w:rsidRPr="006B4692" w:rsidRDefault="00BC0720" w:rsidP="001B5CA5">
      <w:pPr>
        <w:jc w:val="both"/>
        <w:rPr>
          <w:b/>
        </w:rPr>
      </w:pPr>
      <w:r w:rsidRPr="006B4692">
        <w:rPr>
          <w:b/>
        </w:rPr>
        <w:t>Gleba</w:t>
      </w:r>
    </w:p>
    <w:p w:rsidR="00BC0720" w:rsidRDefault="0086522A" w:rsidP="001B5CA5">
      <w:pPr>
        <w:jc w:val="both"/>
      </w:pPr>
      <w:r>
        <w:t>Budowa</w:t>
      </w:r>
      <w:r w:rsidR="00BC0720">
        <w:t xml:space="preserve"> geologiczna oraz położenie w rzeźbie terenu warunkuje występowanie mało urodzajnych gleb na terenie Równiny Garwolińskiej, w tym na terenie Gminy Osieck, gdzie występują najsłabsze gleby klasy V i VI (gleby bielicowe i </w:t>
      </w:r>
      <w:proofErr w:type="spellStart"/>
      <w:r w:rsidR="00BC0720">
        <w:t>pseudobielicowe</w:t>
      </w:r>
      <w:proofErr w:type="spellEnd"/>
      <w:r w:rsidR="00BC0720">
        <w:t xml:space="preserve"> oraz gleby brunatne), które nie sprzyjają rozwojowi efektywnego rolnictwa. Gleby takich klas są mało żyzne, słabo urodzajne i zawodne, plony natomiast są niskie i niepewne. </w:t>
      </w:r>
      <w:r w:rsidR="006C676F">
        <w:t>Na glebach tych sprawdza się uprawa</w:t>
      </w:r>
      <w:r w:rsidR="00BC0720">
        <w:t xml:space="preserve"> żyta, łubinu, ziemniaków, saradeli, a także niektórych roślin pastewnych i drzew owocowych. W większości takie </w:t>
      </w:r>
      <w:r w:rsidR="006C676F">
        <w:t xml:space="preserve">właśnie </w:t>
      </w:r>
      <w:r w:rsidR="00BC0720">
        <w:t xml:space="preserve">rośliny są uprawiane na </w:t>
      </w:r>
      <w:r w:rsidR="006C676F">
        <w:t>obszarze</w:t>
      </w:r>
      <w:r w:rsidR="00BC0720">
        <w:t xml:space="preserve"> ziemi osieckiej.</w:t>
      </w:r>
    </w:p>
    <w:p w:rsidR="00C844C5" w:rsidRDefault="00C844C5" w:rsidP="001B5CA5">
      <w:pPr>
        <w:jc w:val="both"/>
        <w:rPr>
          <w:b/>
        </w:rPr>
      </w:pPr>
    </w:p>
    <w:p w:rsidR="00C844C5" w:rsidRDefault="00C844C5" w:rsidP="001B5CA5">
      <w:pPr>
        <w:jc w:val="both"/>
        <w:rPr>
          <w:b/>
        </w:rPr>
      </w:pPr>
    </w:p>
    <w:p w:rsidR="0086522A" w:rsidRDefault="0086522A" w:rsidP="001B5CA5">
      <w:pPr>
        <w:jc w:val="both"/>
        <w:rPr>
          <w:b/>
        </w:rPr>
      </w:pPr>
    </w:p>
    <w:p w:rsidR="006C676F" w:rsidRPr="006C676F" w:rsidRDefault="006C676F" w:rsidP="001B5CA5">
      <w:pPr>
        <w:jc w:val="both"/>
        <w:rPr>
          <w:b/>
        </w:rPr>
      </w:pPr>
      <w:r>
        <w:rPr>
          <w:b/>
        </w:rPr>
        <w:t>Klimat</w:t>
      </w:r>
    </w:p>
    <w:p w:rsidR="00BC0720" w:rsidRDefault="00BC0720" w:rsidP="001B5CA5">
      <w:pPr>
        <w:jc w:val="both"/>
        <w:rPr>
          <w:rFonts w:cs="Arial"/>
        </w:rPr>
      </w:pPr>
      <w:r w:rsidRPr="006B4692">
        <w:rPr>
          <w:rFonts w:cs="Arial"/>
        </w:rPr>
        <w:t xml:space="preserve">Na rozkład przestrzenny temperatury w tej części kraju ma wpływ wysokość nad poziomem morza oraz odległość od Morza Bałtyckiego </w:t>
      </w:r>
      <w:r>
        <w:rPr>
          <w:rFonts w:cs="Arial"/>
        </w:rPr>
        <w:t>i Oceanu Atlantyckiego. Gmina położona</w:t>
      </w:r>
      <w:r w:rsidRPr="006B4692">
        <w:rPr>
          <w:rFonts w:cs="Arial"/>
        </w:rPr>
        <w:t xml:space="preserve"> jest na obszarze</w:t>
      </w:r>
      <w:r w:rsidR="00EE0228">
        <w:rPr>
          <w:rFonts w:cs="Arial"/>
        </w:rPr>
        <w:t xml:space="preserve"> </w:t>
      </w:r>
      <w:r w:rsidRPr="006B4692">
        <w:rPr>
          <w:rFonts w:cs="Arial"/>
        </w:rPr>
        <w:t xml:space="preserve">pozostającym pod wpływem zarówno wilgotnych mas powietrza znad Oceanu Atlantyckiego, jak </w:t>
      </w:r>
      <w:r w:rsidR="00EE0228">
        <w:rPr>
          <w:rFonts w:cs="Arial"/>
        </w:rPr>
        <w:br/>
      </w:r>
      <w:r w:rsidRPr="006B4692">
        <w:rPr>
          <w:rFonts w:cs="Arial"/>
        </w:rPr>
        <w:t>i suchych mas z głębi kontynentu euroazjatyckiego. Latem przeważają tu masy powietrza polarno-morskiego, które napływają z zachodu lub z północnego zachodu, zimą natomiast masy powietrza polarno-kontynentalnego napływające ze wschodu. O wiele rzadziej napływają tu masy powietrza arktyczno-m</w:t>
      </w:r>
      <w:r>
        <w:rPr>
          <w:rFonts w:cs="Arial"/>
        </w:rPr>
        <w:t xml:space="preserve">orskiego (jesień, zima, wiosna), </w:t>
      </w:r>
      <w:r w:rsidRPr="006B4692">
        <w:rPr>
          <w:rFonts w:cs="Arial"/>
        </w:rPr>
        <w:t>zwrotnikowo-morskiego (</w:t>
      </w:r>
      <w:r>
        <w:rPr>
          <w:rFonts w:cs="Arial"/>
        </w:rPr>
        <w:t>zima, lato) czy</w:t>
      </w:r>
      <w:r w:rsidRPr="006B4692">
        <w:rPr>
          <w:rFonts w:cs="Arial"/>
        </w:rPr>
        <w:t xml:space="preserve"> zwrotnikowo-kontynentalnego (lato). Ścieranie się mas powietrza nad tym obszarem Polski powoduje przejściowy charakter klimatu, którego cechą charakterystyczną jest duż</w:t>
      </w:r>
      <w:r w:rsidR="006C676F">
        <w:rPr>
          <w:rFonts w:cs="Arial"/>
        </w:rPr>
        <w:t>a zmienność warunków pogodowych</w:t>
      </w:r>
      <w:r w:rsidRPr="006B4692">
        <w:rPr>
          <w:rFonts w:cs="Arial"/>
        </w:rPr>
        <w:t>.</w:t>
      </w:r>
    </w:p>
    <w:p w:rsidR="00BC0720" w:rsidRDefault="00BC0720" w:rsidP="001B5CA5">
      <w:pPr>
        <w:jc w:val="both"/>
        <w:rPr>
          <w:rFonts w:cs="Arial"/>
        </w:rPr>
      </w:pPr>
      <w:r w:rsidRPr="006B4692">
        <w:rPr>
          <w:rFonts w:cs="Arial"/>
        </w:rPr>
        <w:t xml:space="preserve">Wielkość opadów związana jest z rzeźbą i ekspozycją terenu. </w:t>
      </w:r>
      <w:r>
        <w:rPr>
          <w:rFonts w:cs="Arial"/>
        </w:rPr>
        <w:t>Opady roczne</w:t>
      </w:r>
      <w:r w:rsidRPr="006B4692">
        <w:rPr>
          <w:rFonts w:cs="Arial"/>
        </w:rPr>
        <w:t xml:space="preserve"> w rejonie powiatu </w:t>
      </w:r>
      <w:r>
        <w:rPr>
          <w:rFonts w:cs="Arial"/>
        </w:rPr>
        <w:t>otwockiego są z reguły niższe od średniej dla kraju i osiągają od 550 do ponad 600</w:t>
      </w:r>
      <w:r w:rsidRPr="006B4692">
        <w:rPr>
          <w:rFonts w:cs="Arial"/>
        </w:rPr>
        <w:t xml:space="preserve"> mm/rok, z czego około 40% przypada na miesiące letnie (czerwiec-sierpień). Śred</w:t>
      </w:r>
      <w:r>
        <w:rPr>
          <w:rFonts w:cs="Arial"/>
        </w:rPr>
        <w:t>nia roczna temperatura na obszarze powiatu waha się od 7,4°</w:t>
      </w:r>
      <w:r w:rsidRPr="006B4692">
        <w:rPr>
          <w:rFonts w:cs="Arial"/>
        </w:rPr>
        <w:t>C</w:t>
      </w:r>
      <w:r>
        <w:rPr>
          <w:rFonts w:cs="Arial"/>
        </w:rPr>
        <w:t xml:space="preserve"> do 8,1°C</w:t>
      </w:r>
      <w:r w:rsidRPr="006B4692">
        <w:rPr>
          <w:rFonts w:cs="Arial"/>
        </w:rPr>
        <w:t xml:space="preserve">. </w:t>
      </w:r>
      <w:r>
        <w:rPr>
          <w:rFonts w:cs="Arial"/>
        </w:rPr>
        <w:t xml:space="preserve">Najcieplejszym miesiącem jest lipiec, a najzimniejszym – styczeń. </w:t>
      </w:r>
      <w:r w:rsidRPr="006B4692">
        <w:rPr>
          <w:rFonts w:cs="Arial"/>
        </w:rPr>
        <w:t xml:space="preserve">Czas trwania okresu wegetacyjnego (liczba dni ze średnią temperaturą </w:t>
      </w:r>
      <w:r>
        <w:rPr>
          <w:rFonts w:cs="Arial"/>
        </w:rPr>
        <w:t xml:space="preserve">dobową nie mniejszą niż 5°C) mieści się w przedziale 215-220 dni, a okresu </w:t>
      </w:r>
      <w:proofErr w:type="spellStart"/>
      <w:r>
        <w:rPr>
          <w:rFonts w:cs="Arial"/>
        </w:rPr>
        <w:t>bezprzymrozkowego</w:t>
      </w:r>
      <w:proofErr w:type="spellEnd"/>
      <w:r>
        <w:rPr>
          <w:rFonts w:cs="Arial"/>
        </w:rPr>
        <w:t xml:space="preserve"> – 167-185 dni. </w:t>
      </w:r>
      <w:r w:rsidRPr="006B4692">
        <w:rPr>
          <w:rFonts w:cs="Arial"/>
        </w:rPr>
        <w:t xml:space="preserve"> Przymrozki wiosenne </w:t>
      </w:r>
      <w:r>
        <w:rPr>
          <w:rFonts w:cs="Arial"/>
        </w:rPr>
        <w:t>w</w:t>
      </w:r>
      <w:r w:rsidRPr="006B4692">
        <w:rPr>
          <w:rFonts w:cs="Arial"/>
        </w:rPr>
        <w:t>ystępują głów</w:t>
      </w:r>
      <w:r>
        <w:rPr>
          <w:rFonts w:cs="Arial"/>
        </w:rPr>
        <w:t>nie w kwietniu, a czasami jeszcze w początkach maja.</w:t>
      </w:r>
      <w:r w:rsidRPr="006B4692">
        <w:rPr>
          <w:rFonts w:cs="Arial"/>
        </w:rPr>
        <w:t xml:space="preserve"> Jesienne przymrozki rozpoczynają się zazwyczaj w</w:t>
      </w:r>
      <w:r>
        <w:rPr>
          <w:rFonts w:cs="Arial"/>
        </w:rPr>
        <w:t xml:space="preserve"> drugiej dekadzie</w:t>
      </w:r>
      <w:r w:rsidRPr="006B4692">
        <w:rPr>
          <w:rFonts w:cs="Arial"/>
        </w:rPr>
        <w:t xml:space="preserve"> </w:t>
      </w:r>
      <w:r>
        <w:rPr>
          <w:rFonts w:cs="Arial"/>
        </w:rPr>
        <w:t>października, ale niekiedy pojawiają się już na początku tego miesiąca.</w:t>
      </w:r>
    </w:p>
    <w:p w:rsidR="00C844C5" w:rsidRDefault="00C844C5" w:rsidP="001B5CA5">
      <w:pPr>
        <w:jc w:val="both"/>
        <w:rPr>
          <w:rFonts w:cs="Arial"/>
          <w:b/>
        </w:rPr>
      </w:pPr>
    </w:p>
    <w:p w:rsidR="00BC0720" w:rsidRDefault="00BC0720" w:rsidP="001B5CA5">
      <w:pPr>
        <w:jc w:val="both"/>
        <w:rPr>
          <w:rFonts w:cs="Arial"/>
          <w:b/>
        </w:rPr>
      </w:pPr>
      <w:r>
        <w:rPr>
          <w:rFonts w:cs="Arial"/>
          <w:b/>
        </w:rPr>
        <w:t>Flora i fauna</w:t>
      </w:r>
    </w:p>
    <w:p w:rsidR="006C676F" w:rsidRDefault="006C676F" w:rsidP="006C676F">
      <w:pPr>
        <w:jc w:val="both"/>
        <w:rPr>
          <w:rFonts w:cs="Arial"/>
        </w:rPr>
      </w:pPr>
      <w:r>
        <w:rPr>
          <w:rFonts w:cs="Arial"/>
        </w:rPr>
        <w:t xml:space="preserve">Z uwagi na walory przyrodnicze znaczna część obszaru Gminy objęta jest różnymi formami ochrony </w:t>
      </w:r>
      <w:r w:rsidR="0086522A">
        <w:rPr>
          <w:rFonts w:cs="Arial"/>
        </w:rPr>
        <w:t>przyrody</w:t>
      </w:r>
      <w:r>
        <w:rPr>
          <w:rFonts w:cs="Arial"/>
        </w:rPr>
        <w:t xml:space="preserve"> w postaci: Mazowieckiego Parku Krajobrazowego, Nadwiślańskiego Obszaru Chronionego Krajobrazu, rezerwatów przyrody, pomników przyrody, użytków ekologicznych.</w:t>
      </w:r>
    </w:p>
    <w:p w:rsidR="00F17345" w:rsidRDefault="00BC0720" w:rsidP="001B5CA5">
      <w:pPr>
        <w:autoSpaceDE w:val="0"/>
        <w:autoSpaceDN w:val="0"/>
        <w:adjustRightInd w:val="0"/>
        <w:jc w:val="both"/>
        <w:rPr>
          <w:rFonts w:cs="Arial"/>
        </w:rPr>
      </w:pPr>
      <w:r>
        <w:rPr>
          <w:rFonts w:cs="Arial"/>
        </w:rPr>
        <w:t xml:space="preserve">Północna część obszaru Gminy należy do Mazowieckiego Parku Krajobrazowego i jego otuliny (50% powierzchni Gminy). </w:t>
      </w:r>
      <w:r w:rsidR="006C676F">
        <w:rPr>
          <w:rFonts w:cs="Arial"/>
        </w:rPr>
        <w:t>Park p</w:t>
      </w:r>
      <w:r>
        <w:rPr>
          <w:rFonts w:cs="Arial"/>
        </w:rPr>
        <w:t>owstał w 1987 roku dla „zachowania istniejących kompleksów leśnych jako istotnego elementu struktury przyrodniczej i budowy biologicznej oraz zachowania najcenniejszych przyrodniczo zbiorowisk roślinnych, siedlisk i ostoi zwierząt, form geomorfologicznych, walorów kulturowych i krajobrazowych”. Ponad 70% powierzchni parku zajmują lasy. Dominującym zespołem leśnym jest bór świeży z przewagą sosny zwyczajnej. Na terenie parku zachowały się również torfowiska oraz inne zespoły charakterystyczne dla obszarów podmokłyc</w:t>
      </w:r>
      <w:r w:rsidR="00955B9A">
        <w:rPr>
          <w:rFonts w:cs="Arial"/>
        </w:rPr>
        <w:t>h, takie jak olsy czy łęgi. Flor</w:t>
      </w:r>
      <w:r>
        <w:rPr>
          <w:rFonts w:cs="Arial"/>
        </w:rPr>
        <w:t xml:space="preserve">ę reprezentuje ok. 1000 gatunków roślin naczyniowych, z czego 60 jest chronionych bądź rzadkich </w:t>
      </w:r>
      <w:r w:rsidR="00257167">
        <w:rPr>
          <w:rFonts w:cs="Arial"/>
        </w:rPr>
        <w:br/>
      </w:r>
      <w:r>
        <w:rPr>
          <w:rFonts w:cs="Arial"/>
        </w:rPr>
        <w:t xml:space="preserve">(m.in. wawrzynek </w:t>
      </w:r>
      <w:proofErr w:type="spellStart"/>
      <w:r>
        <w:rPr>
          <w:rFonts w:cs="Arial"/>
        </w:rPr>
        <w:t>wilczełyko</w:t>
      </w:r>
      <w:proofErr w:type="spellEnd"/>
      <w:r>
        <w:rPr>
          <w:rFonts w:cs="Arial"/>
        </w:rPr>
        <w:t>, wielos</w:t>
      </w:r>
      <w:r w:rsidR="00955B9A">
        <w:rPr>
          <w:rFonts w:cs="Arial"/>
        </w:rPr>
        <w:t>ił błękitny, brzoza niska). Faun</w:t>
      </w:r>
      <w:r>
        <w:rPr>
          <w:rFonts w:cs="Arial"/>
        </w:rPr>
        <w:t>a park</w:t>
      </w:r>
      <w:r w:rsidR="00955B9A">
        <w:rPr>
          <w:rFonts w:cs="Arial"/>
        </w:rPr>
        <w:t>u jest również niezwykle bogata.</w:t>
      </w:r>
      <w:r>
        <w:rPr>
          <w:rFonts w:cs="Arial"/>
        </w:rPr>
        <w:t xml:space="preserve"> Park jest ostoją dla ok. 230 gatunków kręgowców, z czego 70 jest chronionych bądź rzadkich (m.in. łoś, bocian czarny, jaszczurka żyworodna). Wśród ptaków żyjących na terenie parku występują </w:t>
      </w:r>
      <w:r w:rsidR="00C844C5">
        <w:rPr>
          <w:noProof/>
          <w:lang w:eastAsia="pl-PL"/>
        </w:rPr>
        <w:lastRenderedPageBreak/>
        <mc:AlternateContent>
          <mc:Choice Requires="wps">
            <w:drawing>
              <wp:anchor distT="0" distB="0" distL="114300" distR="114300" simplePos="0" relativeHeight="251730944" behindDoc="0" locked="0" layoutInCell="1" allowOverlap="1" wp14:anchorId="444955BA" wp14:editId="4C6AA978">
                <wp:simplePos x="0" y="0"/>
                <wp:positionH relativeFrom="column">
                  <wp:posOffset>-308610</wp:posOffset>
                </wp:positionH>
                <wp:positionV relativeFrom="paragraph">
                  <wp:posOffset>0</wp:posOffset>
                </wp:positionV>
                <wp:extent cx="3390900" cy="142875"/>
                <wp:effectExtent l="0" t="0" r="0" b="9525"/>
                <wp:wrapSquare wrapText="bothSides"/>
                <wp:docPr id="121" name="Pole tekstowe 121"/>
                <wp:cNvGraphicFramePr/>
                <a:graphic xmlns:a="http://schemas.openxmlformats.org/drawingml/2006/main">
                  <a:graphicData uri="http://schemas.microsoft.com/office/word/2010/wordprocessingShape">
                    <wps:wsp>
                      <wps:cNvSpPr txBox="1"/>
                      <wps:spPr>
                        <a:xfrm>
                          <a:off x="0" y="0"/>
                          <a:ext cx="3390900" cy="142875"/>
                        </a:xfrm>
                        <a:prstGeom prst="rect">
                          <a:avLst/>
                        </a:prstGeom>
                        <a:solidFill>
                          <a:prstClr val="white"/>
                        </a:solidFill>
                        <a:ln>
                          <a:noFill/>
                        </a:ln>
                        <a:effectLst/>
                      </wps:spPr>
                      <wps:txbx>
                        <w:txbxContent>
                          <w:p w:rsidR="003C70C9" w:rsidRPr="00CF74EB" w:rsidRDefault="003C70C9" w:rsidP="00CF74EB">
                            <w:pPr>
                              <w:pStyle w:val="Legenda"/>
                              <w:rPr>
                                <w:rFonts w:cs="Arial"/>
                                <w:b/>
                                <w:noProof/>
                                <w:sz w:val="20"/>
                              </w:rPr>
                            </w:pPr>
                            <w:r w:rsidRPr="00CF74EB">
                              <w:rPr>
                                <w:b/>
                                <w:sz w:val="20"/>
                              </w:rPr>
                              <w:t xml:space="preserve">Rysunek </w:t>
                            </w:r>
                            <w:r w:rsidRPr="00CF74EB">
                              <w:rPr>
                                <w:b/>
                                <w:sz w:val="20"/>
                              </w:rPr>
                              <w:fldChar w:fldCharType="begin"/>
                            </w:r>
                            <w:r w:rsidRPr="00CF74EB">
                              <w:rPr>
                                <w:b/>
                                <w:sz w:val="20"/>
                              </w:rPr>
                              <w:instrText xml:space="preserve"> SEQ Rysunek \* ARABIC </w:instrText>
                            </w:r>
                            <w:r w:rsidRPr="00CF74EB">
                              <w:rPr>
                                <w:b/>
                                <w:sz w:val="20"/>
                              </w:rPr>
                              <w:fldChar w:fldCharType="separate"/>
                            </w:r>
                            <w:r w:rsidR="00A31F64">
                              <w:rPr>
                                <w:b/>
                                <w:noProof/>
                                <w:sz w:val="20"/>
                              </w:rPr>
                              <w:t>7</w:t>
                            </w:r>
                            <w:r w:rsidRPr="00CF74EB">
                              <w:rPr>
                                <w:b/>
                                <w:sz w:val="20"/>
                              </w:rPr>
                              <w:fldChar w:fldCharType="end"/>
                            </w:r>
                            <w:r w:rsidRPr="00CF74EB">
                              <w:rPr>
                                <w:b/>
                                <w:sz w:val="20"/>
                              </w:rPr>
                              <w:t>. Największy dąb na Mazowszu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55BA" id="Pole tekstowe 121" o:spid="_x0000_s1029" type="#_x0000_t202" style="position:absolute;left:0;text-align:left;margin-left:-24.3pt;margin-top:0;width:267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" stroked="f">
                <v:textbox inset="0,0,0,0">
                  <w:txbxContent>
                    <w:p w:rsidR="003C70C9" w:rsidRPr="00CF74EB" w:rsidRDefault="003C70C9" w:rsidP="00CF74EB">
                      <w:pPr>
                        <w:pStyle w:val="Legenda"/>
                        <w:rPr>
                          <w:rFonts w:cs="Arial"/>
                          <w:b/>
                          <w:noProof/>
                          <w:sz w:val="20"/>
                        </w:rPr>
                      </w:pPr>
                      <w:r w:rsidRPr="00CF74EB">
                        <w:rPr>
                          <w:b/>
                          <w:sz w:val="20"/>
                        </w:rPr>
                        <w:t xml:space="preserve">Rysunek </w:t>
                      </w:r>
                      <w:r w:rsidRPr="00CF74EB">
                        <w:rPr>
                          <w:b/>
                          <w:sz w:val="20"/>
                        </w:rPr>
                        <w:fldChar w:fldCharType="begin"/>
                      </w:r>
                      <w:r w:rsidRPr="00CF74EB">
                        <w:rPr>
                          <w:b/>
                          <w:sz w:val="20"/>
                        </w:rPr>
                        <w:instrText xml:space="preserve"> SEQ Rysunek \* ARABIC </w:instrText>
                      </w:r>
                      <w:r w:rsidRPr="00CF74EB">
                        <w:rPr>
                          <w:b/>
                          <w:sz w:val="20"/>
                        </w:rPr>
                        <w:fldChar w:fldCharType="separate"/>
                      </w:r>
                      <w:r w:rsidR="00A31F64">
                        <w:rPr>
                          <w:b/>
                          <w:noProof/>
                          <w:sz w:val="20"/>
                        </w:rPr>
                        <w:t>7</w:t>
                      </w:r>
                      <w:r w:rsidRPr="00CF74EB">
                        <w:rPr>
                          <w:b/>
                          <w:sz w:val="20"/>
                        </w:rPr>
                        <w:fldChar w:fldCharType="end"/>
                      </w:r>
                      <w:r w:rsidRPr="00CF74EB">
                        <w:rPr>
                          <w:b/>
                          <w:sz w:val="20"/>
                        </w:rPr>
                        <w:t>. Największy dąb na Mazowszu</w:t>
                      </w:r>
                    </w:p>
                  </w:txbxContent>
                </v:textbox>
                <w10:wrap type="square"/>
              </v:shape>
            </w:pict>
          </mc:Fallback>
        </mc:AlternateContent>
      </w:r>
      <w:r>
        <w:rPr>
          <w:rFonts w:cs="Arial"/>
        </w:rPr>
        <w:t>gatunki zagrożon</w:t>
      </w:r>
      <w:r w:rsidR="00955B9A">
        <w:rPr>
          <w:rFonts w:cs="Arial"/>
        </w:rPr>
        <w:t>e wyginięciem w skali światowej, do których należą</w:t>
      </w:r>
      <w:r>
        <w:rPr>
          <w:rFonts w:cs="Arial"/>
        </w:rPr>
        <w:t xml:space="preserve">: derkacz, </w:t>
      </w:r>
      <w:r w:rsidR="00C844C5">
        <w:rPr>
          <w:rFonts w:cs="Arial"/>
          <w:noProof/>
          <w:lang w:eastAsia="pl-PL"/>
        </w:rPr>
        <w:drawing>
          <wp:anchor distT="0" distB="0" distL="114300" distR="114300" simplePos="0" relativeHeight="251726848" behindDoc="0" locked="0" layoutInCell="1" allowOverlap="1" wp14:anchorId="32F445D3" wp14:editId="60277256">
            <wp:simplePos x="0" y="0"/>
            <wp:positionH relativeFrom="column">
              <wp:posOffset>-308610</wp:posOffset>
            </wp:positionH>
            <wp:positionV relativeFrom="paragraph">
              <wp:posOffset>0</wp:posOffset>
            </wp:positionV>
            <wp:extent cx="3390900" cy="2419350"/>
            <wp:effectExtent l="0" t="0" r="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900" cy="241935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kania ruda, bielik, nur czarnoszyi, siewka złota, brodziec leśny, błotniak zbożowy, kropiatka, kulik wielki. W 2003 roku po raz trzeci podjęto próbę </w:t>
      </w:r>
      <w:proofErr w:type="spellStart"/>
      <w:r>
        <w:rPr>
          <w:rFonts w:cs="Arial"/>
        </w:rPr>
        <w:t>reintrodukcji</w:t>
      </w:r>
      <w:proofErr w:type="spellEnd"/>
      <w:r>
        <w:rPr>
          <w:rFonts w:cs="Arial"/>
        </w:rPr>
        <w:t xml:space="preserve"> sokoła wędrownego – jednego z najszybszych lotników wśród ptaków. Dla realizacji lepszej ochrony najcenniejszych przyrodniczo obszarów na terenie parku utworzono 9 rezerwatów przyrody.</w:t>
      </w:r>
    </w:p>
    <w:p w:rsidR="00BC0720" w:rsidRDefault="00C844C5" w:rsidP="001B5CA5">
      <w:pPr>
        <w:autoSpaceDE w:val="0"/>
        <w:autoSpaceDN w:val="0"/>
        <w:adjustRightInd w:val="0"/>
        <w:jc w:val="both"/>
        <w:rPr>
          <w:rFonts w:cs="Arial"/>
        </w:rPr>
      </w:pPr>
      <w:r>
        <w:rPr>
          <w:noProof/>
          <w:lang w:eastAsia="pl-PL"/>
        </w:rPr>
        <mc:AlternateContent>
          <mc:Choice Requires="wps">
            <w:drawing>
              <wp:anchor distT="45720" distB="45720" distL="114300" distR="114300" simplePos="0" relativeHeight="251728896" behindDoc="0" locked="0" layoutInCell="1" allowOverlap="1" wp14:anchorId="645A4068" wp14:editId="7565B696">
                <wp:simplePos x="0" y="0"/>
                <wp:positionH relativeFrom="column">
                  <wp:posOffset>-308610</wp:posOffset>
                </wp:positionH>
                <wp:positionV relativeFrom="paragraph">
                  <wp:posOffset>291465</wp:posOffset>
                </wp:positionV>
                <wp:extent cx="3390900" cy="269240"/>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69240"/>
                        </a:xfrm>
                        <a:prstGeom prst="rect">
                          <a:avLst/>
                        </a:prstGeom>
                        <a:solidFill>
                          <a:srgbClr val="FFFFFF"/>
                        </a:solidFill>
                        <a:ln w="9525">
                          <a:noFill/>
                          <a:miter lim="800000"/>
                          <a:headEnd/>
                          <a:tailEnd/>
                        </a:ln>
                      </wps:spPr>
                      <wps:txbx>
                        <w:txbxContent>
                          <w:p w:rsidR="003C70C9" w:rsidRPr="0025737B" w:rsidRDefault="003C70C9" w:rsidP="00CF74EB">
                            <w:pPr>
                              <w:rPr>
                                <w:color w:val="44546A" w:themeColor="text2"/>
                                <w:sz w:val="20"/>
                              </w:rPr>
                            </w:pPr>
                            <w:r>
                              <w:rPr>
                                <w:color w:val="44546A" w:themeColor="text2"/>
                                <w:sz w:val="20"/>
                              </w:rPr>
                              <w:t>Wykonała</w:t>
                            </w:r>
                            <w:r w:rsidRPr="0025737B">
                              <w:rPr>
                                <w:color w:val="44546A" w:themeColor="text2"/>
                                <w:sz w:val="20"/>
                              </w:rPr>
                              <w:t xml:space="preserve">: </w:t>
                            </w:r>
                            <w:r>
                              <w:rPr>
                                <w:color w:val="44546A" w:themeColor="text2"/>
                                <w:sz w:val="20"/>
                              </w:rPr>
                              <w:t>Agnieszka Gadomska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4068" id="_x0000_s1030" type="#_x0000_t202" style="position:absolute;left:0;text-align:left;margin-left:-24.3pt;margin-top:22.95pt;width:267pt;height:21.2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" stroked="f">
                <v:textbox>
                  <w:txbxContent>
                    <w:p w:rsidR="003C70C9" w:rsidRPr="0025737B" w:rsidRDefault="003C70C9" w:rsidP="00CF74EB">
                      <w:pPr>
                        <w:rPr>
                          <w:color w:val="44546A" w:themeColor="text2"/>
                          <w:sz w:val="20"/>
                        </w:rPr>
                      </w:pPr>
                      <w:r>
                        <w:rPr>
                          <w:color w:val="44546A" w:themeColor="text2"/>
                          <w:sz w:val="20"/>
                        </w:rPr>
                        <w:t>Wykonała</w:t>
                      </w:r>
                      <w:r w:rsidRPr="0025737B">
                        <w:rPr>
                          <w:color w:val="44546A" w:themeColor="text2"/>
                          <w:sz w:val="20"/>
                        </w:rPr>
                        <w:t xml:space="preserve">: </w:t>
                      </w:r>
                      <w:r>
                        <w:rPr>
                          <w:color w:val="44546A" w:themeColor="text2"/>
                          <w:sz w:val="20"/>
                        </w:rPr>
                        <w:t>Agnieszka Gadomska</w:t>
                      </w:r>
                    </w:p>
                  </w:txbxContent>
                </v:textbox>
                <w10:wrap type="square"/>
              </v:shape>
            </w:pict>
          </mc:Fallback>
        </mc:AlternateContent>
      </w:r>
      <w:r w:rsidR="00BC0720">
        <w:rPr>
          <w:rFonts w:cs="Arial"/>
        </w:rPr>
        <w:t xml:space="preserve">W granicach administracyjnych Gminy </w:t>
      </w:r>
      <w:r w:rsidR="00257167">
        <w:rPr>
          <w:rFonts w:cs="Arial"/>
        </w:rPr>
        <w:t>znajduje się</w:t>
      </w:r>
      <w:r w:rsidR="00BC0720">
        <w:rPr>
          <w:rFonts w:cs="Arial"/>
        </w:rPr>
        <w:t xml:space="preserve"> rezerwat torfowiskowy „Szerokie Bagno”, który utworzono w celu ochrony torfowiska wysokiego oraz fragmentó</w:t>
      </w:r>
      <w:r w:rsidR="0025737B">
        <w:rPr>
          <w:rFonts w:cs="Arial"/>
        </w:rPr>
        <w:t>w boru wilgotnego i</w:t>
      </w:r>
      <w:r w:rsidR="007A6CAF">
        <w:rPr>
          <w:rFonts w:cs="Arial"/>
        </w:rPr>
        <w:t> </w:t>
      </w:r>
      <w:r w:rsidR="0025737B">
        <w:rPr>
          <w:rFonts w:cs="Arial"/>
        </w:rPr>
        <w:t>bagienneg</w:t>
      </w:r>
      <w:r w:rsidR="00CF74EB">
        <w:rPr>
          <w:rFonts w:cs="Arial"/>
        </w:rPr>
        <w:t xml:space="preserve">o </w:t>
      </w:r>
      <w:r w:rsidR="00BC0720">
        <w:rPr>
          <w:rFonts w:cs="Arial"/>
        </w:rPr>
        <w:t>z charakterystyczną florą i fauną</w:t>
      </w:r>
      <w:r w:rsidR="00BC0720" w:rsidRPr="00740F21">
        <w:rPr>
          <w:rFonts w:cs="Arial"/>
        </w:rPr>
        <w:t xml:space="preserve">. </w:t>
      </w:r>
      <w:r w:rsidR="007A6CAF" w:rsidRPr="00740F21">
        <w:rPr>
          <w:rFonts w:cs="Arial"/>
        </w:rPr>
        <w:t xml:space="preserve">Na terenie </w:t>
      </w:r>
      <w:r w:rsidR="0086522A">
        <w:rPr>
          <w:rFonts w:cs="Arial"/>
        </w:rPr>
        <w:t>G</w:t>
      </w:r>
      <w:r w:rsidR="007A6CAF" w:rsidRPr="00740F21">
        <w:rPr>
          <w:rFonts w:cs="Arial"/>
        </w:rPr>
        <w:t xml:space="preserve">miny znajdują się 2 dęby szypułkowe: w miejscowości Górki i </w:t>
      </w:r>
      <w:proofErr w:type="spellStart"/>
      <w:r w:rsidR="007A6CAF" w:rsidRPr="00740F21">
        <w:rPr>
          <w:rFonts w:cs="Arial"/>
        </w:rPr>
        <w:t>Sobienki</w:t>
      </w:r>
      <w:proofErr w:type="spellEnd"/>
      <w:r w:rsidR="007A6CAF" w:rsidRPr="00740F21">
        <w:rPr>
          <w:rFonts w:cs="Arial"/>
        </w:rPr>
        <w:t xml:space="preserve">, </w:t>
      </w:r>
      <w:r w:rsidR="00BC0720" w:rsidRPr="00740F21">
        <w:rPr>
          <w:rFonts w:cs="Arial"/>
        </w:rPr>
        <w:t>będące pomnikami przyrody, przy czym ten pierwszy jest największym i najpotężniejszym dębem na Mazowszu, mając 805 cm</w:t>
      </w:r>
      <w:r w:rsidR="00BC0720">
        <w:rPr>
          <w:rFonts w:cs="Arial"/>
        </w:rPr>
        <w:t xml:space="preserve"> obwodu. Na terenie kompleksów leśnych Lasów Państwowych wydzielone zostały użytki ekologiczne, będące śródleśnymi torfowiskami o powierzchni 0,3-4,0 ha. </w:t>
      </w:r>
    </w:p>
    <w:p w:rsidR="00BC0720" w:rsidRDefault="00BC0720" w:rsidP="001B5CA5">
      <w:pPr>
        <w:autoSpaceDE w:val="0"/>
        <w:autoSpaceDN w:val="0"/>
        <w:adjustRightInd w:val="0"/>
        <w:jc w:val="both"/>
        <w:rPr>
          <w:rFonts w:cs="Arial"/>
        </w:rPr>
      </w:pPr>
      <w:r>
        <w:rPr>
          <w:rFonts w:cs="Arial"/>
        </w:rPr>
        <w:t>Gmina Osieck znajduje się również w granicach trzech rejonów objętych programem Natura 2000 – Bagno Całowanie, Dolina Środkowej Wisły, Bagno Celestynowskie. Charakterystykę tych obszarów przedstawia poniższa tabel</w:t>
      </w:r>
      <w:r w:rsidR="0086522A">
        <w:rPr>
          <w:rFonts w:cs="Arial"/>
        </w:rPr>
        <w:t>a</w:t>
      </w:r>
      <w:r>
        <w:rPr>
          <w:rFonts w:cs="Arial"/>
        </w:rPr>
        <w:t>.</w:t>
      </w:r>
    </w:p>
    <w:p w:rsidR="00BC0720" w:rsidRPr="005502A3" w:rsidRDefault="00BC0720" w:rsidP="00BC0720">
      <w:pPr>
        <w:pStyle w:val="Legenda"/>
        <w:keepNext/>
        <w:rPr>
          <w:b/>
          <w:sz w:val="20"/>
          <w:szCs w:val="22"/>
        </w:rPr>
      </w:pPr>
      <w:r w:rsidRPr="005502A3">
        <w:rPr>
          <w:b/>
          <w:sz w:val="20"/>
          <w:szCs w:val="22"/>
        </w:rPr>
        <w:t xml:space="preserve">Tabela </w:t>
      </w:r>
      <w:r w:rsidRPr="005502A3">
        <w:rPr>
          <w:b/>
          <w:sz w:val="20"/>
          <w:szCs w:val="22"/>
        </w:rPr>
        <w:fldChar w:fldCharType="begin"/>
      </w:r>
      <w:r w:rsidRPr="005502A3">
        <w:rPr>
          <w:b/>
          <w:sz w:val="20"/>
          <w:szCs w:val="22"/>
        </w:rPr>
        <w:instrText xml:space="preserve"> SEQ Tabela \* ARABIC </w:instrText>
      </w:r>
      <w:r w:rsidRPr="005502A3">
        <w:rPr>
          <w:b/>
          <w:sz w:val="20"/>
          <w:szCs w:val="22"/>
        </w:rPr>
        <w:fldChar w:fldCharType="separate"/>
      </w:r>
      <w:r w:rsidR="00A31F64">
        <w:rPr>
          <w:b/>
          <w:noProof/>
          <w:sz w:val="20"/>
          <w:szCs w:val="22"/>
        </w:rPr>
        <w:t>2</w:t>
      </w:r>
      <w:r w:rsidRPr="005502A3">
        <w:rPr>
          <w:b/>
          <w:sz w:val="20"/>
          <w:szCs w:val="22"/>
        </w:rPr>
        <w:fldChar w:fldCharType="end"/>
      </w:r>
      <w:r w:rsidR="0043717D">
        <w:rPr>
          <w:b/>
          <w:sz w:val="20"/>
          <w:szCs w:val="22"/>
        </w:rPr>
        <w:t>.</w:t>
      </w:r>
      <w:r w:rsidR="005502A3" w:rsidRPr="005502A3">
        <w:rPr>
          <w:b/>
          <w:sz w:val="20"/>
          <w:szCs w:val="22"/>
        </w:rPr>
        <w:t xml:space="preserve"> </w:t>
      </w:r>
      <w:r w:rsidRPr="005502A3">
        <w:rPr>
          <w:b/>
          <w:sz w:val="20"/>
          <w:szCs w:val="22"/>
        </w:rPr>
        <w:t>Charakterystyka rejonów objętych programem Natura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522"/>
      </w:tblGrid>
      <w:tr w:rsidR="00BC0720" w:rsidRPr="00A11055" w:rsidTr="005502A3">
        <w:tc>
          <w:tcPr>
            <w:tcW w:w="3539" w:type="dxa"/>
            <w:shd w:val="clear" w:color="auto" w:fill="00B0F0"/>
          </w:tcPr>
          <w:p w:rsidR="00BC0720" w:rsidRPr="005502A3" w:rsidRDefault="00BC0720" w:rsidP="00BC0720">
            <w:pPr>
              <w:autoSpaceDE w:val="0"/>
              <w:autoSpaceDN w:val="0"/>
              <w:adjustRightInd w:val="0"/>
              <w:spacing w:before="40" w:after="40" w:line="240" w:lineRule="auto"/>
              <w:jc w:val="center"/>
              <w:rPr>
                <w:rFonts w:cs="Arial"/>
                <w:b/>
                <w:color w:val="FFFFFF" w:themeColor="background1"/>
              </w:rPr>
            </w:pPr>
            <w:r w:rsidRPr="005502A3">
              <w:rPr>
                <w:rFonts w:cs="Arial"/>
                <w:b/>
                <w:color w:val="FFFFFF" w:themeColor="background1"/>
              </w:rPr>
              <w:t>Rejon</w:t>
            </w:r>
          </w:p>
        </w:tc>
        <w:tc>
          <w:tcPr>
            <w:tcW w:w="5523" w:type="dxa"/>
            <w:shd w:val="clear" w:color="auto" w:fill="00B0F0"/>
          </w:tcPr>
          <w:p w:rsidR="00BC0720" w:rsidRPr="005502A3" w:rsidRDefault="00BC0720" w:rsidP="00BC0720">
            <w:pPr>
              <w:autoSpaceDE w:val="0"/>
              <w:autoSpaceDN w:val="0"/>
              <w:adjustRightInd w:val="0"/>
              <w:spacing w:before="40" w:after="40" w:line="240" w:lineRule="auto"/>
              <w:jc w:val="center"/>
              <w:rPr>
                <w:rFonts w:cs="Arial"/>
                <w:b/>
                <w:color w:val="FFFFFF" w:themeColor="background1"/>
              </w:rPr>
            </w:pPr>
            <w:r w:rsidRPr="005502A3">
              <w:rPr>
                <w:rFonts w:cs="Arial"/>
                <w:b/>
                <w:color w:val="FFFFFF" w:themeColor="background1"/>
              </w:rPr>
              <w:t>Charakterystyka</w:t>
            </w:r>
          </w:p>
        </w:tc>
      </w:tr>
      <w:tr w:rsidR="00BC0720" w:rsidRPr="007932D9" w:rsidTr="00BC0720">
        <w:tc>
          <w:tcPr>
            <w:tcW w:w="3539" w:type="dxa"/>
            <w:vAlign w:val="center"/>
          </w:tcPr>
          <w:p w:rsidR="00BC0720" w:rsidRPr="007932D9" w:rsidRDefault="00BC0720" w:rsidP="00BC0720">
            <w:pPr>
              <w:autoSpaceDE w:val="0"/>
              <w:autoSpaceDN w:val="0"/>
              <w:adjustRightInd w:val="0"/>
              <w:spacing w:before="40" w:after="40" w:line="240" w:lineRule="auto"/>
              <w:jc w:val="center"/>
              <w:rPr>
                <w:rFonts w:cs="Arial"/>
              </w:rPr>
            </w:pPr>
            <w:r w:rsidRPr="007932D9">
              <w:rPr>
                <w:rFonts w:cs="Arial"/>
              </w:rPr>
              <w:t>Bagno Całowanie</w:t>
            </w:r>
          </w:p>
        </w:tc>
        <w:tc>
          <w:tcPr>
            <w:tcW w:w="5523" w:type="dxa"/>
            <w:vAlign w:val="center"/>
          </w:tcPr>
          <w:p w:rsidR="00BC0720" w:rsidRPr="007932D9" w:rsidRDefault="00BC0720" w:rsidP="00BC0720">
            <w:pPr>
              <w:autoSpaceDE w:val="0"/>
              <w:autoSpaceDN w:val="0"/>
              <w:adjustRightInd w:val="0"/>
              <w:spacing w:before="40" w:after="40" w:line="240" w:lineRule="auto"/>
              <w:jc w:val="both"/>
              <w:rPr>
                <w:rFonts w:cs="Arial"/>
              </w:rPr>
            </w:pPr>
            <w:r w:rsidRPr="007932D9">
              <w:rPr>
                <w:rFonts w:cs="Arial"/>
              </w:rPr>
              <w:t>Bagno Całowanie jest jednym z największych torfowisk niskich Mazowsza. Bogactwo przyrodnicze przejawia się tu występowaniem ok. 500 gatunków roślin, ponad 120 gatunków ptaków i rzadkich bezkręgowców, zwłaszcza motyli.</w:t>
            </w:r>
          </w:p>
        </w:tc>
      </w:tr>
      <w:tr w:rsidR="00BC0720" w:rsidRPr="007932D9" w:rsidTr="00BC0720">
        <w:tc>
          <w:tcPr>
            <w:tcW w:w="3539" w:type="dxa"/>
            <w:vAlign w:val="center"/>
          </w:tcPr>
          <w:p w:rsidR="00BC0720" w:rsidRPr="007932D9" w:rsidRDefault="00BC0720" w:rsidP="00BC0720">
            <w:pPr>
              <w:autoSpaceDE w:val="0"/>
              <w:autoSpaceDN w:val="0"/>
              <w:adjustRightInd w:val="0"/>
              <w:spacing w:before="40" w:after="40" w:line="240" w:lineRule="auto"/>
              <w:jc w:val="center"/>
              <w:rPr>
                <w:rFonts w:cs="Arial"/>
              </w:rPr>
            </w:pPr>
            <w:r w:rsidRPr="007932D9">
              <w:rPr>
                <w:rFonts w:cs="Arial"/>
              </w:rPr>
              <w:t>Dolina Środkowej Wisły</w:t>
            </w:r>
          </w:p>
        </w:tc>
        <w:tc>
          <w:tcPr>
            <w:tcW w:w="5523" w:type="dxa"/>
            <w:vAlign w:val="center"/>
          </w:tcPr>
          <w:p w:rsidR="00BC0720" w:rsidRPr="007932D9" w:rsidRDefault="00BC0720" w:rsidP="00257167">
            <w:pPr>
              <w:autoSpaceDE w:val="0"/>
              <w:autoSpaceDN w:val="0"/>
              <w:adjustRightInd w:val="0"/>
              <w:spacing w:before="40" w:after="40" w:line="240" w:lineRule="auto"/>
              <w:jc w:val="both"/>
              <w:rPr>
                <w:rFonts w:cs="Arial"/>
              </w:rPr>
            </w:pPr>
            <w:r w:rsidRPr="007932D9">
              <w:rPr>
                <w:rFonts w:cs="Arial"/>
              </w:rPr>
              <w:t xml:space="preserve">Dolina Środkowej Wisły to ostoja ptasia obejmująca odcinek Wisły pomiędzy Dęblinem a Płockiem. Powołano ją w celu ochrony około 50 gatunków ptaków wodno-błotnych. Spośród roślin cennych w skali Europy </w:t>
            </w:r>
            <w:r w:rsidR="00257167">
              <w:rPr>
                <w:rFonts w:cs="Arial"/>
              </w:rPr>
              <w:t xml:space="preserve">na jej obszarze rośnie </w:t>
            </w:r>
            <w:r w:rsidRPr="007932D9">
              <w:rPr>
                <w:rFonts w:cs="Arial"/>
              </w:rPr>
              <w:t xml:space="preserve">lipiennik </w:t>
            </w:r>
            <w:proofErr w:type="spellStart"/>
            <w:r w:rsidRPr="007932D9">
              <w:rPr>
                <w:rFonts w:cs="Arial"/>
              </w:rPr>
              <w:t>Loesela</w:t>
            </w:r>
            <w:proofErr w:type="spellEnd"/>
            <w:r w:rsidR="00257167">
              <w:rPr>
                <w:rFonts w:cs="Arial"/>
              </w:rPr>
              <w:t xml:space="preserve"> - bylina z rodziny storczykowatych</w:t>
            </w:r>
            <w:r w:rsidRPr="007932D9">
              <w:rPr>
                <w:rFonts w:cs="Arial"/>
              </w:rPr>
              <w:t>.</w:t>
            </w:r>
          </w:p>
        </w:tc>
      </w:tr>
      <w:tr w:rsidR="00BC0720" w:rsidRPr="007932D9" w:rsidTr="00BC0720">
        <w:tc>
          <w:tcPr>
            <w:tcW w:w="3539" w:type="dxa"/>
            <w:vAlign w:val="center"/>
          </w:tcPr>
          <w:p w:rsidR="00BC0720" w:rsidRPr="007932D9" w:rsidRDefault="00BC0720" w:rsidP="00BC0720">
            <w:pPr>
              <w:autoSpaceDE w:val="0"/>
              <w:autoSpaceDN w:val="0"/>
              <w:adjustRightInd w:val="0"/>
              <w:spacing w:before="40" w:after="40" w:line="240" w:lineRule="auto"/>
              <w:jc w:val="center"/>
              <w:rPr>
                <w:rFonts w:cs="Arial"/>
              </w:rPr>
            </w:pPr>
            <w:r w:rsidRPr="007932D9">
              <w:rPr>
                <w:rFonts w:cs="Arial"/>
              </w:rPr>
              <w:t>Bagno Celestynowskie</w:t>
            </w:r>
          </w:p>
        </w:tc>
        <w:tc>
          <w:tcPr>
            <w:tcW w:w="5523" w:type="dxa"/>
            <w:vAlign w:val="center"/>
          </w:tcPr>
          <w:p w:rsidR="00BC0720" w:rsidRPr="007932D9" w:rsidRDefault="00BC0720" w:rsidP="00BC0720">
            <w:pPr>
              <w:autoSpaceDE w:val="0"/>
              <w:autoSpaceDN w:val="0"/>
              <w:adjustRightInd w:val="0"/>
              <w:spacing w:before="40" w:after="40" w:line="240" w:lineRule="auto"/>
              <w:jc w:val="both"/>
              <w:rPr>
                <w:rFonts w:cs="Arial"/>
              </w:rPr>
            </w:pPr>
            <w:r w:rsidRPr="007932D9">
              <w:rPr>
                <w:rFonts w:cs="Arial"/>
              </w:rPr>
              <w:t>Bagna Celestynowskie są fragmentem ponad 100 kilometrowego pasa wydmowego ciągnącego się równolegle do Wisły. Wydmy dochodzą tu do wysokości ok. 20 m i zajmują ok. 40% powierzchni obszaru. O dużej wartości przyrodniczej terenu świadczy masowe występowanie żurawiny błotnej i modrzewnicy zwyczajnej, a spośród zwierząt łosia, którego populacja szacowana jest na ok. 12-15 osobników.</w:t>
            </w:r>
          </w:p>
        </w:tc>
      </w:tr>
    </w:tbl>
    <w:p w:rsidR="00BC0720" w:rsidRPr="0025737B" w:rsidRDefault="00BC0720" w:rsidP="00BC0720">
      <w:pPr>
        <w:autoSpaceDE w:val="0"/>
        <w:autoSpaceDN w:val="0"/>
        <w:adjustRightInd w:val="0"/>
        <w:jc w:val="both"/>
        <w:rPr>
          <w:rFonts w:cs="Arial"/>
          <w:color w:val="44546A"/>
          <w:sz w:val="20"/>
        </w:rPr>
      </w:pPr>
      <w:r w:rsidRPr="0025737B">
        <w:rPr>
          <w:rFonts w:cs="Arial"/>
          <w:color w:val="44546A"/>
          <w:sz w:val="20"/>
        </w:rPr>
        <w:t>Źródło: http://natura2000.biz/gospodarka-i-natura2000-mazowieckie.php</w:t>
      </w:r>
    </w:p>
    <w:p w:rsidR="00E127C0" w:rsidRDefault="00BC0720" w:rsidP="001B5CA5">
      <w:pPr>
        <w:autoSpaceDE w:val="0"/>
        <w:autoSpaceDN w:val="0"/>
        <w:adjustRightInd w:val="0"/>
        <w:jc w:val="both"/>
        <w:rPr>
          <w:rFonts w:cs="Arial"/>
        </w:rPr>
      </w:pPr>
      <w:r>
        <w:rPr>
          <w:rFonts w:cs="Arial"/>
        </w:rPr>
        <w:lastRenderedPageBreak/>
        <w:t xml:space="preserve">Lesistość Gminy Osieck wynosi 36,6% ogólnej powierzchni. Wpływ na tak wysoki wskaźnik </w:t>
      </w:r>
      <w:r w:rsidR="008C52F4">
        <w:rPr>
          <w:rFonts w:cs="Arial"/>
        </w:rPr>
        <w:t xml:space="preserve">zalesienia </w:t>
      </w:r>
      <w:r>
        <w:rPr>
          <w:rFonts w:cs="Arial"/>
        </w:rPr>
        <w:t xml:space="preserve">ma przede wszystkim słabo rozwinięte rolnictwo, bliskość Wisły oraz otoczenie dużych kompleksów leśnych. Na obszarach leśnych zachowane formy ochrony prawnej wynikają z ich funkcji ekologicznej, krajobrazowej, położenia względem obszarów silnie zurbanizowanych </w:t>
      </w:r>
      <w:r w:rsidR="0025737B">
        <w:rPr>
          <w:rFonts w:cs="Arial"/>
        </w:rPr>
        <w:t xml:space="preserve">oraz potrzeby ochrony siedlisk </w:t>
      </w:r>
      <w:r w:rsidR="0025737B">
        <w:rPr>
          <w:rFonts w:cs="Arial"/>
        </w:rPr>
        <w:br/>
      </w:r>
      <w:r>
        <w:rPr>
          <w:rFonts w:cs="Arial"/>
        </w:rPr>
        <w:t>i ostoi zwierząt. W planie zagospodarowania przestrzennego Gminy Osie</w:t>
      </w:r>
      <w:r w:rsidR="00D0633A">
        <w:rPr>
          <w:rFonts w:cs="Arial"/>
        </w:rPr>
        <w:t>c</w:t>
      </w:r>
      <w:r>
        <w:rPr>
          <w:rFonts w:cs="Arial"/>
        </w:rPr>
        <w:t xml:space="preserve">k wyznaczone są grunty przewidziane do </w:t>
      </w:r>
      <w:r w:rsidR="008C52F4">
        <w:rPr>
          <w:rFonts w:cs="Arial"/>
        </w:rPr>
        <w:t>sukcesywnego zalesia</w:t>
      </w:r>
      <w:r>
        <w:rPr>
          <w:rFonts w:cs="Arial"/>
        </w:rPr>
        <w:t xml:space="preserve">nia. </w:t>
      </w:r>
    </w:p>
    <w:p w:rsidR="00ED79AA" w:rsidRDefault="00BC0720" w:rsidP="001B5CA5">
      <w:pPr>
        <w:autoSpaceDE w:val="0"/>
        <w:autoSpaceDN w:val="0"/>
        <w:adjustRightInd w:val="0"/>
        <w:jc w:val="both"/>
        <w:rPr>
          <w:rFonts w:cs="Arial"/>
        </w:rPr>
      </w:pPr>
      <w:r>
        <w:rPr>
          <w:rFonts w:cs="Arial"/>
        </w:rPr>
        <w:t>Większość lasów na terenie Gminy Osieck to wielofunkcyjne lasy gospodarcze o przeciętnym wieku</w:t>
      </w:r>
      <w:r w:rsidR="008C52F4">
        <w:rPr>
          <w:rFonts w:cs="Arial"/>
        </w:rPr>
        <w:t xml:space="preserve"> około</w:t>
      </w:r>
      <w:r>
        <w:rPr>
          <w:rFonts w:cs="Arial"/>
        </w:rPr>
        <w:t xml:space="preserve"> 60 lat</w:t>
      </w:r>
      <w:r w:rsidRPr="00740F21">
        <w:rPr>
          <w:rFonts w:cs="Arial"/>
        </w:rPr>
        <w:t>. W lasach tych prowadzona jest planow</w:t>
      </w:r>
      <w:r w:rsidR="00E127C0" w:rsidRPr="00740F21">
        <w:rPr>
          <w:rFonts w:cs="Arial"/>
        </w:rPr>
        <w:t>a</w:t>
      </w:r>
      <w:r w:rsidRPr="00740F21">
        <w:rPr>
          <w:rFonts w:cs="Arial"/>
        </w:rPr>
        <w:t xml:space="preserve"> gospodarka, </w:t>
      </w:r>
      <w:r w:rsidR="00E127C0" w:rsidRPr="00740F21">
        <w:rPr>
          <w:rFonts w:cs="Arial"/>
        </w:rPr>
        <w:t>zgodnie z upros</w:t>
      </w:r>
      <w:r w:rsidR="00740F21" w:rsidRPr="00740F21">
        <w:rPr>
          <w:rFonts w:cs="Arial"/>
        </w:rPr>
        <w:t>z</w:t>
      </w:r>
      <w:r w:rsidR="00E127C0" w:rsidRPr="00740F21">
        <w:rPr>
          <w:rFonts w:cs="Arial"/>
        </w:rPr>
        <w:t xml:space="preserve">czonym planem urządzania lasów opracowanym na zlecenie </w:t>
      </w:r>
      <w:r w:rsidR="00740F21" w:rsidRPr="00740F21">
        <w:rPr>
          <w:rFonts w:cs="Arial"/>
        </w:rPr>
        <w:t>S</w:t>
      </w:r>
      <w:r w:rsidR="00E127C0" w:rsidRPr="00740F21">
        <w:rPr>
          <w:rFonts w:cs="Arial"/>
        </w:rPr>
        <w:t xml:space="preserve">tarostwa </w:t>
      </w:r>
      <w:r w:rsidR="00740F21" w:rsidRPr="00740F21">
        <w:rPr>
          <w:rFonts w:cs="Arial"/>
        </w:rPr>
        <w:t>P</w:t>
      </w:r>
      <w:r w:rsidR="00E127C0" w:rsidRPr="00740F21">
        <w:rPr>
          <w:rFonts w:cs="Arial"/>
        </w:rPr>
        <w:t xml:space="preserve">owiatowego w </w:t>
      </w:r>
      <w:r w:rsidR="00740F21" w:rsidRPr="00740F21">
        <w:rPr>
          <w:rFonts w:cs="Arial"/>
        </w:rPr>
        <w:t>O</w:t>
      </w:r>
      <w:r w:rsidR="00E127C0" w:rsidRPr="00740F21">
        <w:rPr>
          <w:rFonts w:cs="Arial"/>
        </w:rPr>
        <w:t>twocku na okres od 01.01.2008 r.</w:t>
      </w:r>
      <w:r w:rsidR="00740F21" w:rsidRPr="00740F21">
        <w:rPr>
          <w:rFonts w:cs="Arial"/>
        </w:rPr>
        <w:t xml:space="preserve"> </w:t>
      </w:r>
      <w:r w:rsidR="00E127C0" w:rsidRPr="00740F21">
        <w:rPr>
          <w:rFonts w:cs="Arial"/>
        </w:rPr>
        <w:t>do 31.12.2018 r.</w:t>
      </w:r>
      <w:r w:rsidRPr="00740F21">
        <w:rPr>
          <w:rFonts w:cs="Arial"/>
        </w:rPr>
        <w:t xml:space="preserve"> Lasy</w:t>
      </w:r>
      <w:r>
        <w:rPr>
          <w:rFonts w:cs="Arial"/>
        </w:rPr>
        <w:t xml:space="preserve"> ulegają silnej antropopresji - nadmiernej penetracji w okresie zbioru owoców jagodowych i grzybów</w:t>
      </w:r>
      <w:r w:rsidR="00FF268E">
        <w:rPr>
          <w:rFonts w:cs="Arial"/>
        </w:rPr>
        <w:t>.</w:t>
      </w:r>
      <w:r>
        <w:rPr>
          <w:rFonts w:cs="Arial"/>
        </w:rPr>
        <w:t xml:space="preserve"> </w:t>
      </w:r>
    </w:p>
    <w:p w:rsidR="00ED79AA" w:rsidRDefault="00ED79AA" w:rsidP="001B5CA5">
      <w:pPr>
        <w:autoSpaceDE w:val="0"/>
        <w:autoSpaceDN w:val="0"/>
        <w:adjustRightInd w:val="0"/>
        <w:jc w:val="both"/>
        <w:rPr>
          <w:rFonts w:cs="Arial"/>
        </w:rPr>
      </w:pPr>
      <w:r>
        <w:rPr>
          <w:rFonts w:cs="Arial"/>
        </w:rPr>
        <w:t xml:space="preserve">Dominującym typem siedliskowym lasu na obszarze Gminy Osieck jest bór sosnowy, który w zależności od warunków pogodowych przyjmuje postać boru suchego, boru świeżego czy boru wilgotnego. </w:t>
      </w:r>
      <w:r>
        <w:rPr>
          <w:rFonts w:cs="Arial"/>
        </w:rPr>
        <w:br/>
        <w:t xml:space="preserve">W zachodniej części Gminy można spotkać również bory mieszane. W zbiorowiskach borowych głównym gatunkiem lasotwórczym jest sosna pospolita z domieszką brzozy i dębu. Wśród gatunków roślin występujących na obszarze Gminy aż 36 jest objętych ochroną (m.in. konwalia majowa, wawrzynek </w:t>
      </w:r>
      <w:proofErr w:type="spellStart"/>
      <w:r>
        <w:rPr>
          <w:rFonts w:cs="Arial"/>
        </w:rPr>
        <w:t>wilczełyko</w:t>
      </w:r>
      <w:proofErr w:type="spellEnd"/>
      <w:r>
        <w:rPr>
          <w:rFonts w:cs="Arial"/>
        </w:rPr>
        <w:t xml:space="preserve">, rosiczka okrągłolistna). Poza gatunkami podlegającymi ochronie na obszarach leśnych występuje cały szereg gatunków roślin pospolitych. </w:t>
      </w:r>
    </w:p>
    <w:p w:rsidR="00BC0720" w:rsidRDefault="00C26097" w:rsidP="00BC0720">
      <w:pPr>
        <w:autoSpaceDE w:val="0"/>
        <w:autoSpaceDN w:val="0"/>
        <w:adjustRightInd w:val="0"/>
        <w:jc w:val="both"/>
        <w:rPr>
          <w:rFonts w:cs="Arial"/>
        </w:rPr>
      </w:pPr>
      <w:r>
        <w:rPr>
          <w:noProof/>
          <w:lang w:eastAsia="pl-PL"/>
        </w:rPr>
        <mc:AlternateContent>
          <mc:Choice Requires="wps">
            <w:drawing>
              <wp:anchor distT="0" distB="0" distL="114300" distR="114300" simplePos="0" relativeHeight="251725824" behindDoc="0" locked="0" layoutInCell="1" allowOverlap="1" wp14:anchorId="5A1A8C68" wp14:editId="47894B9F">
                <wp:simplePos x="0" y="0"/>
                <wp:positionH relativeFrom="column">
                  <wp:posOffset>-14605</wp:posOffset>
                </wp:positionH>
                <wp:positionV relativeFrom="paragraph">
                  <wp:posOffset>0</wp:posOffset>
                </wp:positionV>
                <wp:extent cx="2700020" cy="158750"/>
                <wp:effectExtent l="0" t="0" r="5080" b="0"/>
                <wp:wrapSquare wrapText="bothSides"/>
                <wp:docPr id="1" name="Pole tekstowe 1"/>
                <wp:cNvGraphicFramePr/>
                <a:graphic xmlns:a="http://schemas.openxmlformats.org/drawingml/2006/main">
                  <a:graphicData uri="http://schemas.microsoft.com/office/word/2010/wordprocessingShape">
                    <wps:wsp>
                      <wps:cNvSpPr txBox="1"/>
                      <wps:spPr>
                        <a:xfrm>
                          <a:off x="0" y="0"/>
                          <a:ext cx="2700020" cy="158750"/>
                        </a:xfrm>
                        <a:prstGeom prst="rect">
                          <a:avLst/>
                        </a:prstGeom>
                        <a:solidFill>
                          <a:prstClr val="white"/>
                        </a:solidFill>
                        <a:ln>
                          <a:noFill/>
                        </a:ln>
                        <a:effectLst/>
                      </wps:spPr>
                      <wps:txbx>
                        <w:txbxContent>
                          <w:p w:rsidR="003C70C9" w:rsidRPr="00C26097" w:rsidRDefault="003C70C9" w:rsidP="00C26097">
                            <w:pPr>
                              <w:pStyle w:val="Legenda"/>
                              <w:rPr>
                                <w:b/>
                                <w:noProof/>
                                <w:sz w:val="20"/>
                              </w:rPr>
                            </w:pPr>
                            <w:r w:rsidRPr="00C26097">
                              <w:rPr>
                                <w:b/>
                                <w:sz w:val="20"/>
                              </w:rPr>
                              <w:t xml:space="preserve">Rysunek </w:t>
                            </w:r>
                            <w:r w:rsidRPr="00C26097">
                              <w:rPr>
                                <w:b/>
                                <w:sz w:val="20"/>
                              </w:rPr>
                              <w:fldChar w:fldCharType="begin"/>
                            </w:r>
                            <w:r w:rsidRPr="00C26097">
                              <w:rPr>
                                <w:b/>
                                <w:sz w:val="20"/>
                              </w:rPr>
                              <w:instrText xml:space="preserve"> SEQ Rysunek \* ARABIC </w:instrText>
                            </w:r>
                            <w:r w:rsidRPr="00C26097">
                              <w:rPr>
                                <w:b/>
                                <w:sz w:val="20"/>
                              </w:rPr>
                              <w:fldChar w:fldCharType="separate"/>
                            </w:r>
                            <w:r w:rsidR="00A31F64">
                              <w:rPr>
                                <w:b/>
                                <w:noProof/>
                                <w:sz w:val="20"/>
                              </w:rPr>
                              <w:t>8</w:t>
                            </w:r>
                            <w:r w:rsidRPr="00C26097">
                              <w:rPr>
                                <w:b/>
                                <w:sz w:val="20"/>
                              </w:rPr>
                              <w:fldChar w:fldCharType="end"/>
                            </w:r>
                            <w:r w:rsidRPr="00C26097">
                              <w:rPr>
                                <w:b/>
                                <w:sz w:val="20"/>
                              </w:rPr>
                              <w:t xml:space="preserve">. Wawrzynek </w:t>
                            </w:r>
                            <w:proofErr w:type="spellStart"/>
                            <w:r w:rsidRPr="00C26097">
                              <w:rPr>
                                <w:b/>
                                <w:sz w:val="20"/>
                              </w:rPr>
                              <w:t>wilczełyko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A8C68" id="Pole tekstowe 1" o:spid="_x0000_s1031" type="#_x0000_t202" style="position:absolute;left:0;text-align:left;margin-left:-1.15pt;margin-top:0;width:212.6pt;height:1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" stroked="f">
                <v:textbox inset="0,0,0,0">
                  <w:txbxContent>
                    <w:p w:rsidR="003C70C9" w:rsidRPr="00C26097" w:rsidRDefault="003C70C9" w:rsidP="00C26097">
                      <w:pPr>
                        <w:pStyle w:val="Legenda"/>
                        <w:rPr>
                          <w:b/>
                          <w:noProof/>
                          <w:sz w:val="20"/>
                        </w:rPr>
                      </w:pPr>
                      <w:r w:rsidRPr="00C26097">
                        <w:rPr>
                          <w:b/>
                          <w:sz w:val="20"/>
                        </w:rPr>
                        <w:t xml:space="preserve">Rysunek </w:t>
                      </w:r>
                      <w:r w:rsidRPr="00C26097">
                        <w:rPr>
                          <w:b/>
                          <w:sz w:val="20"/>
                        </w:rPr>
                        <w:fldChar w:fldCharType="begin"/>
                      </w:r>
                      <w:r w:rsidRPr="00C26097">
                        <w:rPr>
                          <w:b/>
                          <w:sz w:val="20"/>
                        </w:rPr>
                        <w:instrText xml:space="preserve"> SEQ Rysunek \* ARABIC </w:instrText>
                      </w:r>
                      <w:r w:rsidRPr="00C26097">
                        <w:rPr>
                          <w:b/>
                          <w:sz w:val="20"/>
                        </w:rPr>
                        <w:fldChar w:fldCharType="separate"/>
                      </w:r>
                      <w:r w:rsidR="00A31F64">
                        <w:rPr>
                          <w:b/>
                          <w:noProof/>
                          <w:sz w:val="20"/>
                        </w:rPr>
                        <w:t>8</w:t>
                      </w:r>
                      <w:r w:rsidRPr="00C26097">
                        <w:rPr>
                          <w:b/>
                          <w:sz w:val="20"/>
                        </w:rPr>
                        <w:fldChar w:fldCharType="end"/>
                      </w:r>
                      <w:r w:rsidRPr="00C26097">
                        <w:rPr>
                          <w:b/>
                          <w:sz w:val="20"/>
                        </w:rPr>
                        <w:t xml:space="preserve">. Wawrzynek </w:t>
                      </w:r>
                      <w:proofErr w:type="spellStart"/>
                      <w:r w:rsidRPr="00C26097">
                        <w:rPr>
                          <w:b/>
                          <w:sz w:val="20"/>
                        </w:rPr>
                        <w:t>wilczełyko</w:t>
                      </w:r>
                      <w:proofErr w:type="spellEnd"/>
                    </w:p>
                  </w:txbxContent>
                </v:textbox>
                <w10:wrap type="square"/>
              </v:shape>
            </w:pict>
          </mc:Fallback>
        </mc:AlternateContent>
      </w:r>
      <w:r w:rsidR="00ED79AA" w:rsidRPr="00AF1B39">
        <w:rPr>
          <w:noProof/>
          <w:lang w:eastAsia="pl-PL"/>
        </w:rPr>
        <mc:AlternateContent>
          <mc:Choice Requires="wps">
            <w:drawing>
              <wp:anchor distT="45720" distB="45720" distL="114300" distR="114300" simplePos="0" relativeHeight="251673600" behindDoc="0" locked="0" layoutInCell="1" allowOverlap="1" wp14:anchorId="7926E46E" wp14:editId="64164FB6">
                <wp:simplePos x="0" y="0"/>
                <wp:positionH relativeFrom="column">
                  <wp:posOffset>3052445</wp:posOffset>
                </wp:positionH>
                <wp:positionV relativeFrom="paragraph">
                  <wp:posOffset>2277110</wp:posOffset>
                </wp:positionV>
                <wp:extent cx="2700020" cy="273050"/>
                <wp:effectExtent l="0" t="0" r="5080" b="0"/>
                <wp:wrapSquare wrapText="bothSides"/>
                <wp:docPr id="105" name="Pole tekstow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73050"/>
                        </a:xfrm>
                        <a:prstGeom prst="rect">
                          <a:avLst/>
                        </a:prstGeom>
                        <a:solidFill>
                          <a:srgbClr val="FFFFFF"/>
                        </a:solidFill>
                        <a:ln w="9525">
                          <a:noFill/>
                          <a:miter lim="800000"/>
                          <a:headEnd/>
                          <a:tailEnd/>
                        </a:ln>
                      </wps:spPr>
                      <wps:txbx>
                        <w:txbxContent>
                          <w:p w:rsidR="003C70C9" w:rsidRPr="0025737B" w:rsidRDefault="003C70C9" w:rsidP="00BC0720">
                            <w:pPr>
                              <w:rPr>
                                <w:color w:val="44546A"/>
                                <w:sz w:val="20"/>
                              </w:rPr>
                            </w:pPr>
                            <w:r w:rsidRPr="0025737B">
                              <w:rPr>
                                <w:color w:val="44546A"/>
                                <w:sz w:val="20"/>
                              </w:rPr>
                              <w:t>Źródło: pl.wikipedia.org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E46E" id="Pole tekstowe 105" o:spid="_x0000_s1032" type="#_x0000_t202" style="position:absolute;left:0;text-align:left;margin-left:240.35pt;margin-top:179.3pt;width:212.6pt;height:2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" stroked="f">
                <v:textbox>
                  <w:txbxContent>
                    <w:p w:rsidR="003C70C9" w:rsidRPr="0025737B" w:rsidRDefault="003C70C9" w:rsidP="00BC0720">
                      <w:pPr>
                        <w:rPr>
                          <w:color w:val="44546A"/>
                          <w:sz w:val="20"/>
                        </w:rPr>
                      </w:pPr>
                      <w:r w:rsidRPr="0025737B">
                        <w:rPr>
                          <w:color w:val="44546A"/>
                          <w:sz w:val="20"/>
                        </w:rPr>
                        <w:t>Źródło: pl.wikipedia.org</w:t>
                      </w:r>
                    </w:p>
                  </w:txbxContent>
                </v:textbox>
                <w10:wrap type="square"/>
              </v:shape>
            </w:pict>
          </mc:Fallback>
        </mc:AlternateContent>
      </w:r>
      <w:r w:rsidR="00ED79AA" w:rsidRPr="00AF1B39">
        <w:rPr>
          <w:noProof/>
          <w:lang w:eastAsia="pl-PL"/>
        </w:rPr>
        <mc:AlternateContent>
          <mc:Choice Requires="wps">
            <w:drawing>
              <wp:anchor distT="45720" distB="45720" distL="114300" distR="114300" simplePos="0" relativeHeight="251670528" behindDoc="0" locked="0" layoutInCell="1" allowOverlap="1" wp14:anchorId="46FCEDC8" wp14:editId="703AE460">
                <wp:simplePos x="0" y="0"/>
                <wp:positionH relativeFrom="column">
                  <wp:posOffset>-5080</wp:posOffset>
                </wp:positionH>
                <wp:positionV relativeFrom="paragraph">
                  <wp:posOffset>2277110</wp:posOffset>
                </wp:positionV>
                <wp:extent cx="2700020" cy="273050"/>
                <wp:effectExtent l="0" t="0" r="5080" b="0"/>
                <wp:wrapSquare wrapText="bothSides"/>
                <wp:docPr id="106" name="Pole tekstow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73050"/>
                        </a:xfrm>
                        <a:prstGeom prst="rect">
                          <a:avLst/>
                        </a:prstGeom>
                        <a:solidFill>
                          <a:srgbClr val="FFFFFF"/>
                        </a:solidFill>
                        <a:ln w="9525">
                          <a:noFill/>
                          <a:miter lim="800000"/>
                          <a:headEnd/>
                          <a:tailEnd/>
                        </a:ln>
                      </wps:spPr>
                      <wps:txbx>
                        <w:txbxContent>
                          <w:p w:rsidR="003C70C9" w:rsidRPr="0025737B" w:rsidRDefault="003C70C9" w:rsidP="00BC0720">
                            <w:pPr>
                              <w:rPr>
                                <w:color w:val="44546A"/>
                                <w:sz w:val="20"/>
                              </w:rPr>
                            </w:pPr>
                            <w:r w:rsidRPr="0025737B">
                              <w:rPr>
                                <w:color w:val="44546A"/>
                                <w:sz w:val="20"/>
                              </w:rPr>
                              <w:t>Źródło: www.parkiotwock.pl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EDC8" id="Pole tekstowe 106" o:spid="_x0000_s1033" type="#_x0000_t202" style="position:absolute;left:0;text-align:left;margin-left:-.4pt;margin-top:179.3pt;width:212.6pt;height:2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" stroked="f">
                <v:textbox>
                  <w:txbxContent>
                    <w:p w:rsidR="003C70C9" w:rsidRPr="0025737B" w:rsidRDefault="003C70C9" w:rsidP="00BC0720">
                      <w:pPr>
                        <w:rPr>
                          <w:color w:val="44546A"/>
                          <w:sz w:val="20"/>
                        </w:rPr>
                      </w:pPr>
                      <w:r w:rsidRPr="0025737B">
                        <w:rPr>
                          <w:color w:val="44546A"/>
                          <w:sz w:val="20"/>
                        </w:rPr>
                        <w:t>Źródło: www.parkiotwock.pl</w:t>
                      </w:r>
                    </w:p>
                  </w:txbxContent>
                </v:textbox>
                <w10:wrap type="square"/>
              </v:shape>
            </w:pict>
          </mc:Fallback>
        </mc:AlternateContent>
      </w:r>
      <w:r w:rsidR="00ED79AA" w:rsidRPr="00AF1B39">
        <w:rPr>
          <w:noProof/>
          <w:lang w:eastAsia="pl-PL"/>
        </w:rPr>
        <mc:AlternateContent>
          <mc:Choice Requires="wps">
            <w:drawing>
              <wp:anchor distT="0" distB="0" distL="114300" distR="114300" simplePos="0" relativeHeight="251672576" behindDoc="0" locked="0" layoutInCell="1" allowOverlap="1" wp14:anchorId="1E582519" wp14:editId="3693EB0D">
                <wp:simplePos x="0" y="0"/>
                <wp:positionH relativeFrom="column">
                  <wp:posOffset>3054985</wp:posOffset>
                </wp:positionH>
                <wp:positionV relativeFrom="paragraph">
                  <wp:posOffset>0</wp:posOffset>
                </wp:positionV>
                <wp:extent cx="2700020" cy="158750"/>
                <wp:effectExtent l="0" t="0" r="5080" b="0"/>
                <wp:wrapSquare wrapText="bothSides"/>
                <wp:docPr id="102" name="Pole tekstow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58750"/>
                        </a:xfrm>
                        <a:prstGeom prst="rect">
                          <a:avLst/>
                        </a:prstGeom>
                        <a:solidFill>
                          <a:prstClr val="white"/>
                        </a:solidFill>
                        <a:ln>
                          <a:noFill/>
                        </a:ln>
                        <a:effectLst/>
                      </wps:spPr>
                      <wps:txbx>
                        <w:txbxContent>
                          <w:p w:rsidR="003C70C9" w:rsidRPr="00C26097" w:rsidRDefault="003C70C9" w:rsidP="00C26097">
                            <w:pPr>
                              <w:pStyle w:val="Legenda"/>
                              <w:keepNext/>
                              <w:rPr>
                                <w:b/>
                                <w:sz w:val="20"/>
                              </w:rPr>
                            </w:pPr>
                            <w:r w:rsidRPr="00C26097">
                              <w:rPr>
                                <w:b/>
                                <w:sz w:val="20"/>
                              </w:rPr>
                              <w:t xml:space="preserve">Rysunek </w:t>
                            </w:r>
                            <w:r w:rsidRPr="00C26097">
                              <w:rPr>
                                <w:b/>
                                <w:sz w:val="20"/>
                              </w:rPr>
                              <w:fldChar w:fldCharType="begin"/>
                            </w:r>
                            <w:r w:rsidRPr="00C26097">
                              <w:rPr>
                                <w:b/>
                                <w:sz w:val="20"/>
                              </w:rPr>
                              <w:instrText xml:space="preserve"> SEQ Rysunek \* ARABIC </w:instrText>
                            </w:r>
                            <w:r w:rsidRPr="00C26097">
                              <w:rPr>
                                <w:b/>
                                <w:sz w:val="20"/>
                              </w:rPr>
                              <w:fldChar w:fldCharType="separate"/>
                            </w:r>
                            <w:r w:rsidR="00A31F64">
                              <w:rPr>
                                <w:b/>
                                <w:noProof/>
                                <w:sz w:val="20"/>
                              </w:rPr>
                              <w:t>9</w:t>
                            </w:r>
                            <w:r w:rsidRPr="00C26097">
                              <w:rPr>
                                <w:b/>
                                <w:sz w:val="20"/>
                              </w:rPr>
                              <w:fldChar w:fldCharType="end"/>
                            </w:r>
                            <w:r w:rsidRPr="00C26097">
                              <w:rPr>
                                <w:b/>
                                <w:sz w:val="20"/>
                              </w:rPr>
                              <w:t>. Łoś</w:t>
                            </w:r>
                          </w:p>
                          <w:p w:rsidR="003C70C9" w:rsidRPr="0025737B" w:rsidRDefault="003C70C9" w:rsidP="00BC0720">
                            <w:pPr>
                              <w:pStyle w:val="Legenda"/>
                              <w:rPr>
                                <w:rFonts w:cs="Arial"/>
                                <w:b/>
                                <w:noProof/>
                                <w:sz w:val="20"/>
                              </w:rPr>
                            </w:pPr>
                            <w:r w:rsidRPr="0025737B">
                              <w:rPr>
                                <w:b/>
                                <w:sz w:val="20"/>
                              </w:rPr>
                              <w:t xml:space="preserve">Rysunek </w:t>
                            </w:r>
                            <w:r>
                              <w:rPr>
                                <w:b/>
                                <w:sz w:val="20"/>
                              </w:rPr>
                              <w:t>8.</w:t>
                            </w:r>
                            <w:r w:rsidRPr="0025737B">
                              <w:rPr>
                                <w:b/>
                                <w:sz w:val="20"/>
                              </w:rPr>
                              <w:t xml:space="preserve"> Łoś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2519" id="Pole tekstowe 102" o:spid="_x0000_s1034" type="#_x0000_t202" style="position:absolute;left:0;text-align:left;margin-left:240.55pt;margin-top:0;width:212.6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" stroked="f">
                <v:path arrowok="t"/>
                <v:textbox inset="0,0,0,0">
                  <w:txbxContent>
                    <w:p w:rsidR="003C70C9" w:rsidRPr="00C26097" w:rsidRDefault="003C70C9" w:rsidP="00C26097">
                      <w:pPr>
                        <w:pStyle w:val="Legenda"/>
                        <w:keepNext/>
                        <w:rPr>
                          <w:b/>
                          <w:sz w:val="20"/>
                        </w:rPr>
                      </w:pPr>
                      <w:r w:rsidRPr="00C26097">
                        <w:rPr>
                          <w:b/>
                          <w:sz w:val="20"/>
                        </w:rPr>
                        <w:t xml:space="preserve">Rysunek </w:t>
                      </w:r>
                      <w:r w:rsidRPr="00C26097">
                        <w:rPr>
                          <w:b/>
                          <w:sz w:val="20"/>
                        </w:rPr>
                        <w:fldChar w:fldCharType="begin"/>
                      </w:r>
                      <w:r w:rsidRPr="00C26097">
                        <w:rPr>
                          <w:b/>
                          <w:sz w:val="20"/>
                        </w:rPr>
                        <w:instrText xml:space="preserve"> SEQ Rysunek \* ARABIC </w:instrText>
                      </w:r>
                      <w:r w:rsidRPr="00C26097">
                        <w:rPr>
                          <w:b/>
                          <w:sz w:val="20"/>
                        </w:rPr>
                        <w:fldChar w:fldCharType="separate"/>
                      </w:r>
                      <w:r w:rsidR="00A31F64">
                        <w:rPr>
                          <w:b/>
                          <w:noProof/>
                          <w:sz w:val="20"/>
                        </w:rPr>
                        <w:t>9</w:t>
                      </w:r>
                      <w:r w:rsidRPr="00C26097">
                        <w:rPr>
                          <w:b/>
                          <w:sz w:val="20"/>
                        </w:rPr>
                        <w:fldChar w:fldCharType="end"/>
                      </w:r>
                      <w:r w:rsidRPr="00C26097">
                        <w:rPr>
                          <w:b/>
                          <w:sz w:val="20"/>
                        </w:rPr>
                        <w:t>. Łoś</w:t>
                      </w:r>
                    </w:p>
                    <w:p w:rsidR="003C70C9" w:rsidRPr="0025737B" w:rsidRDefault="003C70C9" w:rsidP="00BC0720">
                      <w:pPr>
                        <w:pStyle w:val="Legenda"/>
                        <w:rPr>
                          <w:rFonts w:cs="Arial"/>
                          <w:b/>
                          <w:noProof/>
                          <w:sz w:val="20"/>
                        </w:rPr>
                      </w:pPr>
                      <w:r w:rsidRPr="0025737B">
                        <w:rPr>
                          <w:b/>
                          <w:sz w:val="20"/>
                        </w:rPr>
                        <w:t xml:space="preserve">Rysunek </w:t>
                      </w:r>
                      <w:r>
                        <w:rPr>
                          <w:b/>
                          <w:sz w:val="20"/>
                        </w:rPr>
                        <w:t>8.</w:t>
                      </w:r>
                      <w:r w:rsidRPr="0025737B">
                        <w:rPr>
                          <w:b/>
                          <w:sz w:val="20"/>
                        </w:rPr>
                        <w:t xml:space="preserve"> Łoś</w:t>
                      </w:r>
                    </w:p>
                  </w:txbxContent>
                </v:textbox>
                <w10:wrap type="square"/>
              </v:shape>
            </w:pict>
          </mc:Fallback>
        </mc:AlternateContent>
      </w:r>
      <w:r w:rsidR="00ED79AA">
        <w:rPr>
          <w:rFonts w:cs="Arial"/>
          <w:noProof/>
          <w:lang w:eastAsia="pl-PL"/>
        </w:rPr>
        <w:drawing>
          <wp:anchor distT="0" distB="0" distL="114300" distR="114300" simplePos="0" relativeHeight="251671552" behindDoc="0" locked="0" layoutInCell="1" allowOverlap="1" wp14:anchorId="63AD29B0" wp14:editId="05252839">
            <wp:simplePos x="0" y="0"/>
            <wp:positionH relativeFrom="column">
              <wp:posOffset>3054985</wp:posOffset>
            </wp:positionH>
            <wp:positionV relativeFrom="paragraph">
              <wp:posOffset>222250</wp:posOffset>
            </wp:positionV>
            <wp:extent cx="2700020" cy="2061210"/>
            <wp:effectExtent l="0" t="0" r="5080" b="0"/>
            <wp:wrapSquare wrapText="bothSides"/>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2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AA">
        <w:rPr>
          <w:rFonts w:cs="Arial"/>
          <w:noProof/>
          <w:lang w:eastAsia="pl-PL"/>
        </w:rPr>
        <w:drawing>
          <wp:anchor distT="0" distB="0" distL="114300" distR="114300" simplePos="0" relativeHeight="251668480" behindDoc="1" locked="0" layoutInCell="1" allowOverlap="1" wp14:anchorId="7D84B9AB" wp14:editId="67D3C057">
            <wp:simplePos x="0" y="0"/>
            <wp:positionH relativeFrom="column">
              <wp:posOffset>-10160</wp:posOffset>
            </wp:positionH>
            <wp:positionV relativeFrom="paragraph">
              <wp:posOffset>217170</wp:posOffset>
            </wp:positionV>
            <wp:extent cx="2700020" cy="2061210"/>
            <wp:effectExtent l="0" t="0" r="5080" b="0"/>
            <wp:wrapSquare wrapText="bothSides"/>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2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AA" w:rsidRPr="00AF1B39">
        <w:rPr>
          <w:noProof/>
          <w:lang w:eastAsia="pl-PL"/>
        </w:rPr>
        <mc:AlternateContent>
          <mc:Choice Requires="wps">
            <w:drawing>
              <wp:anchor distT="0" distB="0" distL="114300" distR="114300" simplePos="0" relativeHeight="251669504" behindDoc="0" locked="0" layoutInCell="1" allowOverlap="1" wp14:anchorId="4186C71C" wp14:editId="6A916086">
                <wp:simplePos x="0" y="0"/>
                <wp:positionH relativeFrom="column">
                  <wp:posOffset>-15240</wp:posOffset>
                </wp:positionH>
                <wp:positionV relativeFrom="paragraph">
                  <wp:posOffset>0</wp:posOffset>
                </wp:positionV>
                <wp:extent cx="2700020" cy="158750"/>
                <wp:effectExtent l="0" t="0" r="5080" b="0"/>
                <wp:wrapSquare wrapText="bothSides"/>
                <wp:docPr id="101" name="Pole tekstow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58750"/>
                        </a:xfrm>
                        <a:prstGeom prst="rect">
                          <a:avLst/>
                        </a:prstGeom>
                        <a:solidFill>
                          <a:prstClr val="white"/>
                        </a:solidFill>
                        <a:ln>
                          <a:noFill/>
                        </a:ln>
                        <a:effectLst/>
                      </wps:spPr>
                      <wps:txbx>
                        <w:txbxContent>
                          <w:p w:rsidR="003C70C9" w:rsidRPr="0025737B" w:rsidRDefault="003C70C9" w:rsidP="00BC0720">
                            <w:pPr>
                              <w:pStyle w:val="Legenda"/>
                              <w:rPr>
                                <w:rFonts w:cs="Arial"/>
                                <w:b/>
                                <w:noProof/>
                                <w:sz w:val="20"/>
                              </w:rPr>
                            </w:pPr>
                            <w:r w:rsidRPr="0025737B">
                              <w:rPr>
                                <w:b/>
                                <w:sz w:val="20"/>
                              </w:rPr>
                              <w:t xml:space="preserve">Rysunek </w:t>
                            </w:r>
                            <w:r>
                              <w:rPr>
                                <w:b/>
                                <w:sz w:val="20"/>
                              </w:rPr>
                              <w:t>7.</w:t>
                            </w:r>
                            <w:r w:rsidRPr="0025737B">
                              <w:rPr>
                                <w:b/>
                                <w:sz w:val="20"/>
                              </w:rPr>
                              <w:t xml:space="preserve"> Wawrzynek </w:t>
                            </w:r>
                            <w:proofErr w:type="spellStart"/>
                            <w:r w:rsidRPr="0025737B">
                              <w:rPr>
                                <w:b/>
                                <w:sz w:val="20"/>
                              </w:rPr>
                              <w:t>wilczełyko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71C" id="Pole tekstowe 101" o:spid="_x0000_s1035" type="#_x0000_t202" style="position:absolute;left:0;text-align:left;margin-left:-1.2pt;margin-top:0;width:212.6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" stroked="f">
                <v:path arrowok="t"/>
                <v:textbox inset="0,0,0,0">
                  <w:txbxContent>
                    <w:p w:rsidR="003C70C9" w:rsidRPr="0025737B" w:rsidRDefault="003C70C9" w:rsidP="00BC0720">
                      <w:pPr>
                        <w:pStyle w:val="Legenda"/>
                        <w:rPr>
                          <w:rFonts w:cs="Arial"/>
                          <w:b/>
                          <w:noProof/>
                          <w:sz w:val="20"/>
                        </w:rPr>
                      </w:pPr>
                      <w:r w:rsidRPr="0025737B">
                        <w:rPr>
                          <w:b/>
                          <w:sz w:val="20"/>
                        </w:rPr>
                        <w:t xml:space="preserve">Rysunek </w:t>
                      </w:r>
                      <w:r>
                        <w:rPr>
                          <w:b/>
                          <w:sz w:val="20"/>
                        </w:rPr>
                        <w:t>7.</w:t>
                      </w:r>
                      <w:r w:rsidRPr="0025737B">
                        <w:rPr>
                          <w:b/>
                          <w:sz w:val="20"/>
                        </w:rPr>
                        <w:t xml:space="preserve"> Wawrzynek </w:t>
                      </w:r>
                      <w:proofErr w:type="spellStart"/>
                      <w:r w:rsidRPr="0025737B">
                        <w:rPr>
                          <w:b/>
                          <w:sz w:val="20"/>
                        </w:rPr>
                        <w:t>wilczełyko</w:t>
                      </w:r>
                      <w:proofErr w:type="spellEnd"/>
                    </w:p>
                  </w:txbxContent>
                </v:textbox>
                <w10:wrap type="square"/>
              </v:shape>
            </w:pict>
          </mc:Fallback>
        </mc:AlternateContent>
      </w:r>
      <w:r w:rsidR="00BC0720">
        <w:rPr>
          <w:rFonts w:cs="Arial"/>
        </w:rPr>
        <w:t>W lasach licznie re</w:t>
      </w:r>
      <w:r w:rsidR="0025737B">
        <w:rPr>
          <w:rFonts w:cs="Arial"/>
        </w:rPr>
        <w:t xml:space="preserve">prezentowana jest fauna: łosie, </w:t>
      </w:r>
      <w:r w:rsidR="00BC0720">
        <w:rPr>
          <w:rFonts w:cs="Arial"/>
        </w:rPr>
        <w:t>dziki, jelenie, sarny, lisy, zające, k</w:t>
      </w:r>
      <w:r w:rsidR="00DB76E8">
        <w:rPr>
          <w:rFonts w:cs="Arial"/>
        </w:rPr>
        <w:t xml:space="preserve">uny, myszy, norniki oraz </w:t>
      </w:r>
      <w:r w:rsidR="00BC0720">
        <w:rPr>
          <w:rFonts w:cs="Arial"/>
        </w:rPr>
        <w:t xml:space="preserve">wiele gatunków ptaków (w tym </w:t>
      </w:r>
      <w:r w:rsidR="00DB76E8">
        <w:rPr>
          <w:rFonts w:cs="Arial"/>
        </w:rPr>
        <w:t>ściśle i częściowo chronionych) -</w:t>
      </w:r>
      <w:r w:rsidR="00BC0720">
        <w:rPr>
          <w:rFonts w:cs="Arial"/>
        </w:rPr>
        <w:t xml:space="preserve"> kuropatwy, kaczki, czaple, myszołowy, jastrzębie, sowy, dudki, zimorodki, bocian</w:t>
      </w:r>
      <w:r w:rsidR="008C52F4">
        <w:rPr>
          <w:rFonts w:cs="Arial"/>
        </w:rPr>
        <w:t>y, bażanty, żurawie, dzięcioły.</w:t>
      </w:r>
    </w:p>
    <w:p w:rsidR="00341641" w:rsidRDefault="00341641" w:rsidP="00BC0720">
      <w:pPr>
        <w:autoSpaceDE w:val="0"/>
        <w:autoSpaceDN w:val="0"/>
        <w:adjustRightInd w:val="0"/>
        <w:jc w:val="both"/>
        <w:rPr>
          <w:rFonts w:cs="Arial"/>
        </w:rPr>
      </w:pPr>
    </w:p>
    <w:p w:rsidR="00BC0720" w:rsidRDefault="00BC0720" w:rsidP="0025737B">
      <w:pPr>
        <w:pStyle w:val="Nagwek2"/>
        <w:numPr>
          <w:ilvl w:val="1"/>
          <w:numId w:val="14"/>
        </w:numPr>
        <w:spacing w:after="160"/>
      </w:pPr>
      <w:bookmarkStart w:id="10" w:name="_Toc419813109"/>
      <w:r>
        <w:t>Zagospodarowanie przestrzenne</w:t>
      </w:r>
      <w:bookmarkEnd w:id="10"/>
    </w:p>
    <w:p w:rsidR="00BC0720" w:rsidRDefault="00BC0720" w:rsidP="00BC0720">
      <w:pPr>
        <w:rPr>
          <w:b/>
        </w:rPr>
      </w:pPr>
      <w:r>
        <w:rPr>
          <w:b/>
        </w:rPr>
        <w:t>Struktura powierzchni</w:t>
      </w:r>
    </w:p>
    <w:p w:rsidR="00BC0720" w:rsidRPr="00883244" w:rsidRDefault="00BC0720" w:rsidP="001B5CA5">
      <w:pPr>
        <w:pStyle w:val="WW-Tekstpodstawowywcity3"/>
        <w:spacing w:after="160" w:line="259" w:lineRule="auto"/>
        <w:ind w:left="0"/>
        <w:rPr>
          <w:rFonts w:ascii="Calibri" w:hAnsi="Calibri" w:cs="Arial"/>
          <w:sz w:val="22"/>
          <w:szCs w:val="22"/>
        </w:rPr>
      </w:pPr>
      <w:r w:rsidRPr="00191777">
        <w:rPr>
          <w:rFonts w:ascii="Calibri" w:hAnsi="Calibri" w:cs="Arial"/>
          <w:sz w:val="22"/>
          <w:szCs w:val="22"/>
        </w:rPr>
        <w:t>Według ostatnich danych GUS za rok 20</w:t>
      </w:r>
      <w:r w:rsidR="00191777" w:rsidRPr="00191777">
        <w:rPr>
          <w:rFonts w:ascii="Calibri" w:hAnsi="Calibri" w:cs="Arial"/>
          <w:sz w:val="22"/>
          <w:szCs w:val="22"/>
        </w:rPr>
        <w:t>10- Powszechny Spis Rolny</w:t>
      </w:r>
      <w:r w:rsidRPr="00191777">
        <w:rPr>
          <w:rFonts w:ascii="Calibri" w:hAnsi="Calibri" w:cs="Arial"/>
          <w:sz w:val="22"/>
          <w:szCs w:val="22"/>
        </w:rPr>
        <w:t xml:space="preserve"> w strukturze użytkowania gruntów w Gminie Osieck znaczącą rolę odgrywają grunty rolne</w:t>
      </w:r>
      <w:r w:rsidR="00191777" w:rsidRPr="00191777">
        <w:rPr>
          <w:rFonts w:ascii="Calibri" w:hAnsi="Calibri" w:cs="Arial"/>
          <w:sz w:val="22"/>
          <w:szCs w:val="22"/>
        </w:rPr>
        <w:t>, ł</w:t>
      </w:r>
      <w:r w:rsidR="00191777">
        <w:rPr>
          <w:rFonts w:ascii="Calibri" w:hAnsi="Calibri" w:cs="Arial"/>
          <w:sz w:val="22"/>
          <w:szCs w:val="22"/>
        </w:rPr>
        <w:t>ą</w:t>
      </w:r>
      <w:r w:rsidR="00191777" w:rsidRPr="00191777">
        <w:rPr>
          <w:rFonts w:ascii="Calibri" w:hAnsi="Calibri" w:cs="Arial"/>
          <w:sz w:val="22"/>
          <w:szCs w:val="22"/>
        </w:rPr>
        <w:t>ki</w:t>
      </w:r>
      <w:r w:rsidRPr="00191777">
        <w:rPr>
          <w:rFonts w:ascii="Calibri" w:hAnsi="Calibri" w:cs="Arial"/>
          <w:sz w:val="22"/>
          <w:szCs w:val="22"/>
        </w:rPr>
        <w:t xml:space="preserve"> oraz lasy. Struktura użytkowania gruntów przedstawia się następująco:</w:t>
      </w:r>
    </w:p>
    <w:p w:rsidR="00BC0720" w:rsidRDefault="00BC0720" w:rsidP="00BC0720">
      <w:pPr>
        <w:pStyle w:val="Legenda"/>
        <w:keepNext/>
        <w:rPr>
          <w:b/>
          <w:sz w:val="20"/>
        </w:rPr>
      </w:pPr>
      <w:r w:rsidRPr="005502A3">
        <w:rPr>
          <w:b/>
          <w:sz w:val="20"/>
        </w:rPr>
        <w:lastRenderedPageBreak/>
        <w:t xml:space="preserve">Tabela </w:t>
      </w:r>
      <w:r w:rsidRPr="005502A3">
        <w:rPr>
          <w:b/>
          <w:sz w:val="20"/>
        </w:rPr>
        <w:fldChar w:fldCharType="begin"/>
      </w:r>
      <w:r w:rsidRPr="005502A3">
        <w:rPr>
          <w:b/>
          <w:sz w:val="20"/>
        </w:rPr>
        <w:instrText xml:space="preserve"> SEQ Tabela \* ARABIC </w:instrText>
      </w:r>
      <w:r w:rsidRPr="005502A3">
        <w:rPr>
          <w:b/>
          <w:sz w:val="20"/>
        </w:rPr>
        <w:fldChar w:fldCharType="separate"/>
      </w:r>
      <w:r w:rsidR="00A31F64">
        <w:rPr>
          <w:b/>
          <w:noProof/>
          <w:sz w:val="20"/>
        </w:rPr>
        <w:t>3</w:t>
      </w:r>
      <w:r w:rsidRPr="005502A3">
        <w:rPr>
          <w:b/>
          <w:sz w:val="20"/>
        </w:rPr>
        <w:fldChar w:fldCharType="end"/>
      </w:r>
      <w:r w:rsidR="0043717D">
        <w:rPr>
          <w:b/>
          <w:sz w:val="20"/>
        </w:rPr>
        <w:t>.</w:t>
      </w:r>
      <w:r w:rsidR="005502A3" w:rsidRPr="005502A3">
        <w:rPr>
          <w:b/>
          <w:sz w:val="20"/>
        </w:rPr>
        <w:t xml:space="preserve"> Struktura powierzchni</w:t>
      </w:r>
    </w:p>
    <w:tbl>
      <w:tblPr>
        <w:tblW w:w="6540" w:type="dxa"/>
        <w:tblInd w:w="-10" w:type="dxa"/>
        <w:tblCellMar>
          <w:left w:w="70" w:type="dxa"/>
          <w:right w:w="70" w:type="dxa"/>
        </w:tblCellMar>
        <w:tblLook w:val="04A0" w:firstRow="1" w:lastRow="0" w:firstColumn="1" w:lastColumn="0" w:noHBand="0" w:noVBand="1"/>
      </w:tblPr>
      <w:tblGrid>
        <w:gridCol w:w="5000"/>
        <w:gridCol w:w="1540"/>
      </w:tblGrid>
      <w:tr w:rsidR="00191777" w:rsidRPr="00191777" w:rsidTr="00B96855">
        <w:trPr>
          <w:trHeight w:val="315"/>
        </w:trPr>
        <w:tc>
          <w:tcPr>
            <w:tcW w:w="5000" w:type="dxa"/>
            <w:tcBorders>
              <w:top w:val="single" w:sz="8" w:space="0" w:color="auto"/>
              <w:left w:val="single" w:sz="8" w:space="0" w:color="auto"/>
              <w:bottom w:val="single" w:sz="8" w:space="0" w:color="auto"/>
              <w:right w:val="single" w:sz="8" w:space="0" w:color="auto"/>
            </w:tcBorders>
            <w:shd w:val="clear" w:color="auto" w:fill="00B0F0"/>
            <w:vAlign w:val="center"/>
            <w:hideMark/>
          </w:tcPr>
          <w:p w:rsidR="00191777" w:rsidRPr="00B96855" w:rsidRDefault="00191777" w:rsidP="00B96855">
            <w:pPr>
              <w:spacing w:after="0" w:line="240" w:lineRule="auto"/>
              <w:rPr>
                <w:rFonts w:ascii="Calibri" w:eastAsia="Times New Roman" w:hAnsi="Calibri" w:cs="Arial"/>
                <w:b/>
                <w:bCs/>
                <w:color w:val="FFFFFF" w:themeColor="background1"/>
                <w:lang w:eastAsia="pl-PL"/>
              </w:rPr>
            </w:pPr>
            <w:r w:rsidRPr="00B96855">
              <w:rPr>
                <w:rFonts w:ascii="Calibri" w:eastAsia="Times New Roman" w:hAnsi="Calibri" w:cs="Arial"/>
                <w:b/>
                <w:bCs/>
                <w:color w:val="FFFFFF" w:themeColor="background1"/>
                <w:lang w:eastAsia="pl-PL"/>
              </w:rPr>
              <w:t>gospodarstwa rolne (grunty) ogółem</w:t>
            </w:r>
            <w:r w:rsidR="00FA64EA" w:rsidRPr="00B96855">
              <w:rPr>
                <w:rFonts w:ascii="Calibri" w:eastAsia="Times New Roman" w:hAnsi="Calibri" w:cs="Arial"/>
                <w:b/>
                <w:bCs/>
                <w:color w:val="FFFFFF" w:themeColor="background1"/>
                <w:lang w:eastAsia="pl-PL"/>
              </w:rPr>
              <w:t xml:space="preserve"> [w ha]</w:t>
            </w:r>
            <w:r w:rsidRPr="00B96855">
              <w:rPr>
                <w:rFonts w:ascii="Calibri" w:eastAsia="Times New Roman" w:hAnsi="Calibri" w:cs="Arial"/>
                <w:b/>
                <w:bCs/>
                <w:color w:val="FFFFFF" w:themeColor="background1"/>
                <w:lang w:eastAsia="pl-PL"/>
              </w:rPr>
              <w:t>:</w:t>
            </w:r>
          </w:p>
        </w:tc>
        <w:tc>
          <w:tcPr>
            <w:tcW w:w="1540" w:type="dxa"/>
            <w:tcBorders>
              <w:top w:val="single" w:sz="8" w:space="0" w:color="auto"/>
              <w:left w:val="nil"/>
              <w:bottom w:val="single" w:sz="8" w:space="0" w:color="auto"/>
              <w:right w:val="single" w:sz="8" w:space="0" w:color="auto"/>
            </w:tcBorders>
            <w:shd w:val="clear" w:color="auto" w:fill="FFFFFF" w:themeFill="background1"/>
            <w:vAlign w:val="center"/>
            <w:hideMark/>
          </w:tcPr>
          <w:p w:rsidR="00191777" w:rsidRPr="00B96855" w:rsidRDefault="00191777" w:rsidP="00191777">
            <w:pPr>
              <w:spacing w:after="0" w:line="240" w:lineRule="auto"/>
              <w:jc w:val="center"/>
              <w:rPr>
                <w:rFonts w:ascii="Calibri" w:eastAsia="Times New Roman" w:hAnsi="Calibri" w:cs="Arial"/>
                <w:color w:val="FFFFFF" w:themeColor="background1"/>
                <w:lang w:eastAsia="pl-PL"/>
              </w:rPr>
            </w:pPr>
            <w:r w:rsidRPr="00B96855">
              <w:rPr>
                <w:rFonts w:ascii="Calibri" w:eastAsia="Times New Roman" w:hAnsi="Calibri" w:cs="Arial"/>
                <w:lang w:eastAsia="pl-PL"/>
              </w:rPr>
              <w:t>2573,14</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użytki rolne ogółem</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1919,6</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użytki rolne w dobrej kulturze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1863,85</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pod zasiewami</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864,68</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grunty ugorowane łącznie z zasiewami zielonymi</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175,51</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uprawy trwałe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5,46</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sady ogółem</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5,46</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ogrody przydomowe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1,83</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łąki trwałe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751,55</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 xml:space="preserve">pastwiska trwałe </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64,82</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pozostałe użytki rolne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55,75</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lasy i grunty leśne</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559,45</w:t>
            </w:r>
          </w:p>
        </w:tc>
      </w:tr>
      <w:tr w:rsidR="00191777" w:rsidRPr="00191777" w:rsidTr="00191777">
        <w:trPr>
          <w:trHeight w:val="315"/>
        </w:trPr>
        <w:tc>
          <w:tcPr>
            <w:tcW w:w="5000" w:type="dxa"/>
            <w:tcBorders>
              <w:top w:val="nil"/>
              <w:left w:val="single" w:sz="8" w:space="0" w:color="auto"/>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rPr>
                <w:rFonts w:ascii="Calibri" w:eastAsia="Times New Roman" w:hAnsi="Calibri" w:cs="Arial"/>
                <w:lang w:eastAsia="pl-PL"/>
              </w:rPr>
            </w:pPr>
            <w:r w:rsidRPr="00191777">
              <w:rPr>
                <w:rFonts w:ascii="Calibri" w:eastAsia="Times New Roman" w:hAnsi="Calibri" w:cs="Arial"/>
                <w:lang w:eastAsia="pl-PL"/>
              </w:rPr>
              <w:t>pozostałe grunty</w:t>
            </w:r>
          </w:p>
        </w:tc>
        <w:tc>
          <w:tcPr>
            <w:tcW w:w="1540" w:type="dxa"/>
            <w:tcBorders>
              <w:top w:val="nil"/>
              <w:left w:val="nil"/>
              <w:bottom w:val="single" w:sz="8" w:space="0" w:color="auto"/>
              <w:right w:val="single" w:sz="8" w:space="0" w:color="auto"/>
            </w:tcBorders>
            <w:shd w:val="clear" w:color="auto" w:fill="auto"/>
            <w:vAlign w:val="center"/>
            <w:hideMark/>
          </w:tcPr>
          <w:p w:rsidR="00191777" w:rsidRPr="00191777" w:rsidRDefault="00191777" w:rsidP="00191777">
            <w:pPr>
              <w:spacing w:after="0" w:line="240" w:lineRule="auto"/>
              <w:jc w:val="center"/>
              <w:rPr>
                <w:rFonts w:ascii="Calibri" w:eastAsia="Times New Roman" w:hAnsi="Calibri" w:cs="Arial"/>
                <w:lang w:eastAsia="pl-PL"/>
              </w:rPr>
            </w:pPr>
            <w:r w:rsidRPr="00191777">
              <w:rPr>
                <w:rFonts w:ascii="Calibri" w:eastAsia="Times New Roman" w:hAnsi="Calibri" w:cs="Arial"/>
                <w:lang w:eastAsia="pl-PL"/>
              </w:rPr>
              <w:t>94,89</w:t>
            </w:r>
          </w:p>
        </w:tc>
      </w:tr>
    </w:tbl>
    <w:p w:rsidR="00BC0720" w:rsidRPr="0025737B" w:rsidRDefault="00BC0720" w:rsidP="00BC0720">
      <w:pPr>
        <w:rPr>
          <w:color w:val="44546A"/>
          <w:sz w:val="20"/>
        </w:rPr>
      </w:pPr>
      <w:r w:rsidRPr="0025737B">
        <w:rPr>
          <w:color w:val="44546A"/>
          <w:sz w:val="20"/>
        </w:rPr>
        <w:t>Źródło: opracowanie własne na podstawie danych Głównego Urzędu Statystycznego</w:t>
      </w:r>
    </w:p>
    <w:p w:rsidR="00BC0720" w:rsidRDefault="00BC0720" w:rsidP="00BC0720">
      <w:pPr>
        <w:jc w:val="both"/>
      </w:pPr>
      <w:r>
        <w:t xml:space="preserve">Mimo upływu lat i stopniowego przekształcania się Gminy z typowo rolniczej na bardziej zróżnicowaną </w:t>
      </w:r>
      <w:r w:rsidR="00341641">
        <w:t xml:space="preserve">funkcjonalnie </w:t>
      </w:r>
      <w:r w:rsidR="00474947">
        <w:t>(wzrost znaczenia funkcji mieszkaniowych i rekreacyjno-wypoczynkowych)</w:t>
      </w:r>
      <w:r>
        <w:t>, to struktura nie uległa drastycznemu zachwianiu. Nadal w Gminie dominują grunty orne oraz lasy.</w:t>
      </w:r>
    </w:p>
    <w:p w:rsidR="00BC0720" w:rsidRPr="006701C4" w:rsidRDefault="00BC0720" w:rsidP="00BC0720">
      <w:pPr>
        <w:jc w:val="both"/>
        <w:rPr>
          <w:b/>
        </w:rPr>
      </w:pPr>
      <w:r w:rsidRPr="006701C4">
        <w:rPr>
          <w:b/>
        </w:rPr>
        <w:t>Miejscowy Plan Zagospodarowania Przestrzennego</w:t>
      </w:r>
    </w:p>
    <w:p w:rsidR="00BC0720" w:rsidRDefault="00BC0720" w:rsidP="00BC0720">
      <w:pPr>
        <w:jc w:val="both"/>
      </w:pPr>
      <w:r>
        <w:t>Miejscowy Plan Zagospodarowania Przestrzennego Gminy Osieck uchwalony został w 2001 roku, obejmując obszar Gminy w jej granicach administracyjnych z podziałem na trzy rejony:</w:t>
      </w:r>
    </w:p>
    <w:p w:rsidR="00BC0720" w:rsidRDefault="00BC0720" w:rsidP="00ED79AA">
      <w:pPr>
        <w:pStyle w:val="Akapitzlist"/>
        <w:numPr>
          <w:ilvl w:val="1"/>
          <w:numId w:val="18"/>
        </w:numPr>
        <w:spacing w:after="40"/>
        <w:ind w:left="709" w:hanging="425"/>
        <w:jc w:val="both"/>
      </w:pPr>
      <w:r>
        <w:t xml:space="preserve">REJON „A”: od południa – północna granica terenów PKP, od zachodu, północy i </w:t>
      </w:r>
      <w:proofErr w:type="spellStart"/>
      <w:r>
        <w:t>południowego-wschodu</w:t>
      </w:r>
      <w:proofErr w:type="spellEnd"/>
      <w:r>
        <w:t xml:space="preserve"> – granica Gminy;</w:t>
      </w:r>
    </w:p>
    <w:p w:rsidR="00BC0720" w:rsidRDefault="00BC0720" w:rsidP="00ED79AA">
      <w:pPr>
        <w:pStyle w:val="Akapitzlist"/>
        <w:numPr>
          <w:ilvl w:val="1"/>
          <w:numId w:val="18"/>
        </w:numPr>
        <w:spacing w:after="40"/>
        <w:ind w:left="709" w:hanging="425"/>
        <w:jc w:val="both"/>
      </w:pPr>
      <w:r>
        <w:t xml:space="preserve">REJON „B”: od północy – południowa granica terenów PKP, od zachodu, częściowo południa </w:t>
      </w:r>
      <w:r w:rsidR="00ED79AA">
        <w:br/>
      </w:r>
      <w:r>
        <w:t>i wschodu – granica Gminy, od południa – południowa granica geodezyjna Górki-Wójtowizna;</w:t>
      </w:r>
    </w:p>
    <w:p w:rsidR="00445783" w:rsidRDefault="00BC0720" w:rsidP="00ED79AA">
      <w:pPr>
        <w:pStyle w:val="Akapitzlist"/>
        <w:numPr>
          <w:ilvl w:val="1"/>
          <w:numId w:val="18"/>
        </w:numPr>
        <w:ind w:left="709" w:hanging="425"/>
        <w:jc w:val="both"/>
      </w:pPr>
      <w:r>
        <w:t xml:space="preserve">REJON „C”: od północy – granica między obrębami geodezyjnymi Górki-Wójtowizna-Czarnowiec, od południa </w:t>
      </w:r>
    </w:p>
    <w:p w:rsidR="00BC0720" w:rsidRDefault="00BC0720" w:rsidP="00ED79AA">
      <w:pPr>
        <w:pStyle w:val="Akapitzlist"/>
        <w:numPr>
          <w:ilvl w:val="1"/>
          <w:numId w:val="18"/>
        </w:numPr>
        <w:ind w:left="709" w:hanging="425"/>
        <w:jc w:val="both"/>
      </w:pPr>
      <w:r>
        <w:t>i wschodu – granica Gminy.</w:t>
      </w:r>
    </w:p>
    <w:p w:rsidR="00BC0720" w:rsidRPr="005502A3" w:rsidRDefault="00BC0720" w:rsidP="00BC0720">
      <w:pPr>
        <w:pStyle w:val="Legenda"/>
        <w:keepNext/>
        <w:jc w:val="both"/>
        <w:rPr>
          <w:b/>
          <w:sz w:val="20"/>
        </w:rPr>
      </w:pPr>
      <w:r w:rsidRPr="005502A3">
        <w:rPr>
          <w:b/>
          <w:sz w:val="20"/>
        </w:rPr>
        <w:lastRenderedPageBreak/>
        <w:t xml:space="preserve">Rysunek </w:t>
      </w:r>
      <w:r w:rsidRPr="005502A3">
        <w:rPr>
          <w:b/>
          <w:sz w:val="20"/>
        </w:rPr>
        <w:fldChar w:fldCharType="begin"/>
      </w:r>
      <w:r w:rsidRPr="005502A3">
        <w:rPr>
          <w:b/>
          <w:sz w:val="20"/>
        </w:rPr>
        <w:instrText xml:space="preserve"> SEQ Rysunek \* ARABIC </w:instrText>
      </w:r>
      <w:r w:rsidRPr="005502A3">
        <w:rPr>
          <w:b/>
          <w:sz w:val="20"/>
        </w:rPr>
        <w:fldChar w:fldCharType="separate"/>
      </w:r>
      <w:r w:rsidR="00A31F64">
        <w:rPr>
          <w:b/>
          <w:noProof/>
          <w:sz w:val="20"/>
        </w:rPr>
        <w:t>10</w:t>
      </w:r>
      <w:r w:rsidRPr="005502A3">
        <w:rPr>
          <w:b/>
          <w:sz w:val="20"/>
        </w:rPr>
        <w:fldChar w:fldCharType="end"/>
      </w:r>
      <w:r w:rsidR="0043717D">
        <w:rPr>
          <w:b/>
          <w:sz w:val="20"/>
        </w:rPr>
        <w:t>.</w:t>
      </w:r>
      <w:r w:rsidRPr="005502A3">
        <w:rPr>
          <w:b/>
          <w:sz w:val="20"/>
        </w:rPr>
        <w:t xml:space="preserve"> Podział Gminy w ramach Miejscowego Planu Zagospodarowania Przestrzennego</w:t>
      </w:r>
    </w:p>
    <w:p w:rsidR="00BC0720" w:rsidRDefault="00BC0720" w:rsidP="00BC0720">
      <w:pPr>
        <w:keepNext/>
        <w:jc w:val="center"/>
      </w:pPr>
      <w:r w:rsidRPr="00C7762C">
        <w:rPr>
          <w:noProof/>
          <w:lang w:eastAsia="pl-PL"/>
        </w:rPr>
        <w:drawing>
          <wp:inline distT="0" distB="0" distL="0" distR="0" wp14:anchorId="6630EF56" wp14:editId="7E5A9D57">
            <wp:extent cx="2580700" cy="2478881"/>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80700" cy="2478881"/>
                    </a:xfrm>
                    <a:prstGeom prst="rect">
                      <a:avLst/>
                    </a:prstGeom>
                    <a:noFill/>
                    <a:ln>
                      <a:noFill/>
                    </a:ln>
                    <a:extLst>
                      <a:ext uri="{53640926-AAD7-44D8-BBD7-CCE9431645EC}">
                        <a14:shadowObscured xmlns:a14="http://schemas.microsoft.com/office/drawing/2010/main"/>
                      </a:ext>
                    </a:extLst>
                  </pic:spPr>
                </pic:pic>
              </a:graphicData>
            </a:graphic>
          </wp:inline>
        </w:drawing>
      </w:r>
    </w:p>
    <w:p w:rsidR="00BC0720" w:rsidRPr="0025737B" w:rsidRDefault="00BC0720" w:rsidP="001D2AFA">
      <w:pPr>
        <w:jc w:val="center"/>
        <w:rPr>
          <w:color w:val="44546A"/>
          <w:sz w:val="20"/>
        </w:rPr>
      </w:pPr>
      <w:r w:rsidRPr="0025737B">
        <w:rPr>
          <w:color w:val="44546A"/>
          <w:sz w:val="20"/>
        </w:rPr>
        <w:t>Źródło: opracowanie własne</w:t>
      </w:r>
    </w:p>
    <w:p w:rsidR="00BC0720" w:rsidRDefault="00BC0720" w:rsidP="00BC0720">
      <w:pPr>
        <w:jc w:val="both"/>
      </w:pPr>
      <w:r>
        <w:t xml:space="preserve">W rejonie „A” dominują lasy oraz tereny przeznaczone pod zabudowę mieszkaniową jednorodzinną, dla których ustalono funkcję podstawową oraz dopuszczono zabudowę zagrodową, a także dla wzbogacenia tego przeznaczenia umożliwiono lokalizację obiektów handlowych, usługowych </w:t>
      </w:r>
      <w:r>
        <w:br/>
        <w:t xml:space="preserve">i gospodarczych związanych z produkcją rolniczą o uciążliwości </w:t>
      </w:r>
      <w:r w:rsidR="004D36D9">
        <w:t>nieprzekraczającej</w:t>
      </w:r>
      <w:r>
        <w:t xml:space="preserve"> granic działki. Rejon „B” jest najbardziej urozmaicony pod względem przeznaczenia terenu. W tym rejonie przewidziane są: lasy, tereny rolne, zabudowa mieszkaniowa jednorodzinna oraz tereny rekreacyjno-letniskowe. </w:t>
      </w:r>
      <w:r>
        <w:br/>
        <w:t xml:space="preserve">W rejonie „C” znajdują się głównie tereny przewidziane na cele upraw rolnych z dopuszczeniem zabudowy zagrodowej i obiektów związanych z obsługą rolnictwa i przetwórstwa produktów rolnych </w:t>
      </w:r>
      <w:r>
        <w:br/>
        <w:t xml:space="preserve">o uciążliwości </w:t>
      </w:r>
      <w:r w:rsidR="004D36D9">
        <w:t>niewykraczającej</w:t>
      </w:r>
      <w:r>
        <w:t xml:space="preserve"> poza wyznaczony teren. </w:t>
      </w:r>
    </w:p>
    <w:p w:rsidR="00DD67B8" w:rsidRDefault="00BC0720" w:rsidP="00BC0720">
      <w:pPr>
        <w:jc w:val="both"/>
      </w:pPr>
      <w:r>
        <w:t xml:space="preserve">W Miejscowym Planie Zagospodarowania Przestrzennego za nadrzędny, zasadniczy cel rozwoju </w:t>
      </w:r>
      <w:r>
        <w:br/>
        <w:t xml:space="preserve">i przekształceń struktury przestrzennej Gminy Osieck uznano wykreowanie Gminy </w:t>
      </w:r>
      <w:r w:rsidR="00A41211">
        <w:t>n</w:t>
      </w:r>
      <w:r>
        <w:t>a znaczący ośrodek turystyczny. Taka wizja miała przyciągnąć inwestorów strategicznych, rozwinąć pobytowy ruch turystyczny oraz spowodować napływ nowych mieszkańców. Obecnie można stwierdzić, że wizję tą po części udało się zrealizować, w szczególności odno</w:t>
      </w:r>
      <w:r w:rsidR="00474947">
        <w:t>śnie napływu nowych mieszkańców osiedlających się na terenie Gminy.</w:t>
      </w:r>
    </w:p>
    <w:p w:rsidR="00BC0720" w:rsidRDefault="00BC0720" w:rsidP="002E1178">
      <w:pPr>
        <w:pStyle w:val="Nagwek2"/>
        <w:numPr>
          <w:ilvl w:val="1"/>
          <w:numId w:val="14"/>
        </w:numPr>
        <w:spacing w:after="160"/>
        <w:jc w:val="both"/>
      </w:pPr>
      <w:bookmarkStart w:id="11" w:name="_Toc419813110"/>
      <w:r>
        <w:t>Infrastruktura techniczna</w:t>
      </w:r>
      <w:bookmarkEnd w:id="11"/>
    </w:p>
    <w:p w:rsidR="00BC0720" w:rsidRPr="005502A3" w:rsidRDefault="005502A3" w:rsidP="001B5CA5">
      <w:pPr>
        <w:rPr>
          <w:b/>
          <w:szCs w:val="24"/>
        </w:rPr>
      </w:pPr>
      <w:r>
        <w:rPr>
          <w:b/>
          <w:szCs w:val="24"/>
        </w:rPr>
        <w:t>Sieć drogowa</w:t>
      </w:r>
      <w:r w:rsidR="00DD67B8">
        <w:rPr>
          <w:b/>
          <w:szCs w:val="24"/>
        </w:rPr>
        <w:t xml:space="preserve"> i kolejowa</w:t>
      </w:r>
    </w:p>
    <w:p w:rsidR="00BC0720" w:rsidRDefault="00027067" w:rsidP="001B5CA5">
      <w:pPr>
        <w:spacing w:line="240" w:lineRule="auto"/>
        <w:jc w:val="both"/>
        <w:rPr>
          <w:szCs w:val="24"/>
        </w:rPr>
      </w:pPr>
      <w:r>
        <w:rPr>
          <w:szCs w:val="24"/>
        </w:rPr>
        <w:t>Infrastrukturę komunikacyjną G</w:t>
      </w:r>
      <w:r w:rsidR="00BC0720" w:rsidRPr="005502A3">
        <w:rPr>
          <w:szCs w:val="24"/>
        </w:rPr>
        <w:t>miny Osieck tworzy system dróg wojewódzkich, powiatowych oraz gminnych. Drogi wojewódzkie</w:t>
      </w:r>
      <w:r>
        <w:rPr>
          <w:szCs w:val="24"/>
        </w:rPr>
        <w:t xml:space="preserve"> - nr</w:t>
      </w:r>
      <w:r w:rsidR="00BC0720" w:rsidRPr="005502A3">
        <w:rPr>
          <w:szCs w:val="24"/>
        </w:rPr>
        <w:t xml:space="preserve"> 862 Tabor</w:t>
      </w:r>
      <w:r w:rsidR="00006313">
        <w:rPr>
          <w:szCs w:val="24"/>
        </w:rPr>
        <w:t xml:space="preserve"> </w:t>
      </w:r>
      <w:r>
        <w:rPr>
          <w:szCs w:val="24"/>
        </w:rPr>
        <w:t>–</w:t>
      </w:r>
      <w:r w:rsidR="00006313">
        <w:rPr>
          <w:szCs w:val="24"/>
        </w:rPr>
        <w:t xml:space="preserve"> </w:t>
      </w:r>
      <w:r w:rsidR="00BC0720" w:rsidRPr="005502A3">
        <w:rPr>
          <w:szCs w:val="24"/>
        </w:rPr>
        <w:t>Podbiel</w:t>
      </w:r>
      <w:r w:rsidR="00006313">
        <w:rPr>
          <w:szCs w:val="24"/>
        </w:rPr>
        <w:t xml:space="preserve"> </w:t>
      </w:r>
      <w:r>
        <w:rPr>
          <w:szCs w:val="24"/>
        </w:rPr>
        <w:t>–</w:t>
      </w:r>
      <w:r w:rsidR="00006313">
        <w:rPr>
          <w:szCs w:val="24"/>
        </w:rPr>
        <w:t xml:space="preserve"> </w:t>
      </w:r>
      <w:r w:rsidR="00BC0720" w:rsidRPr="005502A3">
        <w:rPr>
          <w:szCs w:val="24"/>
        </w:rPr>
        <w:t xml:space="preserve">Osieck, </w:t>
      </w:r>
      <w:r w:rsidR="00006313">
        <w:rPr>
          <w:szCs w:val="24"/>
        </w:rPr>
        <w:t xml:space="preserve">nr </w:t>
      </w:r>
      <w:r>
        <w:rPr>
          <w:szCs w:val="24"/>
        </w:rPr>
        <w:t>80</w:t>
      </w:r>
      <w:r w:rsidR="00BC0720" w:rsidRPr="005502A3">
        <w:rPr>
          <w:szCs w:val="24"/>
        </w:rPr>
        <w:t>5 Warszawice</w:t>
      </w:r>
      <w:r w:rsidR="00006313">
        <w:rPr>
          <w:szCs w:val="24"/>
        </w:rPr>
        <w:t xml:space="preserve"> </w:t>
      </w:r>
      <w:r>
        <w:rPr>
          <w:szCs w:val="24"/>
        </w:rPr>
        <w:t>–</w:t>
      </w:r>
      <w:r w:rsidR="00006313">
        <w:rPr>
          <w:szCs w:val="24"/>
        </w:rPr>
        <w:t xml:space="preserve"> </w:t>
      </w:r>
      <w:r w:rsidR="00BC0720" w:rsidRPr="005502A3">
        <w:rPr>
          <w:szCs w:val="24"/>
        </w:rPr>
        <w:t>Osieck</w:t>
      </w:r>
      <w:r w:rsidR="00006313">
        <w:rPr>
          <w:szCs w:val="24"/>
        </w:rPr>
        <w:t xml:space="preserve"> </w:t>
      </w:r>
      <w:r>
        <w:rPr>
          <w:szCs w:val="24"/>
        </w:rPr>
        <w:t>–</w:t>
      </w:r>
      <w:r w:rsidR="00006313">
        <w:rPr>
          <w:szCs w:val="24"/>
        </w:rPr>
        <w:t xml:space="preserve"> </w:t>
      </w:r>
      <w:r w:rsidR="00BC0720" w:rsidRPr="005502A3">
        <w:rPr>
          <w:szCs w:val="24"/>
        </w:rPr>
        <w:t xml:space="preserve">Pilawa, </w:t>
      </w:r>
      <w:r w:rsidR="00006313">
        <w:rPr>
          <w:szCs w:val="24"/>
        </w:rPr>
        <w:t xml:space="preserve">nr </w:t>
      </w:r>
      <w:r w:rsidR="00BC0720" w:rsidRPr="005502A3">
        <w:rPr>
          <w:szCs w:val="24"/>
        </w:rPr>
        <w:t>739 Sobienie Jeziory</w:t>
      </w:r>
      <w:r w:rsidR="00006313">
        <w:rPr>
          <w:szCs w:val="24"/>
        </w:rPr>
        <w:t xml:space="preserve"> </w:t>
      </w:r>
      <w:r>
        <w:rPr>
          <w:szCs w:val="24"/>
        </w:rPr>
        <w:t>–</w:t>
      </w:r>
      <w:r w:rsidR="00006313">
        <w:rPr>
          <w:szCs w:val="24"/>
        </w:rPr>
        <w:t xml:space="preserve"> </w:t>
      </w:r>
      <w:proofErr w:type="spellStart"/>
      <w:r w:rsidR="00BC0720" w:rsidRPr="005502A3">
        <w:rPr>
          <w:szCs w:val="24"/>
        </w:rPr>
        <w:t>Sobienki</w:t>
      </w:r>
      <w:proofErr w:type="spellEnd"/>
      <w:r w:rsidR="00006313">
        <w:rPr>
          <w:szCs w:val="24"/>
        </w:rPr>
        <w:t xml:space="preserve"> </w:t>
      </w:r>
      <w:r>
        <w:rPr>
          <w:szCs w:val="24"/>
        </w:rPr>
        <w:t>–</w:t>
      </w:r>
      <w:r w:rsidR="00006313">
        <w:rPr>
          <w:szCs w:val="24"/>
        </w:rPr>
        <w:t xml:space="preserve"> </w:t>
      </w:r>
      <w:r w:rsidR="00BC0720" w:rsidRPr="005502A3">
        <w:rPr>
          <w:szCs w:val="24"/>
        </w:rPr>
        <w:t xml:space="preserve">Osieck oraz </w:t>
      </w:r>
      <w:r w:rsidR="00006313">
        <w:rPr>
          <w:szCs w:val="24"/>
        </w:rPr>
        <w:t xml:space="preserve">nr </w:t>
      </w:r>
      <w:r w:rsidR="00BC0720" w:rsidRPr="005502A3">
        <w:rPr>
          <w:szCs w:val="24"/>
        </w:rPr>
        <w:t>879 Osieck</w:t>
      </w:r>
      <w:r>
        <w:rPr>
          <w:szCs w:val="24"/>
        </w:rPr>
        <w:t>–</w:t>
      </w:r>
      <w:r w:rsidR="00BC0720" w:rsidRPr="005502A3">
        <w:rPr>
          <w:szCs w:val="24"/>
        </w:rPr>
        <w:t xml:space="preserve">Dworzec Kolejowy PKP </w:t>
      </w:r>
      <w:r>
        <w:rPr>
          <w:szCs w:val="24"/>
        </w:rPr>
        <w:t xml:space="preserve">- </w:t>
      </w:r>
      <w:r w:rsidR="00BC0720" w:rsidRPr="005502A3">
        <w:rPr>
          <w:szCs w:val="24"/>
        </w:rPr>
        <w:t>tworzą zasadniczy trzon komunikacji. Uzupełnienie</w:t>
      </w:r>
      <w:r>
        <w:rPr>
          <w:szCs w:val="24"/>
        </w:rPr>
        <w:t>m dróg wojewódzkich na terenie G</w:t>
      </w:r>
      <w:r w:rsidR="00BC0720" w:rsidRPr="005502A3">
        <w:rPr>
          <w:szCs w:val="24"/>
        </w:rPr>
        <w:t xml:space="preserve">miny są </w:t>
      </w:r>
      <w:r>
        <w:rPr>
          <w:szCs w:val="24"/>
        </w:rPr>
        <w:t>drogi powiatowe nr</w:t>
      </w:r>
      <w:r w:rsidR="00BC0720" w:rsidRPr="005502A3">
        <w:rPr>
          <w:szCs w:val="24"/>
        </w:rPr>
        <w:t xml:space="preserve"> 36280</w:t>
      </w:r>
      <w:r>
        <w:rPr>
          <w:szCs w:val="24"/>
        </w:rPr>
        <w:t xml:space="preserve"> Osieck</w:t>
      </w:r>
      <w:r w:rsidR="00006313">
        <w:rPr>
          <w:szCs w:val="24"/>
        </w:rPr>
        <w:t xml:space="preserve"> </w:t>
      </w:r>
      <w:r>
        <w:rPr>
          <w:szCs w:val="24"/>
        </w:rPr>
        <w:t>–</w:t>
      </w:r>
      <w:r w:rsidR="00006313">
        <w:rPr>
          <w:szCs w:val="24"/>
        </w:rPr>
        <w:t xml:space="preserve"> </w:t>
      </w:r>
      <w:r>
        <w:rPr>
          <w:szCs w:val="24"/>
        </w:rPr>
        <w:t>Czarnowiec</w:t>
      </w:r>
      <w:r w:rsidR="00006313">
        <w:rPr>
          <w:szCs w:val="24"/>
        </w:rPr>
        <w:t xml:space="preserve"> </w:t>
      </w:r>
      <w:r>
        <w:rPr>
          <w:szCs w:val="24"/>
        </w:rPr>
        <w:t>–</w:t>
      </w:r>
      <w:r w:rsidR="00006313">
        <w:rPr>
          <w:szCs w:val="24"/>
        </w:rPr>
        <w:t xml:space="preserve"> </w:t>
      </w:r>
      <w:r w:rsidR="0025737B">
        <w:rPr>
          <w:szCs w:val="24"/>
        </w:rPr>
        <w:t>Nowe Koś</w:t>
      </w:r>
      <w:r w:rsidR="00BC0720" w:rsidRPr="005502A3">
        <w:rPr>
          <w:szCs w:val="24"/>
        </w:rPr>
        <w:t>cieliska,</w:t>
      </w:r>
      <w:r>
        <w:rPr>
          <w:szCs w:val="24"/>
        </w:rPr>
        <w:t xml:space="preserve"> nr</w:t>
      </w:r>
      <w:r w:rsidR="00BC0720" w:rsidRPr="005502A3">
        <w:rPr>
          <w:szCs w:val="24"/>
        </w:rPr>
        <w:t xml:space="preserve"> 36278 </w:t>
      </w:r>
      <w:r>
        <w:rPr>
          <w:szCs w:val="24"/>
        </w:rPr>
        <w:t xml:space="preserve">relacji </w:t>
      </w:r>
      <w:r w:rsidR="00BC0720" w:rsidRPr="005502A3">
        <w:rPr>
          <w:szCs w:val="24"/>
        </w:rPr>
        <w:t>Osieck</w:t>
      </w:r>
      <w:r w:rsidR="00006313">
        <w:rPr>
          <w:szCs w:val="24"/>
        </w:rPr>
        <w:t xml:space="preserve"> </w:t>
      </w:r>
      <w:r>
        <w:rPr>
          <w:szCs w:val="24"/>
        </w:rPr>
        <w:t>–</w:t>
      </w:r>
      <w:r w:rsidR="00006313">
        <w:rPr>
          <w:szCs w:val="24"/>
        </w:rPr>
        <w:t xml:space="preserve"> </w:t>
      </w:r>
      <w:r w:rsidR="00BC0720" w:rsidRPr="005502A3">
        <w:rPr>
          <w:szCs w:val="24"/>
        </w:rPr>
        <w:t>Górki</w:t>
      </w:r>
      <w:r w:rsidR="00006313">
        <w:rPr>
          <w:szCs w:val="24"/>
        </w:rPr>
        <w:t xml:space="preserve"> </w:t>
      </w:r>
      <w:r>
        <w:rPr>
          <w:szCs w:val="24"/>
        </w:rPr>
        <w:t>–</w:t>
      </w:r>
      <w:r w:rsidR="00006313">
        <w:rPr>
          <w:szCs w:val="24"/>
        </w:rPr>
        <w:t xml:space="preserve"> </w:t>
      </w:r>
      <w:r w:rsidR="00BC0720" w:rsidRPr="005502A3">
        <w:rPr>
          <w:szCs w:val="24"/>
        </w:rPr>
        <w:t>Rudnik</w:t>
      </w:r>
      <w:r w:rsidR="00006313">
        <w:rPr>
          <w:szCs w:val="24"/>
        </w:rPr>
        <w:t xml:space="preserve"> </w:t>
      </w:r>
      <w:r>
        <w:rPr>
          <w:szCs w:val="24"/>
        </w:rPr>
        <w:t>–</w:t>
      </w:r>
      <w:r w:rsidR="00006313">
        <w:rPr>
          <w:szCs w:val="24"/>
        </w:rPr>
        <w:t xml:space="preserve"> </w:t>
      </w:r>
      <w:r>
        <w:rPr>
          <w:szCs w:val="24"/>
        </w:rPr>
        <w:t>Grabianka i</w:t>
      </w:r>
      <w:r w:rsidR="00BC0720" w:rsidRPr="005502A3">
        <w:rPr>
          <w:szCs w:val="24"/>
        </w:rPr>
        <w:t xml:space="preserve"> </w:t>
      </w:r>
      <w:r w:rsidR="00006313">
        <w:rPr>
          <w:szCs w:val="24"/>
        </w:rPr>
        <w:t xml:space="preserve">nr </w:t>
      </w:r>
      <w:r w:rsidR="00BC0720" w:rsidRPr="005502A3">
        <w:rPr>
          <w:szCs w:val="24"/>
        </w:rPr>
        <w:t>36277 Osieck</w:t>
      </w:r>
      <w:r w:rsidR="00006313">
        <w:rPr>
          <w:szCs w:val="24"/>
        </w:rPr>
        <w:t xml:space="preserve"> </w:t>
      </w:r>
      <w:r>
        <w:rPr>
          <w:szCs w:val="24"/>
        </w:rPr>
        <w:t>–</w:t>
      </w:r>
      <w:r w:rsidR="00006313">
        <w:rPr>
          <w:szCs w:val="24"/>
        </w:rPr>
        <w:t xml:space="preserve"> </w:t>
      </w:r>
      <w:r w:rsidR="00BC0720" w:rsidRPr="005502A3">
        <w:rPr>
          <w:szCs w:val="24"/>
        </w:rPr>
        <w:t>Zabieżki</w:t>
      </w:r>
      <w:r w:rsidR="008E142A">
        <w:rPr>
          <w:szCs w:val="24"/>
        </w:rPr>
        <w:t xml:space="preserve"> </w:t>
      </w:r>
      <w:r w:rsidR="008E142A" w:rsidRPr="0020699F">
        <w:rPr>
          <w:szCs w:val="24"/>
        </w:rPr>
        <w:t>oraz drogi gminne</w:t>
      </w:r>
      <w:r w:rsidR="00BB1D9D" w:rsidRPr="0020699F">
        <w:rPr>
          <w:szCs w:val="24"/>
        </w:rPr>
        <w:t xml:space="preserve"> o</w:t>
      </w:r>
      <w:r w:rsidR="0020699F">
        <w:rPr>
          <w:szCs w:val="24"/>
        </w:rPr>
        <w:t xml:space="preserve"> o</w:t>
      </w:r>
      <w:r w:rsidR="00BB1D9D" w:rsidRPr="0020699F">
        <w:rPr>
          <w:szCs w:val="24"/>
        </w:rPr>
        <w:t xml:space="preserve">gólnej </w:t>
      </w:r>
      <w:r w:rsidR="000D5A79">
        <w:rPr>
          <w:szCs w:val="24"/>
        </w:rPr>
        <w:t>długości</w:t>
      </w:r>
      <w:r w:rsidR="00BB1D9D" w:rsidRPr="0020699F">
        <w:rPr>
          <w:szCs w:val="24"/>
        </w:rPr>
        <w:t xml:space="preserve"> 146 km</w:t>
      </w:r>
      <w:r w:rsidR="008E142A" w:rsidRPr="0020699F">
        <w:rPr>
          <w:szCs w:val="24"/>
        </w:rPr>
        <w:t>.</w:t>
      </w:r>
    </w:p>
    <w:p w:rsidR="00A37999" w:rsidRPr="00BD3DE5" w:rsidRDefault="00F344C9" w:rsidP="00BD3DE5">
      <w:pPr>
        <w:spacing w:line="240" w:lineRule="auto"/>
        <w:jc w:val="both"/>
        <w:rPr>
          <w:szCs w:val="24"/>
        </w:rPr>
      </w:pPr>
      <w:r>
        <w:rPr>
          <w:noProof/>
          <w:lang w:eastAsia="pl-PL"/>
        </w:rPr>
        <w:lastRenderedPageBreak/>
        <mc:AlternateContent>
          <mc:Choice Requires="wps">
            <w:drawing>
              <wp:anchor distT="0" distB="0" distL="114300" distR="114300" simplePos="0" relativeHeight="251720704" behindDoc="0" locked="0" layoutInCell="1" allowOverlap="1" wp14:anchorId="75531068" wp14:editId="0EA96516">
                <wp:simplePos x="0" y="0"/>
                <wp:positionH relativeFrom="column">
                  <wp:posOffset>3175</wp:posOffset>
                </wp:positionH>
                <wp:positionV relativeFrom="paragraph">
                  <wp:posOffset>775335</wp:posOffset>
                </wp:positionV>
                <wp:extent cx="3859530" cy="159385"/>
                <wp:effectExtent l="0" t="0" r="7620" b="0"/>
                <wp:wrapSquare wrapText="bothSides"/>
                <wp:docPr id="141" name="Pole tekstowe 141"/>
                <wp:cNvGraphicFramePr/>
                <a:graphic xmlns:a="http://schemas.openxmlformats.org/drawingml/2006/main">
                  <a:graphicData uri="http://schemas.microsoft.com/office/word/2010/wordprocessingShape">
                    <wps:wsp>
                      <wps:cNvSpPr txBox="1"/>
                      <wps:spPr>
                        <a:xfrm>
                          <a:off x="0" y="0"/>
                          <a:ext cx="3859530" cy="159385"/>
                        </a:xfrm>
                        <a:prstGeom prst="rect">
                          <a:avLst/>
                        </a:prstGeom>
                        <a:solidFill>
                          <a:prstClr val="white"/>
                        </a:solidFill>
                        <a:ln>
                          <a:noFill/>
                        </a:ln>
                        <a:effectLst/>
                      </wps:spPr>
                      <wps:txbx>
                        <w:txbxContent>
                          <w:p w:rsidR="003C70C9" w:rsidRPr="004576CE" w:rsidRDefault="003C70C9" w:rsidP="007F4A9D">
                            <w:pPr>
                              <w:pStyle w:val="Legenda"/>
                              <w:rPr>
                                <w:noProof/>
                              </w:rPr>
                            </w:pPr>
                            <w:r w:rsidRPr="007F4A9D">
                              <w:rPr>
                                <w:b/>
                                <w:sz w:val="20"/>
                              </w:rPr>
                              <w:t xml:space="preserve">Rysunek </w:t>
                            </w:r>
                            <w:r w:rsidRPr="007F4A9D">
                              <w:rPr>
                                <w:b/>
                                <w:sz w:val="20"/>
                              </w:rPr>
                              <w:fldChar w:fldCharType="begin"/>
                            </w:r>
                            <w:r w:rsidRPr="007F4A9D">
                              <w:rPr>
                                <w:b/>
                                <w:sz w:val="20"/>
                              </w:rPr>
                              <w:instrText xml:space="preserve"> SEQ Rysunek \* ARABIC </w:instrText>
                            </w:r>
                            <w:r w:rsidRPr="007F4A9D">
                              <w:rPr>
                                <w:b/>
                                <w:sz w:val="20"/>
                              </w:rPr>
                              <w:fldChar w:fldCharType="separate"/>
                            </w:r>
                            <w:r w:rsidR="00A31F64">
                              <w:rPr>
                                <w:b/>
                                <w:noProof/>
                                <w:sz w:val="20"/>
                              </w:rPr>
                              <w:t>11</w:t>
                            </w:r>
                            <w:r w:rsidRPr="007F4A9D">
                              <w:rPr>
                                <w:b/>
                                <w:sz w:val="20"/>
                              </w:rPr>
                              <w:fldChar w:fldCharType="end"/>
                            </w:r>
                            <w:r w:rsidRPr="007F4A9D">
                              <w:rPr>
                                <w:b/>
                                <w:sz w:val="20"/>
                              </w:rPr>
                              <w:t>.</w:t>
                            </w:r>
                            <w:r w:rsidRPr="007F4A9D">
                              <w:rPr>
                                <w:sz w:val="20"/>
                              </w:rPr>
                              <w:t xml:space="preserve"> </w:t>
                            </w:r>
                            <w:r>
                              <w:rPr>
                                <w:b/>
                                <w:sz w:val="20"/>
                              </w:rPr>
                              <w:t>Widok w kierunku Skierniewic ze stacji kolejowej w Osiecku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1068" id="Pole tekstowe 141" o:spid="_x0000_s1036" type="#_x0000_t202" style="position:absolute;left:0;text-align:left;margin-left:.25pt;margin-top:61.05pt;width:303.9pt;height:1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" stroked="f">
                <v:textbox inset="0,0,0,0">
                  <w:txbxContent>
                    <w:p w:rsidR="003C70C9" w:rsidRPr="004576CE" w:rsidRDefault="003C70C9" w:rsidP="007F4A9D">
                      <w:pPr>
                        <w:pStyle w:val="Legenda"/>
                        <w:rPr>
                          <w:noProof/>
                        </w:rPr>
                      </w:pPr>
                      <w:r w:rsidRPr="007F4A9D">
                        <w:rPr>
                          <w:b/>
                          <w:sz w:val="20"/>
                        </w:rPr>
                        <w:t xml:space="preserve">Rysunek </w:t>
                      </w:r>
                      <w:r w:rsidRPr="007F4A9D">
                        <w:rPr>
                          <w:b/>
                          <w:sz w:val="20"/>
                        </w:rPr>
                        <w:fldChar w:fldCharType="begin"/>
                      </w:r>
                      <w:r w:rsidRPr="007F4A9D">
                        <w:rPr>
                          <w:b/>
                          <w:sz w:val="20"/>
                        </w:rPr>
                        <w:instrText xml:space="preserve"> SEQ Rysunek \* ARABIC </w:instrText>
                      </w:r>
                      <w:r w:rsidRPr="007F4A9D">
                        <w:rPr>
                          <w:b/>
                          <w:sz w:val="20"/>
                        </w:rPr>
                        <w:fldChar w:fldCharType="separate"/>
                      </w:r>
                      <w:r w:rsidR="00A31F64">
                        <w:rPr>
                          <w:b/>
                          <w:noProof/>
                          <w:sz w:val="20"/>
                        </w:rPr>
                        <w:t>11</w:t>
                      </w:r>
                      <w:r w:rsidRPr="007F4A9D">
                        <w:rPr>
                          <w:b/>
                          <w:sz w:val="20"/>
                        </w:rPr>
                        <w:fldChar w:fldCharType="end"/>
                      </w:r>
                      <w:r w:rsidRPr="007F4A9D">
                        <w:rPr>
                          <w:b/>
                          <w:sz w:val="20"/>
                        </w:rPr>
                        <w:t>.</w:t>
                      </w:r>
                      <w:r w:rsidRPr="007F4A9D">
                        <w:rPr>
                          <w:sz w:val="20"/>
                        </w:rPr>
                        <w:t xml:space="preserve"> </w:t>
                      </w:r>
                      <w:r>
                        <w:rPr>
                          <w:b/>
                          <w:sz w:val="20"/>
                        </w:rPr>
                        <w:t>Widok w kierunku Skierniewic ze stacji kolejowej w Osiecku</w:t>
                      </w:r>
                    </w:p>
                  </w:txbxContent>
                </v:textbox>
                <w10:wrap type="square"/>
              </v:shape>
            </w:pict>
          </mc:Fallback>
        </mc:AlternateContent>
      </w:r>
      <w:r>
        <w:rPr>
          <w:noProof/>
          <w:szCs w:val="24"/>
          <w:lang w:eastAsia="pl-PL"/>
        </w:rPr>
        <w:drawing>
          <wp:anchor distT="0" distB="0" distL="114300" distR="114300" simplePos="0" relativeHeight="251721728" behindDoc="0" locked="0" layoutInCell="1" allowOverlap="1" wp14:anchorId="1397C7D9" wp14:editId="40DA94EB">
            <wp:simplePos x="0" y="0"/>
            <wp:positionH relativeFrom="column">
              <wp:posOffset>3175</wp:posOffset>
            </wp:positionH>
            <wp:positionV relativeFrom="paragraph">
              <wp:posOffset>1019810</wp:posOffset>
            </wp:positionV>
            <wp:extent cx="3859530" cy="2296160"/>
            <wp:effectExtent l="0" t="0" r="7620" b="8890"/>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idok w kierunku Skierniewic.jpg"/>
                    <pic:cNvPicPr/>
                  </pic:nvPicPr>
                  <pic:blipFill>
                    <a:blip r:embed="rId26">
                      <a:extLst>
                        <a:ext uri="{28A0092B-C50C-407E-A947-70E740481C1C}">
                          <a14:useLocalDpi xmlns:a14="http://schemas.microsoft.com/office/drawing/2010/main" val="0"/>
                        </a:ext>
                      </a:extLst>
                    </a:blip>
                    <a:stretch>
                      <a:fillRect/>
                    </a:stretch>
                  </pic:blipFill>
                  <pic:spPr>
                    <a:xfrm>
                      <a:off x="0" y="0"/>
                      <a:ext cx="3859530" cy="2296160"/>
                    </a:xfrm>
                    <a:prstGeom prst="rect">
                      <a:avLst/>
                    </a:prstGeom>
                  </pic:spPr>
                </pic:pic>
              </a:graphicData>
            </a:graphic>
            <wp14:sizeRelH relativeFrom="page">
              <wp14:pctWidth>0</wp14:pctWidth>
            </wp14:sizeRelH>
            <wp14:sizeRelV relativeFrom="page">
              <wp14:pctHeight>0</wp14:pctHeight>
            </wp14:sizeRelV>
          </wp:anchor>
        </w:drawing>
      </w:r>
      <w:r w:rsidR="00D87363">
        <w:rPr>
          <w:szCs w:val="24"/>
        </w:rPr>
        <w:t>Teren</w:t>
      </w:r>
      <w:r w:rsidR="00006313">
        <w:rPr>
          <w:szCs w:val="24"/>
        </w:rPr>
        <w:t xml:space="preserve"> Gminy prze</w:t>
      </w:r>
      <w:r w:rsidR="00D87363">
        <w:rPr>
          <w:szCs w:val="24"/>
        </w:rPr>
        <w:t>cinają</w:t>
      </w:r>
      <w:r w:rsidR="00006313">
        <w:rPr>
          <w:szCs w:val="24"/>
        </w:rPr>
        <w:t xml:space="preserve"> dwie linie kolejowe: nr 12 Skierniewice – Łuków oraz nr 7 Warszawa Wschodnia – </w:t>
      </w:r>
      <w:r w:rsidR="00690E6D">
        <w:rPr>
          <w:szCs w:val="24"/>
        </w:rPr>
        <w:t>Dorohusk</w:t>
      </w:r>
      <w:r w:rsidR="00006313">
        <w:rPr>
          <w:szCs w:val="24"/>
        </w:rPr>
        <w:t xml:space="preserve">. Na pierwszej z nich położona jest stacja kolejowa w Osiecku, która obsługuje </w:t>
      </w:r>
      <w:r w:rsidR="00D87363">
        <w:rPr>
          <w:szCs w:val="24"/>
        </w:rPr>
        <w:t xml:space="preserve">obecnie jedynie </w:t>
      </w:r>
      <w:r w:rsidR="00006313">
        <w:rPr>
          <w:szCs w:val="24"/>
        </w:rPr>
        <w:t xml:space="preserve">pociągi towarowe, choć niegdyś </w:t>
      </w:r>
      <w:r w:rsidR="002E1A9E">
        <w:rPr>
          <w:szCs w:val="24"/>
        </w:rPr>
        <w:t xml:space="preserve">obsługiwała również ruch pasażerski i znajdowała się w niej kasa biletowa oraz poczekalnia. Z kolei na trasie drugiej linii znajduje się przystanek osobowy </w:t>
      </w:r>
      <w:r w:rsidR="00BD3DE5">
        <w:rPr>
          <w:szCs w:val="24"/>
        </w:rPr>
        <w:br/>
      </w:r>
      <w:r w:rsidR="002E1A9E">
        <w:rPr>
          <w:szCs w:val="24"/>
        </w:rPr>
        <w:t>w Augustówce, na którym zatrzymują się pociągi osobowe Kolei Mazowieckich.</w:t>
      </w:r>
    </w:p>
    <w:p w:rsidR="00BD3DE5" w:rsidRPr="005502A3" w:rsidRDefault="00006313" w:rsidP="00BD3DE5">
      <w:pPr>
        <w:spacing w:line="240" w:lineRule="auto"/>
        <w:jc w:val="both"/>
        <w:rPr>
          <w:szCs w:val="24"/>
        </w:rPr>
      </w:pPr>
      <w:r>
        <w:rPr>
          <w:szCs w:val="24"/>
        </w:rPr>
        <w:t>Komunikację zbiorową łączącą G</w:t>
      </w:r>
      <w:r w:rsidR="00BD3DE5">
        <w:rPr>
          <w:szCs w:val="24"/>
        </w:rPr>
        <w:t xml:space="preserve">minę z </w:t>
      </w:r>
      <w:r w:rsidR="00BC0720" w:rsidRPr="005502A3">
        <w:rPr>
          <w:szCs w:val="24"/>
        </w:rPr>
        <w:t>najbliższymi miejscowościami oraz stolicą umożli</w:t>
      </w:r>
      <w:r w:rsidR="00D87363">
        <w:rPr>
          <w:szCs w:val="24"/>
        </w:rPr>
        <w:t>wiają funkcjonujące na terenie G</w:t>
      </w:r>
      <w:r w:rsidR="00BC0720" w:rsidRPr="005502A3">
        <w:rPr>
          <w:szCs w:val="24"/>
        </w:rPr>
        <w:t>miny połączenia realizowan</w:t>
      </w:r>
      <w:r w:rsidR="00BD3DE5">
        <w:rPr>
          <w:szCs w:val="24"/>
        </w:rPr>
        <w:t xml:space="preserve">e przez PKS Garwolin oraz firmy </w:t>
      </w:r>
      <w:r w:rsidR="00BC0720" w:rsidRPr="005502A3">
        <w:rPr>
          <w:szCs w:val="24"/>
        </w:rPr>
        <w:t>przewoźników prywatnych.</w:t>
      </w:r>
    </w:p>
    <w:p w:rsidR="00BC0720" w:rsidRDefault="00BD3DE5" w:rsidP="001B5CA5">
      <w:pPr>
        <w:jc w:val="both"/>
        <w:rPr>
          <w:szCs w:val="24"/>
        </w:rPr>
      </w:pPr>
      <w:r w:rsidRPr="00AF1B39">
        <w:rPr>
          <w:noProof/>
          <w:lang w:eastAsia="pl-PL"/>
        </w:rPr>
        <mc:AlternateContent>
          <mc:Choice Requires="wps">
            <w:drawing>
              <wp:anchor distT="45720" distB="45720" distL="114300" distR="114300" simplePos="0" relativeHeight="251723776" behindDoc="0" locked="0" layoutInCell="1" allowOverlap="1" wp14:anchorId="1C8FC0FB" wp14:editId="51EB2D35">
                <wp:simplePos x="0" y="0"/>
                <wp:positionH relativeFrom="column">
                  <wp:posOffset>3175</wp:posOffset>
                </wp:positionH>
                <wp:positionV relativeFrom="paragraph">
                  <wp:posOffset>555625</wp:posOffset>
                </wp:positionV>
                <wp:extent cx="3859530" cy="273050"/>
                <wp:effectExtent l="0" t="0" r="7620" b="0"/>
                <wp:wrapSquare wrapText="bothSides"/>
                <wp:docPr id="144" name="Pole tekstow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273050"/>
                        </a:xfrm>
                        <a:prstGeom prst="rect">
                          <a:avLst/>
                        </a:prstGeom>
                        <a:solidFill>
                          <a:srgbClr val="FFFFFF"/>
                        </a:solidFill>
                        <a:ln w="9525">
                          <a:noFill/>
                          <a:miter lim="800000"/>
                          <a:headEnd/>
                          <a:tailEnd/>
                        </a:ln>
                      </wps:spPr>
                      <wps:txbx>
                        <w:txbxContent>
                          <w:p w:rsidR="003C70C9" w:rsidRPr="0025737B" w:rsidRDefault="003C70C9" w:rsidP="007F4A9D">
                            <w:pPr>
                              <w:rPr>
                                <w:color w:val="44546A"/>
                                <w:sz w:val="20"/>
                              </w:rPr>
                            </w:pPr>
                            <w:r>
                              <w:rPr>
                                <w:color w:val="44546A"/>
                                <w:sz w:val="20"/>
                              </w:rPr>
                              <w:t>Wykonał: Kacper Mościcki (</w:t>
                            </w:r>
                            <w:r w:rsidRPr="00BD3DE5">
                              <w:rPr>
                                <w:color w:val="44546A"/>
                                <w:sz w:val="20"/>
                              </w:rPr>
                              <w:t>http://www.kolejowe.mazowsze.pl/</w:t>
                            </w:r>
                            <w:r>
                              <w:rPr>
                                <w:color w:val="44546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C0FB" id="Pole tekstowe 144" o:spid="_x0000_s1037" type="#_x0000_t202" style="position:absolute;left:0;text-align:left;margin-left:.25pt;margin-top:43.75pt;width:303.9pt;height:2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" stroked="f">
                <v:textbox>
                  <w:txbxContent>
                    <w:p w:rsidR="003C70C9" w:rsidRPr="0025737B" w:rsidRDefault="003C70C9" w:rsidP="007F4A9D">
                      <w:pPr>
                        <w:rPr>
                          <w:color w:val="44546A"/>
                          <w:sz w:val="20"/>
                        </w:rPr>
                      </w:pPr>
                      <w:r>
                        <w:rPr>
                          <w:color w:val="44546A"/>
                          <w:sz w:val="20"/>
                        </w:rPr>
                        <w:t>Wykonał: Kacper Mościcki (</w:t>
                      </w:r>
                      <w:r w:rsidRPr="00BD3DE5">
                        <w:rPr>
                          <w:color w:val="44546A"/>
                          <w:sz w:val="20"/>
                        </w:rPr>
                        <w:t>http://www.kolejowe.mazowsze.pl/</w:t>
                      </w:r>
                      <w:r>
                        <w:rPr>
                          <w:color w:val="44546A"/>
                          <w:sz w:val="20"/>
                        </w:rPr>
                        <w:t>)</w:t>
                      </w:r>
                    </w:p>
                  </w:txbxContent>
                </v:textbox>
                <w10:wrap type="square"/>
              </v:shape>
            </w:pict>
          </mc:Fallback>
        </mc:AlternateContent>
      </w:r>
      <w:r w:rsidR="00BC0720" w:rsidRPr="005502A3">
        <w:rPr>
          <w:szCs w:val="24"/>
        </w:rPr>
        <w:t>Wzrastające natężenie ruchu pojazdów oraz brak wystarczających środków na budowę lub modernizację infrastruktury drogowej sprawia</w:t>
      </w:r>
      <w:r w:rsidR="002E1A9E">
        <w:rPr>
          <w:szCs w:val="24"/>
        </w:rPr>
        <w:t>ją</w:t>
      </w:r>
      <w:r w:rsidR="00BC0720" w:rsidRPr="005502A3">
        <w:rPr>
          <w:szCs w:val="24"/>
        </w:rPr>
        <w:t xml:space="preserve">, iż </w:t>
      </w:r>
      <w:r w:rsidR="002E1A9E">
        <w:rPr>
          <w:szCs w:val="24"/>
        </w:rPr>
        <w:t>znaczna część dróg na obszarze G</w:t>
      </w:r>
      <w:r w:rsidR="00BC0720" w:rsidRPr="005502A3">
        <w:rPr>
          <w:szCs w:val="24"/>
        </w:rPr>
        <w:t>miny wymaga remontu bądź polepszeni</w:t>
      </w:r>
      <w:r w:rsidR="002E1A9E">
        <w:rPr>
          <w:szCs w:val="24"/>
        </w:rPr>
        <w:t>a parametrów użytkowania. Szanse</w:t>
      </w:r>
      <w:r w:rsidR="00BC0720" w:rsidRPr="005502A3">
        <w:rPr>
          <w:szCs w:val="24"/>
        </w:rPr>
        <w:t xml:space="preserve"> na poprawę warunków komunikacji drogowej stanowić mogą planowana budowa drogi ekspresowej S-17 Warszawa-Lublin przebiegająca przez obszar powiatu otwockiego oraz zapla</w:t>
      </w:r>
      <w:r w:rsidR="000453DD">
        <w:rPr>
          <w:szCs w:val="24"/>
        </w:rPr>
        <w:t>nowana przez Mazowiecki Zarząd D</w:t>
      </w:r>
      <w:r w:rsidR="00BC0720" w:rsidRPr="005502A3">
        <w:rPr>
          <w:szCs w:val="24"/>
        </w:rPr>
        <w:t>róg Wojewódzkich modernizacja drogi wojewódzkiej nr 801 Otwock-Piaseczno.</w:t>
      </w:r>
    </w:p>
    <w:p w:rsidR="00795447" w:rsidRPr="003F278C" w:rsidRDefault="00795447" w:rsidP="001B5CA5">
      <w:pPr>
        <w:jc w:val="both"/>
        <w:rPr>
          <w:b/>
          <w:sz w:val="24"/>
          <w:szCs w:val="24"/>
          <w:highlight w:val="yellow"/>
        </w:rPr>
      </w:pPr>
    </w:p>
    <w:p w:rsidR="00BC0720" w:rsidRPr="00DD67B8" w:rsidRDefault="005502A3" w:rsidP="001B5CA5">
      <w:pPr>
        <w:rPr>
          <w:b/>
          <w:szCs w:val="24"/>
          <w:highlight w:val="yellow"/>
        </w:rPr>
      </w:pPr>
      <w:r w:rsidRPr="00DD67B8">
        <w:rPr>
          <w:b/>
          <w:szCs w:val="24"/>
        </w:rPr>
        <w:t xml:space="preserve">Sieć wodociągowa </w:t>
      </w:r>
    </w:p>
    <w:p w:rsidR="003F3C79" w:rsidRDefault="00BC0720" w:rsidP="001B5CA5">
      <w:pPr>
        <w:spacing w:line="240" w:lineRule="auto"/>
        <w:jc w:val="both"/>
        <w:rPr>
          <w:szCs w:val="24"/>
        </w:rPr>
      </w:pPr>
      <w:r w:rsidRPr="005502A3">
        <w:rPr>
          <w:szCs w:val="24"/>
        </w:rPr>
        <w:t>Długość sieci wodociągowej w Gminie Osieck</w:t>
      </w:r>
      <w:r w:rsidR="002E1178">
        <w:rPr>
          <w:szCs w:val="24"/>
        </w:rPr>
        <w:t xml:space="preserve"> w</w:t>
      </w:r>
      <w:r w:rsidRPr="005502A3">
        <w:rPr>
          <w:szCs w:val="24"/>
        </w:rPr>
        <w:t xml:space="preserve"> roku 2013 według </w:t>
      </w:r>
      <w:r w:rsidR="002E1178">
        <w:rPr>
          <w:szCs w:val="24"/>
        </w:rPr>
        <w:t>danych GUS wynosiła ogółem</w:t>
      </w:r>
      <w:r w:rsidRPr="005502A3">
        <w:rPr>
          <w:szCs w:val="24"/>
        </w:rPr>
        <w:t xml:space="preserve"> 80,8 km. Procentowy wskaźnik ludności korzystającej z sieci wodociągowej wynosił </w:t>
      </w:r>
      <w:r w:rsidR="002E1178">
        <w:rPr>
          <w:szCs w:val="24"/>
        </w:rPr>
        <w:t>84,</w:t>
      </w:r>
      <w:r w:rsidR="003C0F55">
        <w:rPr>
          <w:szCs w:val="24"/>
        </w:rPr>
        <w:t>5</w:t>
      </w:r>
      <w:r w:rsidR="002E1178">
        <w:rPr>
          <w:szCs w:val="24"/>
        </w:rPr>
        <w:t>%</w:t>
      </w:r>
      <w:r w:rsidR="003C0F55">
        <w:rPr>
          <w:szCs w:val="24"/>
        </w:rPr>
        <w:t>,</w:t>
      </w:r>
      <w:r w:rsidR="002E1178">
        <w:rPr>
          <w:szCs w:val="24"/>
        </w:rPr>
        <w:t xml:space="preserve"> co przekładało się</w:t>
      </w:r>
      <w:r w:rsidRPr="005502A3">
        <w:rPr>
          <w:szCs w:val="24"/>
        </w:rPr>
        <w:t xml:space="preserve"> w liczbach bezwzględn</w:t>
      </w:r>
      <w:r w:rsidR="002E1178">
        <w:rPr>
          <w:szCs w:val="24"/>
        </w:rPr>
        <w:t>ych na poziom 2</w:t>
      </w:r>
      <w:r w:rsidRPr="005502A3">
        <w:rPr>
          <w:szCs w:val="24"/>
        </w:rPr>
        <w:t>9</w:t>
      </w:r>
      <w:r w:rsidR="003C0F55">
        <w:rPr>
          <w:szCs w:val="24"/>
        </w:rPr>
        <w:t>7</w:t>
      </w:r>
      <w:r w:rsidRPr="005502A3">
        <w:rPr>
          <w:szCs w:val="24"/>
        </w:rPr>
        <w:t>8 os</w:t>
      </w:r>
      <w:r w:rsidR="002E1178">
        <w:rPr>
          <w:szCs w:val="24"/>
        </w:rPr>
        <w:t>ób. Na przestrzeni lat 2008-201</w:t>
      </w:r>
      <w:r w:rsidR="003C0F55">
        <w:rPr>
          <w:szCs w:val="24"/>
        </w:rPr>
        <w:t>3</w:t>
      </w:r>
      <w:r w:rsidRPr="005502A3">
        <w:rPr>
          <w:szCs w:val="24"/>
        </w:rPr>
        <w:t xml:space="preserve"> odsetek ludności korzystającej z sieci wodociągowej wzrósł </w:t>
      </w:r>
      <w:r w:rsidR="002E1178">
        <w:rPr>
          <w:szCs w:val="24"/>
        </w:rPr>
        <w:t>nieznacznie z 84,2% do 84,</w:t>
      </w:r>
      <w:r w:rsidR="003C0F55">
        <w:rPr>
          <w:szCs w:val="24"/>
        </w:rPr>
        <w:t>5</w:t>
      </w:r>
      <w:r w:rsidR="002E1178">
        <w:rPr>
          <w:szCs w:val="24"/>
        </w:rPr>
        <w:t>%.</w:t>
      </w:r>
      <w:r w:rsidRPr="005502A3">
        <w:rPr>
          <w:szCs w:val="24"/>
        </w:rPr>
        <w:t xml:space="preserve"> Analiza dotycząca rozwoju</w:t>
      </w:r>
      <w:r w:rsidR="002E1178">
        <w:rPr>
          <w:szCs w:val="24"/>
        </w:rPr>
        <w:t xml:space="preserve"> infrastruktury wodociągowej w G</w:t>
      </w:r>
      <w:r w:rsidRPr="005502A3">
        <w:rPr>
          <w:szCs w:val="24"/>
        </w:rPr>
        <w:t>minie Osi</w:t>
      </w:r>
      <w:r w:rsidR="002E1178">
        <w:rPr>
          <w:szCs w:val="24"/>
        </w:rPr>
        <w:t>eck na przestrzeni lat 2008-201</w:t>
      </w:r>
      <w:r w:rsidR="003C0F55">
        <w:rPr>
          <w:szCs w:val="24"/>
        </w:rPr>
        <w:t>3</w:t>
      </w:r>
      <w:r w:rsidRPr="005502A3">
        <w:rPr>
          <w:szCs w:val="24"/>
        </w:rPr>
        <w:t xml:space="preserve"> wskazuje progres inwestycji infrastrukturalnych w tym zakresie i systematyczny postęp odpowiadający na </w:t>
      </w:r>
      <w:r w:rsidR="002E1178">
        <w:rPr>
          <w:szCs w:val="24"/>
        </w:rPr>
        <w:t>potrzeby społeczne mieszkańców G</w:t>
      </w:r>
      <w:r w:rsidRPr="005502A3">
        <w:rPr>
          <w:szCs w:val="24"/>
        </w:rPr>
        <w:t xml:space="preserve">miny, chociaż sytuacja w tej materii nadal wymaga poprawy </w:t>
      </w:r>
      <w:r w:rsidR="002E1178">
        <w:rPr>
          <w:szCs w:val="24"/>
        </w:rPr>
        <w:br/>
      </w:r>
      <w:r w:rsidRPr="005502A3">
        <w:rPr>
          <w:szCs w:val="24"/>
        </w:rPr>
        <w:t xml:space="preserve">i rezerwy środków na </w:t>
      </w:r>
      <w:r w:rsidR="002E1178">
        <w:rPr>
          <w:szCs w:val="24"/>
        </w:rPr>
        <w:t xml:space="preserve">dalsze </w:t>
      </w:r>
      <w:r w:rsidRPr="005502A3">
        <w:rPr>
          <w:szCs w:val="24"/>
        </w:rPr>
        <w:t xml:space="preserve">inwestycje. </w:t>
      </w:r>
    </w:p>
    <w:p w:rsidR="003F3C79" w:rsidRPr="005502A3" w:rsidRDefault="003F3C79" w:rsidP="003F3C79">
      <w:pPr>
        <w:pStyle w:val="Legenda"/>
        <w:jc w:val="both"/>
        <w:rPr>
          <w:rFonts w:ascii="Calibri" w:hAnsi="Calibri"/>
          <w:b/>
          <w:bCs/>
          <w:sz w:val="20"/>
        </w:rPr>
      </w:pPr>
      <w:r w:rsidRPr="005502A3">
        <w:rPr>
          <w:b/>
          <w:sz w:val="20"/>
        </w:rPr>
        <w:t xml:space="preserve">Tabela </w:t>
      </w:r>
      <w:r w:rsidRPr="005502A3">
        <w:rPr>
          <w:b/>
          <w:sz w:val="20"/>
        </w:rPr>
        <w:fldChar w:fldCharType="begin"/>
      </w:r>
      <w:r w:rsidRPr="005502A3">
        <w:rPr>
          <w:b/>
          <w:sz w:val="20"/>
        </w:rPr>
        <w:instrText xml:space="preserve"> SEQ Tabela \* ARABIC </w:instrText>
      </w:r>
      <w:r w:rsidRPr="005502A3">
        <w:rPr>
          <w:b/>
          <w:sz w:val="20"/>
        </w:rPr>
        <w:fldChar w:fldCharType="separate"/>
      </w:r>
      <w:r w:rsidR="00A31F64">
        <w:rPr>
          <w:b/>
          <w:noProof/>
          <w:sz w:val="20"/>
        </w:rPr>
        <w:t>4</w:t>
      </w:r>
      <w:r w:rsidRPr="005502A3">
        <w:rPr>
          <w:b/>
          <w:sz w:val="20"/>
        </w:rPr>
        <w:fldChar w:fldCharType="end"/>
      </w:r>
      <w:r w:rsidR="0043717D">
        <w:rPr>
          <w:b/>
          <w:sz w:val="20"/>
        </w:rPr>
        <w:t>.</w:t>
      </w:r>
      <w:r w:rsidRPr="005502A3">
        <w:rPr>
          <w:b/>
          <w:sz w:val="20"/>
        </w:rPr>
        <w:t xml:space="preserve"> Wskaźniki dla infrastruktury wodociągowej w Gminie Osieck w latach 2008-2013</w:t>
      </w:r>
    </w:p>
    <w:tbl>
      <w:tblPr>
        <w:tblW w:w="83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18"/>
        <w:gridCol w:w="774"/>
        <w:gridCol w:w="774"/>
        <w:gridCol w:w="774"/>
        <w:gridCol w:w="774"/>
        <w:gridCol w:w="774"/>
        <w:gridCol w:w="792"/>
        <w:gridCol w:w="717"/>
      </w:tblGrid>
      <w:tr w:rsidR="00187BE4" w:rsidRPr="00806D14" w:rsidTr="00795447">
        <w:trPr>
          <w:trHeight w:val="492"/>
        </w:trPr>
        <w:tc>
          <w:tcPr>
            <w:tcW w:w="3054" w:type="dxa"/>
            <w:tcBorders>
              <w:top w:val="single" w:sz="4" w:space="0" w:color="auto"/>
              <w:bottom w:val="single" w:sz="4"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Wskaźnik</w:t>
            </w:r>
          </w:p>
        </w:tc>
        <w:tc>
          <w:tcPr>
            <w:tcW w:w="777"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2008</w:t>
            </w:r>
          </w:p>
        </w:tc>
        <w:tc>
          <w:tcPr>
            <w:tcW w:w="777"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2009</w:t>
            </w:r>
          </w:p>
        </w:tc>
        <w:tc>
          <w:tcPr>
            <w:tcW w:w="777"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2010</w:t>
            </w:r>
          </w:p>
        </w:tc>
        <w:tc>
          <w:tcPr>
            <w:tcW w:w="777"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2011</w:t>
            </w:r>
          </w:p>
        </w:tc>
        <w:tc>
          <w:tcPr>
            <w:tcW w:w="777"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2012</w:t>
            </w:r>
          </w:p>
        </w:tc>
        <w:tc>
          <w:tcPr>
            <w:tcW w:w="795"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2013</w:t>
            </w:r>
          </w:p>
        </w:tc>
        <w:tc>
          <w:tcPr>
            <w:tcW w:w="663" w:type="dxa"/>
            <w:tcBorders>
              <w:top w:val="single" w:sz="4" w:space="0" w:color="auto"/>
              <w:bottom w:val="single" w:sz="6" w:space="0" w:color="auto"/>
            </w:tcBorders>
            <w:shd w:val="clear" w:color="auto" w:fill="00B0F0"/>
            <w:vAlign w:val="center"/>
          </w:tcPr>
          <w:p w:rsidR="00187BE4" w:rsidRPr="003F3C79" w:rsidRDefault="00187BE4" w:rsidP="00187BE4">
            <w:pPr>
              <w:spacing w:before="40" w:after="40"/>
              <w:jc w:val="center"/>
              <w:rPr>
                <w:rFonts w:cs="Arial"/>
                <w:b/>
                <w:color w:val="FFFFFF" w:themeColor="background1"/>
              </w:rPr>
            </w:pPr>
            <w:r w:rsidRPr="003F3C79">
              <w:rPr>
                <w:rFonts w:cs="Arial"/>
                <w:b/>
                <w:color w:val="FFFFFF" w:themeColor="background1"/>
              </w:rPr>
              <w:t>20</w:t>
            </w:r>
            <w:r>
              <w:rPr>
                <w:rFonts w:cs="Arial"/>
                <w:b/>
                <w:color w:val="FFFFFF" w:themeColor="background1"/>
              </w:rPr>
              <w:t>14</w:t>
            </w:r>
          </w:p>
        </w:tc>
      </w:tr>
      <w:tr w:rsidR="00187BE4" w:rsidRPr="00806D14" w:rsidTr="00795447">
        <w:trPr>
          <w:trHeight w:val="526"/>
        </w:trPr>
        <w:tc>
          <w:tcPr>
            <w:tcW w:w="3054" w:type="dxa"/>
            <w:tcBorders>
              <w:top w:val="single" w:sz="4" w:space="0" w:color="auto"/>
              <w:right w:val="single" w:sz="4" w:space="0" w:color="auto"/>
            </w:tcBorders>
            <w:shd w:val="clear" w:color="auto" w:fill="FFFFFF" w:themeFill="background1"/>
            <w:vAlign w:val="center"/>
          </w:tcPr>
          <w:p w:rsidR="00187BE4" w:rsidRPr="003F3C79" w:rsidRDefault="00187BE4" w:rsidP="00187BE4">
            <w:pPr>
              <w:spacing w:before="40" w:after="40"/>
              <w:rPr>
                <w:rFonts w:cs="Arial"/>
              </w:rPr>
            </w:pPr>
            <w:r w:rsidRPr="003F3C79">
              <w:rPr>
                <w:rFonts w:cs="Arial"/>
              </w:rPr>
              <w:t>Długość czynnej sieci rozdzielczej (</w:t>
            </w:r>
            <w:r>
              <w:rPr>
                <w:rFonts w:cs="Arial"/>
              </w:rPr>
              <w:t xml:space="preserve">w </w:t>
            </w:r>
            <w:r w:rsidRPr="003F3C79">
              <w:rPr>
                <w:rFonts w:cs="Arial"/>
              </w:rPr>
              <w:t>km)</w:t>
            </w:r>
          </w:p>
        </w:tc>
        <w:tc>
          <w:tcPr>
            <w:tcW w:w="777"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57,8</w:t>
            </w:r>
          </w:p>
        </w:tc>
        <w:tc>
          <w:tcPr>
            <w:tcW w:w="777"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57,9</w:t>
            </w:r>
          </w:p>
        </w:tc>
        <w:tc>
          <w:tcPr>
            <w:tcW w:w="777"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57,9</w:t>
            </w:r>
          </w:p>
        </w:tc>
        <w:tc>
          <w:tcPr>
            <w:tcW w:w="777"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80,8</w:t>
            </w:r>
          </w:p>
        </w:tc>
        <w:tc>
          <w:tcPr>
            <w:tcW w:w="777"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80,8</w:t>
            </w:r>
          </w:p>
        </w:tc>
        <w:tc>
          <w:tcPr>
            <w:tcW w:w="795"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80,8</w:t>
            </w:r>
          </w:p>
        </w:tc>
        <w:tc>
          <w:tcPr>
            <w:tcW w:w="663" w:type="dxa"/>
            <w:tcBorders>
              <w:top w:val="single" w:sz="6"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Pr>
                <w:rFonts w:eastAsia="Times New Roman" w:cs="Arial"/>
                <w:lang w:eastAsia="pl-PL"/>
              </w:rPr>
              <w:t>81,2</w:t>
            </w:r>
          </w:p>
        </w:tc>
      </w:tr>
      <w:tr w:rsidR="00187BE4" w:rsidRPr="00806D14" w:rsidTr="00795447">
        <w:trPr>
          <w:trHeight w:val="688"/>
        </w:trPr>
        <w:tc>
          <w:tcPr>
            <w:tcW w:w="3054" w:type="dxa"/>
            <w:tcBorders>
              <w:right w:val="single" w:sz="4" w:space="0" w:color="auto"/>
            </w:tcBorders>
            <w:shd w:val="clear" w:color="auto" w:fill="FFFFFF" w:themeFill="background1"/>
            <w:vAlign w:val="center"/>
          </w:tcPr>
          <w:p w:rsidR="00187BE4" w:rsidRPr="003F3C79" w:rsidRDefault="00187BE4" w:rsidP="00187BE4">
            <w:pPr>
              <w:spacing w:before="40" w:after="40"/>
              <w:rPr>
                <w:rFonts w:cs="Arial"/>
              </w:rPr>
            </w:pPr>
            <w:r w:rsidRPr="003F3C79">
              <w:rPr>
                <w:rFonts w:cs="Arial"/>
              </w:rPr>
              <w:t xml:space="preserve">Ludność korzystająca z sieci wodociągowej </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2921</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2929</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2953</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2991</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2988</w:t>
            </w:r>
          </w:p>
        </w:tc>
        <w:tc>
          <w:tcPr>
            <w:tcW w:w="795"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Pr>
                <w:rFonts w:eastAsia="Times New Roman" w:cs="Arial"/>
                <w:lang w:eastAsia="pl-PL"/>
              </w:rPr>
              <w:t>2978</w:t>
            </w:r>
          </w:p>
        </w:tc>
        <w:tc>
          <w:tcPr>
            <w:tcW w:w="663"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Pr>
                <w:rFonts w:eastAsia="Times New Roman" w:cs="Arial"/>
                <w:lang w:eastAsia="pl-PL"/>
              </w:rPr>
              <w:t>3010</w:t>
            </w:r>
          </w:p>
        </w:tc>
      </w:tr>
      <w:tr w:rsidR="00187BE4" w:rsidRPr="00806D14" w:rsidTr="00795447">
        <w:trPr>
          <w:trHeight w:val="688"/>
        </w:trPr>
        <w:tc>
          <w:tcPr>
            <w:tcW w:w="3054" w:type="dxa"/>
            <w:tcBorders>
              <w:right w:val="single" w:sz="4" w:space="0" w:color="auto"/>
            </w:tcBorders>
            <w:shd w:val="clear" w:color="auto" w:fill="FFFFFF" w:themeFill="background1"/>
            <w:vAlign w:val="center"/>
          </w:tcPr>
          <w:p w:rsidR="00187BE4" w:rsidRPr="003F3C79" w:rsidRDefault="00187BE4" w:rsidP="00187BE4">
            <w:pPr>
              <w:spacing w:before="40" w:after="40"/>
              <w:rPr>
                <w:rFonts w:cs="Arial"/>
              </w:rPr>
            </w:pPr>
            <w:r w:rsidRPr="003F3C79">
              <w:rPr>
                <w:rFonts w:cs="Arial"/>
              </w:rPr>
              <w:lastRenderedPageBreak/>
              <w:t xml:space="preserve">Procentowy wskaźnik ludności korzystającej z sieci wodociągowej </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84,2</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84,4</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84,5</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84,7</w:t>
            </w:r>
          </w:p>
        </w:tc>
        <w:tc>
          <w:tcPr>
            <w:tcW w:w="777"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sidRPr="003F3C79">
              <w:rPr>
                <w:rFonts w:eastAsia="Times New Roman" w:cs="Arial"/>
                <w:lang w:eastAsia="pl-PL"/>
              </w:rPr>
              <w:t>84,6</w:t>
            </w:r>
          </w:p>
        </w:tc>
        <w:tc>
          <w:tcPr>
            <w:tcW w:w="795"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Pr>
                <w:rFonts w:eastAsia="Times New Roman" w:cs="Arial"/>
                <w:lang w:eastAsia="pl-PL"/>
              </w:rPr>
              <w:t>84,5</w:t>
            </w:r>
          </w:p>
        </w:tc>
        <w:tc>
          <w:tcPr>
            <w:tcW w:w="663" w:type="dxa"/>
            <w:tcBorders>
              <w:top w:val="single" w:sz="4" w:space="0" w:color="auto"/>
              <w:bottom w:val="single" w:sz="4" w:space="0" w:color="auto"/>
            </w:tcBorders>
            <w:shd w:val="clear" w:color="auto" w:fill="FFFFFF" w:themeFill="background1"/>
            <w:vAlign w:val="center"/>
          </w:tcPr>
          <w:p w:rsidR="00187BE4" w:rsidRPr="003F3C79" w:rsidRDefault="00187BE4" w:rsidP="00187BE4">
            <w:pPr>
              <w:spacing w:before="40" w:after="40" w:line="240" w:lineRule="auto"/>
              <w:jc w:val="center"/>
              <w:rPr>
                <w:rFonts w:eastAsia="Times New Roman" w:cs="Arial"/>
                <w:lang w:eastAsia="pl-PL"/>
              </w:rPr>
            </w:pPr>
            <w:r>
              <w:rPr>
                <w:rFonts w:eastAsia="Times New Roman" w:cs="Arial"/>
                <w:lang w:eastAsia="pl-PL"/>
              </w:rPr>
              <w:t>84,38</w:t>
            </w:r>
          </w:p>
        </w:tc>
      </w:tr>
    </w:tbl>
    <w:p w:rsidR="00D87363" w:rsidRPr="00D87363" w:rsidRDefault="003F3C79" w:rsidP="00D87363">
      <w:pPr>
        <w:rPr>
          <w:color w:val="44546A"/>
          <w:sz w:val="20"/>
        </w:rPr>
      </w:pPr>
      <w:r w:rsidRPr="003F3C79">
        <w:rPr>
          <w:color w:val="44546A" w:themeColor="text2"/>
          <w:sz w:val="20"/>
        </w:rPr>
        <w:t>Źródło: opracowanie własne na podstawie danych GUS - Gospodarka mieszkaniowa i komunalna</w:t>
      </w:r>
      <w:r w:rsidR="00187BE4">
        <w:rPr>
          <w:color w:val="44546A" w:themeColor="text2"/>
          <w:sz w:val="20"/>
        </w:rPr>
        <w:t>, danych Urzędu Gminy Osieck</w:t>
      </w:r>
    </w:p>
    <w:p w:rsidR="00BC0720" w:rsidRPr="005502A3" w:rsidRDefault="00BC0720" w:rsidP="001B5CA5">
      <w:pPr>
        <w:spacing w:line="240" w:lineRule="auto"/>
        <w:jc w:val="both"/>
        <w:rPr>
          <w:szCs w:val="24"/>
        </w:rPr>
      </w:pPr>
      <w:r w:rsidRPr="005502A3">
        <w:rPr>
          <w:szCs w:val="24"/>
        </w:rPr>
        <w:t>W odn</w:t>
      </w:r>
      <w:r w:rsidR="003F3C79">
        <w:rPr>
          <w:szCs w:val="24"/>
        </w:rPr>
        <w:t xml:space="preserve">iesieniu do danych dotyczących </w:t>
      </w:r>
      <w:r w:rsidRPr="005502A3">
        <w:rPr>
          <w:szCs w:val="24"/>
        </w:rPr>
        <w:t>odsetka ludności korzystającej z sieci wodociągowej odnotowanych dla powiatu otwockiego</w:t>
      </w:r>
      <w:r w:rsidR="002E1178">
        <w:rPr>
          <w:szCs w:val="24"/>
        </w:rPr>
        <w:t>,</w:t>
      </w:r>
      <w:r w:rsidRPr="005502A3">
        <w:rPr>
          <w:szCs w:val="24"/>
        </w:rPr>
        <w:t xml:space="preserve"> wo</w:t>
      </w:r>
      <w:r w:rsidR="002E1178">
        <w:rPr>
          <w:szCs w:val="24"/>
        </w:rPr>
        <w:t>jewództwa mazowieckiego i całego kraju Gmina Osieck</w:t>
      </w:r>
      <w:r w:rsidRPr="005502A3">
        <w:rPr>
          <w:szCs w:val="24"/>
        </w:rPr>
        <w:t xml:space="preserve"> uzyskała lepsze wskaźniki niż wskaźniki powiatowe</w:t>
      </w:r>
      <w:r w:rsidR="00A47A2E">
        <w:rPr>
          <w:szCs w:val="24"/>
        </w:rPr>
        <w:t xml:space="preserve">, równorzędne wskaźniki </w:t>
      </w:r>
      <w:r w:rsidR="0086522A">
        <w:rPr>
          <w:szCs w:val="24"/>
        </w:rPr>
        <w:t>w odniesieniu do wskaźników odnotowanych dla</w:t>
      </w:r>
      <w:r w:rsidR="00A47A2E">
        <w:rPr>
          <w:szCs w:val="24"/>
        </w:rPr>
        <w:t xml:space="preserve"> województwa</w:t>
      </w:r>
      <w:r w:rsidRPr="005502A3">
        <w:rPr>
          <w:szCs w:val="24"/>
        </w:rPr>
        <w:t xml:space="preserve"> </w:t>
      </w:r>
      <w:r w:rsidR="002E1178">
        <w:rPr>
          <w:szCs w:val="24"/>
        </w:rPr>
        <w:t>oraz</w:t>
      </w:r>
      <w:r w:rsidRPr="005502A3">
        <w:rPr>
          <w:szCs w:val="24"/>
        </w:rPr>
        <w:t xml:space="preserve"> nieco niższe </w:t>
      </w:r>
      <w:r w:rsidR="00204A1A">
        <w:rPr>
          <w:szCs w:val="24"/>
        </w:rPr>
        <w:t xml:space="preserve">wskaźniki, </w:t>
      </w:r>
      <w:r w:rsidRPr="005502A3">
        <w:rPr>
          <w:szCs w:val="24"/>
        </w:rPr>
        <w:t xml:space="preserve">niż wskaźniki przyjęte w tym okresie dla kraju.  </w:t>
      </w:r>
    </w:p>
    <w:p w:rsidR="00DA20FF" w:rsidRPr="00DA20FF" w:rsidRDefault="00DA20FF" w:rsidP="00DA20FF">
      <w:pPr>
        <w:pStyle w:val="Legenda"/>
        <w:keepNext/>
        <w:jc w:val="both"/>
        <w:rPr>
          <w:b/>
          <w:sz w:val="20"/>
        </w:rPr>
      </w:pPr>
      <w:r w:rsidRPr="00DA20FF">
        <w:rPr>
          <w:b/>
          <w:sz w:val="20"/>
        </w:rPr>
        <w:t xml:space="preserve">Wykres </w:t>
      </w:r>
      <w:r w:rsidRPr="00DA20FF">
        <w:rPr>
          <w:b/>
          <w:sz w:val="20"/>
        </w:rPr>
        <w:fldChar w:fldCharType="begin"/>
      </w:r>
      <w:r w:rsidRPr="00DA20FF">
        <w:rPr>
          <w:b/>
          <w:sz w:val="20"/>
        </w:rPr>
        <w:instrText xml:space="preserve"> SEQ Wykres \* ARABIC </w:instrText>
      </w:r>
      <w:r w:rsidRPr="00DA20FF">
        <w:rPr>
          <w:b/>
          <w:sz w:val="20"/>
        </w:rPr>
        <w:fldChar w:fldCharType="separate"/>
      </w:r>
      <w:r w:rsidR="00A31F64">
        <w:rPr>
          <w:b/>
          <w:noProof/>
          <w:sz w:val="20"/>
        </w:rPr>
        <w:t>1</w:t>
      </w:r>
      <w:r w:rsidRPr="00DA20FF">
        <w:rPr>
          <w:b/>
          <w:sz w:val="20"/>
        </w:rPr>
        <w:fldChar w:fldCharType="end"/>
      </w:r>
      <w:r w:rsidR="0043717D">
        <w:rPr>
          <w:b/>
          <w:sz w:val="20"/>
        </w:rPr>
        <w:t>.</w:t>
      </w:r>
      <w:r w:rsidRPr="00DA20FF">
        <w:rPr>
          <w:b/>
          <w:sz w:val="20"/>
        </w:rPr>
        <w:t xml:space="preserve"> Procentowy wskaźnik osób korzystających z sieci wodociągowej w Gminie Osieck na tle wskaźników powiatowych, wojewódzkich i krajowych w latach 2008-201</w:t>
      </w:r>
      <w:r w:rsidR="00A47A2E">
        <w:rPr>
          <w:b/>
          <w:sz w:val="20"/>
        </w:rPr>
        <w:t>3</w:t>
      </w:r>
    </w:p>
    <w:p w:rsidR="00043176" w:rsidRPr="003F3C79" w:rsidRDefault="00464B9B" w:rsidP="004753C0">
      <w:pPr>
        <w:spacing w:line="240" w:lineRule="auto"/>
        <w:jc w:val="both"/>
        <w:rPr>
          <w:szCs w:val="24"/>
        </w:rPr>
      </w:pPr>
      <w:r>
        <w:rPr>
          <w:noProof/>
          <w:lang w:eastAsia="pl-PL"/>
        </w:rPr>
        <w:drawing>
          <wp:inline distT="0" distB="0" distL="0" distR="0" wp14:anchorId="463223CB" wp14:editId="0C93FEE9">
            <wp:extent cx="5915025" cy="3390900"/>
            <wp:effectExtent l="0" t="0" r="952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0720" w:rsidRPr="00043176" w:rsidRDefault="00BC0720" w:rsidP="00DA20FF">
      <w:pPr>
        <w:jc w:val="both"/>
        <w:rPr>
          <w:color w:val="44546A"/>
          <w:sz w:val="20"/>
        </w:rPr>
      </w:pPr>
      <w:r w:rsidRPr="00043176">
        <w:rPr>
          <w:color w:val="44546A"/>
          <w:sz w:val="20"/>
        </w:rPr>
        <w:t>Źródło: opracowanie własne na podstawie danych GUS</w:t>
      </w:r>
      <w:r w:rsidR="00DA20FF">
        <w:rPr>
          <w:color w:val="44546A"/>
          <w:sz w:val="20"/>
        </w:rPr>
        <w:t xml:space="preserve"> </w:t>
      </w:r>
      <w:r w:rsidRPr="00043176">
        <w:rPr>
          <w:color w:val="44546A"/>
          <w:sz w:val="20"/>
        </w:rPr>
        <w:t>- Gospodarka mieszkaniowa i komunalna</w:t>
      </w:r>
    </w:p>
    <w:p w:rsidR="00DA20FF" w:rsidRDefault="00DA20FF" w:rsidP="001B5CA5">
      <w:pPr>
        <w:spacing w:line="240" w:lineRule="auto"/>
        <w:jc w:val="both"/>
        <w:rPr>
          <w:szCs w:val="24"/>
        </w:rPr>
      </w:pPr>
      <w:r w:rsidRPr="005502A3">
        <w:rPr>
          <w:szCs w:val="24"/>
        </w:rPr>
        <w:t>W Gminie Osieck na przełomie</w:t>
      </w:r>
      <w:r>
        <w:rPr>
          <w:szCs w:val="24"/>
        </w:rPr>
        <w:t xml:space="preserve"> lat 2013-</w:t>
      </w:r>
      <w:r w:rsidRPr="005502A3">
        <w:rPr>
          <w:szCs w:val="24"/>
        </w:rPr>
        <w:t>201</w:t>
      </w:r>
      <w:r>
        <w:rPr>
          <w:szCs w:val="24"/>
        </w:rPr>
        <w:t>4 rozbudowano i zmodernizowano stację uzdatniania w</w:t>
      </w:r>
      <w:r w:rsidRPr="005502A3">
        <w:rPr>
          <w:szCs w:val="24"/>
        </w:rPr>
        <w:t>ody, co wpłynęło zasadniczo na wydajność i beza</w:t>
      </w:r>
      <w:r w:rsidR="00D87363">
        <w:rPr>
          <w:szCs w:val="24"/>
        </w:rPr>
        <w:t>waryjność funkcjonującej infrastruktury</w:t>
      </w:r>
      <w:r>
        <w:rPr>
          <w:szCs w:val="24"/>
        </w:rPr>
        <w:t>, a</w:t>
      </w:r>
      <w:r w:rsidRPr="005502A3">
        <w:rPr>
          <w:szCs w:val="24"/>
        </w:rPr>
        <w:t xml:space="preserve"> także na jakość</w:t>
      </w:r>
      <w:r>
        <w:rPr>
          <w:szCs w:val="24"/>
        </w:rPr>
        <w:t xml:space="preserve"> wody</w:t>
      </w:r>
      <w:r w:rsidRPr="005502A3">
        <w:rPr>
          <w:szCs w:val="24"/>
        </w:rPr>
        <w:t xml:space="preserve"> dosta</w:t>
      </w:r>
      <w:r>
        <w:rPr>
          <w:szCs w:val="24"/>
        </w:rPr>
        <w:t>rczanej do gospodarstw, lecz</w:t>
      </w:r>
      <w:r w:rsidRPr="005502A3">
        <w:rPr>
          <w:szCs w:val="24"/>
        </w:rPr>
        <w:t xml:space="preserve"> nie rozwiązało</w:t>
      </w:r>
      <w:r>
        <w:rPr>
          <w:szCs w:val="24"/>
        </w:rPr>
        <w:t xml:space="preserve"> </w:t>
      </w:r>
      <w:r w:rsidRPr="005502A3">
        <w:rPr>
          <w:szCs w:val="24"/>
        </w:rPr>
        <w:t xml:space="preserve">wszystkich problemów </w:t>
      </w:r>
      <w:r w:rsidR="00D87363">
        <w:rPr>
          <w:szCs w:val="24"/>
        </w:rPr>
        <w:br/>
      </w:r>
      <w:r w:rsidRPr="005502A3">
        <w:rPr>
          <w:szCs w:val="24"/>
        </w:rPr>
        <w:t>w zakresie dostarczan</w:t>
      </w:r>
      <w:r w:rsidR="008E142A">
        <w:rPr>
          <w:szCs w:val="24"/>
        </w:rPr>
        <w:t>ej</w:t>
      </w:r>
      <w:r w:rsidRPr="005502A3">
        <w:rPr>
          <w:szCs w:val="24"/>
        </w:rPr>
        <w:t xml:space="preserve"> wody</w:t>
      </w:r>
      <w:r w:rsidR="008E142A">
        <w:rPr>
          <w:szCs w:val="24"/>
        </w:rPr>
        <w:t>.</w:t>
      </w:r>
      <w:r w:rsidRPr="005502A3">
        <w:rPr>
          <w:szCs w:val="24"/>
        </w:rPr>
        <w:t xml:space="preserve"> Konieczne stają się dalsze modernizacje związane </w:t>
      </w:r>
      <w:r w:rsidR="00D87363">
        <w:rPr>
          <w:szCs w:val="24"/>
        </w:rPr>
        <w:br/>
      </w:r>
      <w:r w:rsidRPr="005502A3">
        <w:rPr>
          <w:szCs w:val="24"/>
        </w:rPr>
        <w:t>z poprawą pracy przepompowni sieciowych zwiększające ich</w:t>
      </w:r>
      <w:r>
        <w:rPr>
          <w:szCs w:val="24"/>
        </w:rPr>
        <w:t xml:space="preserve"> bezawaryjność i przepustowość.</w:t>
      </w:r>
    </w:p>
    <w:p w:rsidR="0065202A" w:rsidRDefault="0065202A" w:rsidP="00737C79">
      <w:pPr>
        <w:rPr>
          <w:b/>
          <w:szCs w:val="24"/>
        </w:rPr>
      </w:pPr>
    </w:p>
    <w:p w:rsidR="00BC0720" w:rsidRPr="00737C79" w:rsidRDefault="00737C79" w:rsidP="00737C79">
      <w:pPr>
        <w:rPr>
          <w:b/>
          <w:szCs w:val="24"/>
        </w:rPr>
      </w:pPr>
      <w:r w:rsidRPr="00737C79">
        <w:rPr>
          <w:b/>
          <w:szCs w:val="24"/>
        </w:rPr>
        <w:t>Sieć kanalizacyjna</w:t>
      </w:r>
    </w:p>
    <w:p w:rsidR="00BC0720" w:rsidRPr="00F84DF4" w:rsidRDefault="00BC0720" w:rsidP="00F84DF4">
      <w:pPr>
        <w:spacing w:line="240" w:lineRule="auto"/>
        <w:jc w:val="both"/>
        <w:rPr>
          <w:szCs w:val="24"/>
        </w:rPr>
      </w:pPr>
      <w:r w:rsidRPr="00737C79">
        <w:rPr>
          <w:szCs w:val="24"/>
        </w:rPr>
        <w:t>Długość sieci kanalizacyjnej w Gminie Osieck w roku 2013 we</w:t>
      </w:r>
      <w:r w:rsidR="00F84DF4">
        <w:rPr>
          <w:szCs w:val="24"/>
        </w:rPr>
        <w:t>dług danych GUS wynosiła ogółem</w:t>
      </w:r>
      <w:r w:rsidRPr="00737C79">
        <w:rPr>
          <w:szCs w:val="24"/>
        </w:rPr>
        <w:t xml:space="preserve"> 10,8 km. Procentowy wskaźnik ludności korzystającej z sieci kanalizacyjnej wynosił </w:t>
      </w:r>
      <w:r w:rsidR="00F84DF4" w:rsidRPr="00737C79">
        <w:rPr>
          <w:szCs w:val="24"/>
        </w:rPr>
        <w:t>3</w:t>
      </w:r>
      <w:r w:rsidR="003A48C7">
        <w:rPr>
          <w:szCs w:val="24"/>
        </w:rPr>
        <w:t>2</w:t>
      </w:r>
      <w:r w:rsidR="00F84DF4" w:rsidRPr="00737C79">
        <w:rPr>
          <w:szCs w:val="24"/>
        </w:rPr>
        <w:t>,</w:t>
      </w:r>
      <w:r w:rsidR="00A97E89">
        <w:rPr>
          <w:szCs w:val="24"/>
        </w:rPr>
        <w:t>9</w:t>
      </w:r>
      <w:r w:rsidR="00F84DF4" w:rsidRPr="00737C79">
        <w:rPr>
          <w:szCs w:val="24"/>
        </w:rPr>
        <w:t>%</w:t>
      </w:r>
      <w:r w:rsidR="00A97E89">
        <w:rPr>
          <w:szCs w:val="24"/>
        </w:rPr>
        <w:t>,</w:t>
      </w:r>
      <w:r w:rsidR="00F84DF4">
        <w:rPr>
          <w:szCs w:val="24"/>
        </w:rPr>
        <w:t xml:space="preserve"> co przekładało się w</w:t>
      </w:r>
      <w:r w:rsidRPr="00737C79">
        <w:rPr>
          <w:szCs w:val="24"/>
        </w:rPr>
        <w:t xml:space="preserve"> liczbach bezwzględnych </w:t>
      </w:r>
      <w:r w:rsidR="00F84DF4">
        <w:rPr>
          <w:szCs w:val="24"/>
        </w:rPr>
        <w:t>na poziom 11</w:t>
      </w:r>
      <w:r w:rsidR="00A97E89">
        <w:rPr>
          <w:szCs w:val="24"/>
        </w:rPr>
        <w:t>59</w:t>
      </w:r>
      <w:r w:rsidR="00F84DF4">
        <w:rPr>
          <w:szCs w:val="24"/>
        </w:rPr>
        <w:t xml:space="preserve"> osób</w:t>
      </w:r>
      <w:r w:rsidRPr="00737C79">
        <w:rPr>
          <w:szCs w:val="24"/>
        </w:rPr>
        <w:t xml:space="preserve">. Generalnie poziom zagęszczenia infrastruktury kanalizacyjnej jest bardzo niski, a </w:t>
      </w:r>
      <w:r w:rsidR="00F84DF4">
        <w:rPr>
          <w:szCs w:val="24"/>
        </w:rPr>
        <w:t>odsetek</w:t>
      </w:r>
      <w:r w:rsidRPr="00737C79">
        <w:rPr>
          <w:szCs w:val="24"/>
        </w:rPr>
        <w:t xml:space="preserve"> osób korzystających z infrastruktury </w:t>
      </w:r>
      <w:r w:rsidR="00F84DF4">
        <w:rPr>
          <w:szCs w:val="24"/>
        </w:rPr>
        <w:br/>
      </w:r>
      <w:r w:rsidRPr="00737C79">
        <w:rPr>
          <w:szCs w:val="24"/>
        </w:rPr>
        <w:t xml:space="preserve">w stosunku do ogółu ludności odbiega niekorzystnie od tendencji obserwowanych w odniesieniu do </w:t>
      </w:r>
      <w:r w:rsidRPr="00737C79">
        <w:rPr>
          <w:szCs w:val="24"/>
        </w:rPr>
        <w:lastRenderedPageBreak/>
        <w:t>danych powiatowych, wojewódzkic</w:t>
      </w:r>
      <w:r w:rsidR="00F84DF4">
        <w:rPr>
          <w:szCs w:val="24"/>
        </w:rPr>
        <w:t>h czy krajowych. Realizowane w G</w:t>
      </w:r>
      <w:r w:rsidRPr="00737C79">
        <w:rPr>
          <w:szCs w:val="24"/>
        </w:rPr>
        <w:t>minie inwestycje dotyczące budowy sieci kanalizacyjnej i oczyszczalni ścieków prowadzą do poprawy sytuacji w tym zakresie</w:t>
      </w:r>
      <w:r w:rsidR="00F84DF4">
        <w:rPr>
          <w:szCs w:val="24"/>
        </w:rPr>
        <w:t>,</w:t>
      </w:r>
      <w:r w:rsidRPr="00737C79">
        <w:rPr>
          <w:szCs w:val="24"/>
        </w:rPr>
        <w:t xml:space="preserve"> jednak nie wyczerpują znacznych potrzeb i koniecznych dalszych inwestycji mających na uwadze </w:t>
      </w:r>
      <w:r w:rsidR="004753C0">
        <w:rPr>
          <w:szCs w:val="24"/>
        </w:rPr>
        <w:br/>
      </w:r>
      <w:r w:rsidRPr="00737C79">
        <w:rPr>
          <w:szCs w:val="24"/>
        </w:rPr>
        <w:t>nie tylko potrzeby mieszkańców, ale także wymogi związane z o</w:t>
      </w:r>
      <w:r w:rsidR="00F84DF4">
        <w:rPr>
          <w:szCs w:val="24"/>
        </w:rPr>
        <w:t xml:space="preserve">chroną środowiska naturalnego. </w:t>
      </w:r>
    </w:p>
    <w:p w:rsidR="00BC0720" w:rsidRPr="0092661E" w:rsidRDefault="0092661E" w:rsidP="0092661E">
      <w:pPr>
        <w:pStyle w:val="Legenda"/>
        <w:rPr>
          <w:rFonts w:ascii="Calibri" w:hAnsi="Calibri"/>
          <w:b/>
          <w:bCs/>
          <w:sz w:val="20"/>
        </w:rPr>
      </w:pPr>
      <w:r w:rsidRPr="0092661E">
        <w:rPr>
          <w:b/>
          <w:sz w:val="20"/>
        </w:rPr>
        <w:t xml:space="preserve">Tabela </w:t>
      </w:r>
      <w:r w:rsidRPr="0092661E">
        <w:rPr>
          <w:b/>
          <w:sz w:val="20"/>
        </w:rPr>
        <w:fldChar w:fldCharType="begin"/>
      </w:r>
      <w:r w:rsidRPr="0092661E">
        <w:rPr>
          <w:b/>
          <w:sz w:val="20"/>
        </w:rPr>
        <w:instrText xml:space="preserve"> SEQ Tabela \* ARABIC </w:instrText>
      </w:r>
      <w:r w:rsidRPr="0092661E">
        <w:rPr>
          <w:b/>
          <w:sz w:val="20"/>
        </w:rPr>
        <w:fldChar w:fldCharType="separate"/>
      </w:r>
      <w:r w:rsidR="00A31F64">
        <w:rPr>
          <w:b/>
          <w:noProof/>
          <w:sz w:val="20"/>
        </w:rPr>
        <w:t>5</w:t>
      </w:r>
      <w:r w:rsidRPr="0092661E">
        <w:rPr>
          <w:b/>
          <w:sz w:val="20"/>
        </w:rPr>
        <w:fldChar w:fldCharType="end"/>
      </w:r>
      <w:r w:rsidR="0043717D">
        <w:rPr>
          <w:b/>
          <w:sz w:val="20"/>
        </w:rPr>
        <w:t>.</w:t>
      </w:r>
      <w:r w:rsidRPr="0092661E">
        <w:rPr>
          <w:b/>
          <w:sz w:val="20"/>
        </w:rPr>
        <w:t xml:space="preserve"> Wskaźniki dla infrastruktury kanalizacyjnej w Gminie Osieck w latach 2008-2013</w:t>
      </w:r>
    </w:p>
    <w:tbl>
      <w:tblPr>
        <w:tblW w:w="85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60"/>
        <w:gridCol w:w="762"/>
        <w:gridCol w:w="763"/>
        <w:gridCol w:w="763"/>
        <w:gridCol w:w="763"/>
        <w:gridCol w:w="763"/>
        <w:gridCol w:w="790"/>
        <w:gridCol w:w="790"/>
      </w:tblGrid>
      <w:tr w:rsidR="00B86C73" w:rsidRPr="003F278C" w:rsidTr="00B86C73">
        <w:trPr>
          <w:trHeight w:val="491"/>
        </w:trPr>
        <w:tc>
          <w:tcPr>
            <w:tcW w:w="3160" w:type="dxa"/>
            <w:tcBorders>
              <w:top w:val="single" w:sz="4" w:space="0" w:color="auto"/>
              <w:bottom w:val="single" w:sz="4"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Wskaźnik</w:t>
            </w:r>
          </w:p>
        </w:tc>
        <w:tc>
          <w:tcPr>
            <w:tcW w:w="762"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2008</w:t>
            </w:r>
          </w:p>
        </w:tc>
        <w:tc>
          <w:tcPr>
            <w:tcW w:w="763"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2009</w:t>
            </w:r>
          </w:p>
        </w:tc>
        <w:tc>
          <w:tcPr>
            <w:tcW w:w="763"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2010</w:t>
            </w:r>
          </w:p>
        </w:tc>
        <w:tc>
          <w:tcPr>
            <w:tcW w:w="763"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2011</w:t>
            </w:r>
          </w:p>
        </w:tc>
        <w:tc>
          <w:tcPr>
            <w:tcW w:w="763"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2012</w:t>
            </w:r>
          </w:p>
        </w:tc>
        <w:tc>
          <w:tcPr>
            <w:tcW w:w="790"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2013</w:t>
            </w:r>
          </w:p>
        </w:tc>
        <w:tc>
          <w:tcPr>
            <w:tcW w:w="790" w:type="dxa"/>
            <w:tcBorders>
              <w:top w:val="single" w:sz="4" w:space="0" w:color="auto"/>
              <w:bottom w:val="single" w:sz="6" w:space="0" w:color="auto"/>
            </w:tcBorders>
            <w:shd w:val="clear" w:color="auto" w:fill="00B0F0"/>
            <w:vAlign w:val="center"/>
          </w:tcPr>
          <w:p w:rsidR="00B86C73" w:rsidRPr="00F84DF4" w:rsidRDefault="00B86C73" w:rsidP="00B86C73">
            <w:pPr>
              <w:spacing w:before="40" w:after="40"/>
              <w:jc w:val="center"/>
              <w:rPr>
                <w:rFonts w:cs="Arial"/>
                <w:b/>
                <w:color w:val="FFFFFF" w:themeColor="background1"/>
                <w:szCs w:val="20"/>
              </w:rPr>
            </w:pPr>
            <w:r w:rsidRPr="00F84DF4">
              <w:rPr>
                <w:rFonts w:cs="Arial"/>
                <w:b/>
                <w:color w:val="FFFFFF" w:themeColor="background1"/>
                <w:szCs w:val="20"/>
              </w:rPr>
              <w:t>201</w:t>
            </w:r>
            <w:r>
              <w:rPr>
                <w:rFonts w:cs="Arial"/>
                <w:b/>
                <w:color w:val="FFFFFF" w:themeColor="background1"/>
                <w:szCs w:val="20"/>
              </w:rPr>
              <w:t>4</w:t>
            </w:r>
          </w:p>
        </w:tc>
      </w:tr>
      <w:tr w:rsidR="00B86C73" w:rsidRPr="003F278C" w:rsidTr="00B86C73">
        <w:trPr>
          <w:trHeight w:val="524"/>
        </w:trPr>
        <w:tc>
          <w:tcPr>
            <w:tcW w:w="3160" w:type="dxa"/>
            <w:tcBorders>
              <w:top w:val="single" w:sz="4" w:space="0" w:color="auto"/>
              <w:right w:val="single" w:sz="4" w:space="0" w:color="auto"/>
            </w:tcBorders>
            <w:shd w:val="clear" w:color="auto" w:fill="FFFFFF" w:themeFill="background1"/>
            <w:vAlign w:val="center"/>
          </w:tcPr>
          <w:p w:rsidR="00B86C73" w:rsidRPr="00F84DF4" w:rsidRDefault="00B86C73" w:rsidP="00B86C73">
            <w:pPr>
              <w:spacing w:before="40" w:after="40"/>
              <w:rPr>
                <w:rFonts w:cs="Arial"/>
                <w:szCs w:val="20"/>
              </w:rPr>
            </w:pPr>
            <w:r w:rsidRPr="00F84DF4">
              <w:rPr>
                <w:rFonts w:cs="Arial"/>
                <w:szCs w:val="20"/>
              </w:rPr>
              <w:t>Długość czynnej sieci kanalizacyjnej (</w:t>
            </w:r>
            <w:r>
              <w:rPr>
                <w:rFonts w:cs="Arial"/>
                <w:szCs w:val="20"/>
              </w:rPr>
              <w:t xml:space="preserve">w </w:t>
            </w:r>
            <w:r w:rsidRPr="00F84DF4">
              <w:rPr>
                <w:rFonts w:cs="Arial"/>
                <w:szCs w:val="20"/>
              </w:rPr>
              <w:t>km)</w:t>
            </w:r>
          </w:p>
        </w:tc>
        <w:tc>
          <w:tcPr>
            <w:tcW w:w="762" w:type="dxa"/>
            <w:tcBorders>
              <w:top w:val="single" w:sz="6"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0,0</w:t>
            </w:r>
          </w:p>
        </w:tc>
        <w:tc>
          <w:tcPr>
            <w:tcW w:w="763" w:type="dxa"/>
            <w:tcBorders>
              <w:top w:val="single" w:sz="6"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5,4</w:t>
            </w:r>
          </w:p>
        </w:tc>
        <w:tc>
          <w:tcPr>
            <w:tcW w:w="763" w:type="dxa"/>
            <w:tcBorders>
              <w:top w:val="single" w:sz="6"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10,8</w:t>
            </w:r>
          </w:p>
        </w:tc>
        <w:tc>
          <w:tcPr>
            <w:tcW w:w="763" w:type="dxa"/>
            <w:tcBorders>
              <w:top w:val="single" w:sz="6"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10,8</w:t>
            </w:r>
          </w:p>
        </w:tc>
        <w:tc>
          <w:tcPr>
            <w:tcW w:w="763" w:type="dxa"/>
            <w:tcBorders>
              <w:top w:val="single" w:sz="6"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10,8</w:t>
            </w:r>
          </w:p>
        </w:tc>
        <w:tc>
          <w:tcPr>
            <w:tcW w:w="790" w:type="dxa"/>
            <w:tcBorders>
              <w:top w:val="single" w:sz="6"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sidRPr="00740F21">
              <w:rPr>
                <w:rFonts w:eastAsia="Times New Roman" w:cs="Arial"/>
                <w:szCs w:val="20"/>
                <w:lang w:eastAsia="pl-PL"/>
              </w:rPr>
              <w:t>10,8</w:t>
            </w:r>
          </w:p>
        </w:tc>
        <w:tc>
          <w:tcPr>
            <w:tcW w:w="790" w:type="dxa"/>
            <w:tcBorders>
              <w:top w:val="single" w:sz="6"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Pr>
                <w:rFonts w:eastAsia="Times New Roman" w:cs="Arial"/>
                <w:szCs w:val="20"/>
                <w:lang w:eastAsia="pl-PL"/>
              </w:rPr>
              <w:t>10,8</w:t>
            </w:r>
          </w:p>
        </w:tc>
      </w:tr>
      <w:tr w:rsidR="00B86C73" w:rsidRPr="003F278C" w:rsidTr="00B86C73">
        <w:trPr>
          <w:trHeight w:val="660"/>
        </w:trPr>
        <w:tc>
          <w:tcPr>
            <w:tcW w:w="3160" w:type="dxa"/>
            <w:tcBorders>
              <w:right w:val="single" w:sz="4" w:space="0" w:color="auto"/>
            </w:tcBorders>
            <w:shd w:val="clear" w:color="auto" w:fill="FFFFFF" w:themeFill="background1"/>
            <w:vAlign w:val="center"/>
          </w:tcPr>
          <w:p w:rsidR="00B86C73" w:rsidRPr="00F84DF4" w:rsidRDefault="00B86C73" w:rsidP="00B86C73">
            <w:pPr>
              <w:spacing w:before="40" w:after="40"/>
              <w:rPr>
                <w:rFonts w:cs="Arial"/>
                <w:szCs w:val="20"/>
              </w:rPr>
            </w:pPr>
            <w:r w:rsidRPr="00F84DF4">
              <w:rPr>
                <w:rFonts w:cs="Arial"/>
                <w:szCs w:val="20"/>
              </w:rPr>
              <w:t>Ludność korzystająca z sieci kanalizacyjnej</w:t>
            </w:r>
          </w:p>
        </w:tc>
        <w:tc>
          <w:tcPr>
            <w:tcW w:w="762"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0</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447</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908</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1305</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1174</w:t>
            </w:r>
          </w:p>
        </w:tc>
        <w:tc>
          <w:tcPr>
            <w:tcW w:w="790" w:type="dxa"/>
            <w:tcBorders>
              <w:top w:val="single" w:sz="4" w:space="0" w:color="auto"/>
              <w:bottom w:val="single" w:sz="4"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sidRPr="00740F21">
              <w:rPr>
                <w:rFonts w:eastAsia="Times New Roman" w:cs="Arial"/>
                <w:szCs w:val="20"/>
                <w:lang w:eastAsia="pl-PL"/>
              </w:rPr>
              <w:t>1159</w:t>
            </w:r>
          </w:p>
        </w:tc>
        <w:tc>
          <w:tcPr>
            <w:tcW w:w="790" w:type="dxa"/>
            <w:tcBorders>
              <w:top w:val="single" w:sz="4" w:space="0" w:color="auto"/>
              <w:bottom w:val="single" w:sz="4"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Pr>
                <w:rFonts w:eastAsia="Times New Roman" w:cs="Arial"/>
                <w:szCs w:val="20"/>
                <w:lang w:eastAsia="pl-PL"/>
              </w:rPr>
              <w:t>1169</w:t>
            </w:r>
          </w:p>
        </w:tc>
      </w:tr>
      <w:tr w:rsidR="00B86C73" w:rsidRPr="00730BE5" w:rsidTr="00B86C73">
        <w:trPr>
          <w:trHeight w:val="660"/>
        </w:trPr>
        <w:tc>
          <w:tcPr>
            <w:tcW w:w="3160" w:type="dxa"/>
            <w:tcBorders>
              <w:right w:val="single" w:sz="4" w:space="0" w:color="auto"/>
            </w:tcBorders>
            <w:shd w:val="clear" w:color="auto" w:fill="FFFFFF" w:themeFill="background1"/>
            <w:vAlign w:val="center"/>
          </w:tcPr>
          <w:p w:rsidR="00B86C73" w:rsidRPr="00F84DF4" w:rsidRDefault="00B86C73" w:rsidP="00B86C73">
            <w:pPr>
              <w:spacing w:before="40" w:after="40"/>
              <w:rPr>
                <w:rFonts w:cs="Arial"/>
                <w:szCs w:val="20"/>
              </w:rPr>
            </w:pPr>
            <w:r w:rsidRPr="00F84DF4">
              <w:rPr>
                <w:rFonts w:cs="Arial"/>
                <w:szCs w:val="20"/>
              </w:rPr>
              <w:t>Procentowy wskaźnik ludności korzystającej z sieci kanalizacyjnej</w:t>
            </w:r>
          </w:p>
        </w:tc>
        <w:tc>
          <w:tcPr>
            <w:tcW w:w="762"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0,0</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12,9</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26,0</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37,0</w:t>
            </w:r>
          </w:p>
        </w:tc>
        <w:tc>
          <w:tcPr>
            <w:tcW w:w="763" w:type="dxa"/>
            <w:tcBorders>
              <w:top w:val="single" w:sz="4" w:space="0" w:color="auto"/>
              <w:bottom w:val="single" w:sz="4" w:space="0" w:color="auto"/>
            </w:tcBorders>
            <w:shd w:val="clear" w:color="auto" w:fill="FFFFFF" w:themeFill="background1"/>
            <w:vAlign w:val="center"/>
          </w:tcPr>
          <w:p w:rsidR="00B86C73" w:rsidRPr="00F84DF4" w:rsidRDefault="00B86C73" w:rsidP="00B86C73">
            <w:pPr>
              <w:spacing w:before="40" w:after="40" w:line="240" w:lineRule="auto"/>
              <w:jc w:val="center"/>
              <w:rPr>
                <w:rFonts w:eastAsia="Times New Roman" w:cs="Arial"/>
                <w:szCs w:val="20"/>
                <w:lang w:eastAsia="pl-PL"/>
              </w:rPr>
            </w:pPr>
            <w:r w:rsidRPr="00F84DF4">
              <w:rPr>
                <w:rFonts w:eastAsia="Times New Roman" w:cs="Arial"/>
                <w:szCs w:val="20"/>
                <w:lang w:eastAsia="pl-PL"/>
              </w:rPr>
              <w:t>33,2</w:t>
            </w:r>
          </w:p>
        </w:tc>
        <w:tc>
          <w:tcPr>
            <w:tcW w:w="790" w:type="dxa"/>
            <w:tcBorders>
              <w:top w:val="single" w:sz="4" w:space="0" w:color="auto"/>
              <w:bottom w:val="single" w:sz="4"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sidRPr="00740F21">
              <w:rPr>
                <w:rFonts w:eastAsia="Times New Roman" w:cs="Arial"/>
                <w:szCs w:val="20"/>
                <w:lang w:eastAsia="pl-PL"/>
              </w:rPr>
              <w:t>32,9</w:t>
            </w:r>
          </w:p>
        </w:tc>
        <w:tc>
          <w:tcPr>
            <w:tcW w:w="790" w:type="dxa"/>
            <w:tcBorders>
              <w:top w:val="single" w:sz="4" w:space="0" w:color="auto"/>
              <w:bottom w:val="single" w:sz="4" w:space="0" w:color="auto"/>
            </w:tcBorders>
            <w:shd w:val="clear" w:color="auto" w:fill="FFFFFF" w:themeFill="background1"/>
            <w:vAlign w:val="center"/>
          </w:tcPr>
          <w:p w:rsidR="00B86C73" w:rsidRPr="00740F21" w:rsidRDefault="00B86C73" w:rsidP="00B86C73">
            <w:pPr>
              <w:spacing w:before="40" w:after="40" w:line="240" w:lineRule="auto"/>
              <w:jc w:val="center"/>
              <w:rPr>
                <w:rFonts w:eastAsia="Times New Roman" w:cs="Arial"/>
                <w:szCs w:val="20"/>
                <w:lang w:eastAsia="pl-PL"/>
              </w:rPr>
            </w:pPr>
            <w:r>
              <w:rPr>
                <w:rFonts w:eastAsia="Times New Roman" w:cs="Arial"/>
                <w:szCs w:val="20"/>
                <w:lang w:eastAsia="pl-PL"/>
              </w:rPr>
              <w:t>32,87</w:t>
            </w:r>
          </w:p>
        </w:tc>
      </w:tr>
    </w:tbl>
    <w:p w:rsidR="00B86C73" w:rsidRPr="00D87363" w:rsidRDefault="00BC0720" w:rsidP="00B86C73">
      <w:pPr>
        <w:rPr>
          <w:color w:val="44546A"/>
          <w:sz w:val="20"/>
        </w:rPr>
      </w:pPr>
      <w:r w:rsidRPr="006229F4">
        <w:rPr>
          <w:color w:val="44546A"/>
          <w:sz w:val="20"/>
        </w:rPr>
        <w:t>Źródło: opracowanie własne na podstawie danych GUS</w:t>
      </w:r>
      <w:r w:rsidR="0047156C">
        <w:rPr>
          <w:color w:val="44546A"/>
          <w:sz w:val="20"/>
        </w:rPr>
        <w:t xml:space="preserve"> </w:t>
      </w:r>
      <w:r w:rsidRPr="006229F4">
        <w:rPr>
          <w:color w:val="44546A"/>
          <w:sz w:val="20"/>
        </w:rPr>
        <w:t>- Gospodarka mieszkaniowa i komunalna</w:t>
      </w:r>
      <w:r w:rsidR="00B86C73">
        <w:rPr>
          <w:color w:val="44546A"/>
          <w:sz w:val="20"/>
        </w:rPr>
        <w:t>,</w:t>
      </w:r>
      <w:r w:rsidR="00B86C73" w:rsidRPr="00B86C73">
        <w:rPr>
          <w:color w:val="44546A" w:themeColor="text2"/>
          <w:sz w:val="20"/>
        </w:rPr>
        <w:t xml:space="preserve"> </w:t>
      </w:r>
      <w:r w:rsidR="00B86C73">
        <w:rPr>
          <w:color w:val="44546A" w:themeColor="text2"/>
          <w:sz w:val="20"/>
        </w:rPr>
        <w:t>danych Urzędu Gminy Osieck</w:t>
      </w:r>
    </w:p>
    <w:p w:rsidR="006229F4" w:rsidRDefault="006229F4" w:rsidP="004753C0">
      <w:pPr>
        <w:rPr>
          <w:color w:val="44546A"/>
          <w:sz w:val="20"/>
        </w:rPr>
      </w:pPr>
    </w:p>
    <w:p w:rsidR="004753C0" w:rsidRPr="0081788A" w:rsidRDefault="004753C0" w:rsidP="004753C0">
      <w:pPr>
        <w:spacing w:after="0"/>
        <w:rPr>
          <w:color w:val="44546A"/>
          <w:sz w:val="16"/>
          <w:szCs w:val="16"/>
        </w:rPr>
      </w:pPr>
    </w:p>
    <w:p w:rsidR="006229F4" w:rsidRPr="006229F4" w:rsidRDefault="006229F4" w:rsidP="006229F4">
      <w:pPr>
        <w:pStyle w:val="Legenda"/>
        <w:keepNext/>
        <w:rPr>
          <w:b/>
          <w:sz w:val="20"/>
        </w:rPr>
      </w:pPr>
      <w:r w:rsidRPr="006229F4">
        <w:rPr>
          <w:b/>
          <w:sz w:val="20"/>
        </w:rPr>
        <w:t xml:space="preserve">Wykres </w:t>
      </w:r>
      <w:r w:rsidRPr="006229F4">
        <w:rPr>
          <w:b/>
          <w:sz w:val="20"/>
        </w:rPr>
        <w:fldChar w:fldCharType="begin"/>
      </w:r>
      <w:r w:rsidRPr="006229F4">
        <w:rPr>
          <w:b/>
          <w:sz w:val="20"/>
        </w:rPr>
        <w:instrText xml:space="preserve"> SEQ Wykres \* ARABIC </w:instrText>
      </w:r>
      <w:r w:rsidRPr="006229F4">
        <w:rPr>
          <w:b/>
          <w:sz w:val="20"/>
        </w:rPr>
        <w:fldChar w:fldCharType="separate"/>
      </w:r>
      <w:r w:rsidR="00A31F64">
        <w:rPr>
          <w:b/>
          <w:noProof/>
          <w:sz w:val="20"/>
        </w:rPr>
        <w:t>2</w:t>
      </w:r>
      <w:r w:rsidRPr="006229F4">
        <w:rPr>
          <w:b/>
          <w:sz w:val="20"/>
        </w:rPr>
        <w:fldChar w:fldCharType="end"/>
      </w:r>
      <w:r w:rsidR="0043717D">
        <w:rPr>
          <w:b/>
          <w:sz w:val="20"/>
        </w:rPr>
        <w:t>.</w:t>
      </w:r>
      <w:r w:rsidRPr="006229F4">
        <w:rPr>
          <w:b/>
          <w:sz w:val="20"/>
        </w:rPr>
        <w:t xml:space="preserve"> Procentowy wskaźnik osób korzystających z sieci kanalizacyjnej w Gminie Osieck na tle wskaźników powiatowych, wojewódzkich i krajowych w latach 2008-201</w:t>
      </w:r>
      <w:r w:rsidR="004051E1">
        <w:rPr>
          <w:b/>
          <w:sz w:val="20"/>
        </w:rPr>
        <w:t>3</w:t>
      </w:r>
    </w:p>
    <w:p w:rsidR="004753C0" w:rsidRDefault="00464B9B" w:rsidP="004753C0">
      <w:pPr>
        <w:rPr>
          <w:i/>
          <w:color w:val="44546A"/>
          <w:sz w:val="20"/>
        </w:rPr>
      </w:pPr>
      <w:r>
        <w:rPr>
          <w:noProof/>
          <w:lang w:eastAsia="pl-PL"/>
        </w:rPr>
        <w:drawing>
          <wp:inline distT="0" distB="0" distL="0" distR="0" wp14:anchorId="24A6F428" wp14:editId="33F16F42">
            <wp:extent cx="5759450" cy="3321685"/>
            <wp:effectExtent l="0" t="0" r="12700" b="1206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53C0" w:rsidRPr="00D87363" w:rsidRDefault="00BC0720" w:rsidP="00A466DF">
      <w:pPr>
        <w:rPr>
          <w:highlight w:val="yellow"/>
        </w:rPr>
      </w:pPr>
      <w:r w:rsidRPr="004753C0">
        <w:rPr>
          <w:color w:val="44546A"/>
          <w:sz w:val="20"/>
        </w:rPr>
        <w:t>Źródło: opracowanie własne na podstawie danych GUS</w:t>
      </w:r>
      <w:r w:rsidR="006229F4" w:rsidRPr="004753C0">
        <w:rPr>
          <w:color w:val="44546A"/>
          <w:sz w:val="20"/>
        </w:rPr>
        <w:t xml:space="preserve"> </w:t>
      </w:r>
      <w:r w:rsidRPr="004753C0">
        <w:rPr>
          <w:color w:val="44546A"/>
          <w:sz w:val="20"/>
        </w:rPr>
        <w:t>- Gospodarka mieszkaniowa i komunalna</w:t>
      </w:r>
    </w:p>
    <w:p w:rsidR="0065202A" w:rsidRDefault="0065202A" w:rsidP="0092661E">
      <w:pPr>
        <w:rPr>
          <w:b/>
          <w:szCs w:val="24"/>
        </w:rPr>
      </w:pPr>
    </w:p>
    <w:p w:rsidR="0065202A" w:rsidRDefault="0065202A" w:rsidP="0092661E">
      <w:pPr>
        <w:rPr>
          <w:b/>
          <w:szCs w:val="24"/>
        </w:rPr>
      </w:pPr>
    </w:p>
    <w:p w:rsidR="00AB7197" w:rsidRDefault="00AB7197" w:rsidP="0092661E">
      <w:pPr>
        <w:rPr>
          <w:b/>
          <w:szCs w:val="24"/>
        </w:rPr>
      </w:pPr>
    </w:p>
    <w:p w:rsidR="00BC0720" w:rsidRPr="0092661E" w:rsidRDefault="0092661E" w:rsidP="0092661E">
      <w:pPr>
        <w:rPr>
          <w:b/>
          <w:szCs w:val="24"/>
        </w:rPr>
      </w:pPr>
      <w:r w:rsidRPr="0092661E">
        <w:rPr>
          <w:b/>
          <w:szCs w:val="24"/>
        </w:rPr>
        <w:lastRenderedPageBreak/>
        <w:t xml:space="preserve">Sieć gazowa </w:t>
      </w:r>
    </w:p>
    <w:p w:rsidR="00BC0720" w:rsidRDefault="009B3008" w:rsidP="00A466DF">
      <w:pPr>
        <w:spacing w:line="240" w:lineRule="auto"/>
        <w:jc w:val="both"/>
        <w:rPr>
          <w:szCs w:val="24"/>
        </w:rPr>
      </w:pPr>
      <w:r>
        <w:rPr>
          <w:szCs w:val="24"/>
        </w:rPr>
        <w:t xml:space="preserve">Długość </w:t>
      </w:r>
      <w:r w:rsidR="00BC0720" w:rsidRPr="0092661E">
        <w:rPr>
          <w:szCs w:val="24"/>
        </w:rPr>
        <w:t>czynnej sieci gazowe</w:t>
      </w:r>
      <w:r w:rsidR="005463B6">
        <w:rPr>
          <w:szCs w:val="24"/>
        </w:rPr>
        <w:t>j</w:t>
      </w:r>
      <w:r>
        <w:rPr>
          <w:szCs w:val="24"/>
        </w:rPr>
        <w:t xml:space="preserve"> ogółem</w:t>
      </w:r>
      <w:r w:rsidR="00BC0720" w:rsidRPr="0092661E">
        <w:rPr>
          <w:szCs w:val="24"/>
        </w:rPr>
        <w:t xml:space="preserve"> na terenie Gminy Osieck według danych GUS </w:t>
      </w:r>
      <w:r w:rsidR="006229F4">
        <w:rPr>
          <w:szCs w:val="24"/>
        </w:rPr>
        <w:t>wynosiła 28</w:t>
      </w:r>
      <w:r>
        <w:rPr>
          <w:szCs w:val="24"/>
        </w:rPr>
        <w:t>,0</w:t>
      </w:r>
      <w:r w:rsidR="00BC0720" w:rsidRPr="0092661E">
        <w:rPr>
          <w:szCs w:val="24"/>
        </w:rPr>
        <w:t xml:space="preserve"> </w:t>
      </w:r>
      <w:r>
        <w:rPr>
          <w:szCs w:val="24"/>
        </w:rPr>
        <w:t>k</w:t>
      </w:r>
      <w:r w:rsidR="00BC0720" w:rsidRPr="0092661E">
        <w:rPr>
          <w:szCs w:val="24"/>
        </w:rPr>
        <w:t>m</w:t>
      </w:r>
      <w:r w:rsidR="006229F4">
        <w:rPr>
          <w:szCs w:val="24"/>
        </w:rPr>
        <w:t xml:space="preserve"> (dane z 201</w:t>
      </w:r>
      <w:r w:rsidR="004051E1">
        <w:rPr>
          <w:szCs w:val="24"/>
        </w:rPr>
        <w:t>3</w:t>
      </w:r>
      <w:r w:rsidR="006229F4">
        <w:rPr>
          <w:szCs w:val="24"/>
        </w:rPr>
        <w:t xml:space="preserve"> r.)</w:t>
      </w:r>
      <w:r w:rsidR="00BC0720" w:rsidRPr="0092661E">
        <w:rPr>
          <w:szCs w:val="24"/>
        </w:rPr>
        <w:t>.</w:t>
      </w:r>
      <w:r w:rsidR="00504DE0">
        <w:rPr>
          <w:szCs w:val="24"/>
        </w:rPr>
        <w:t xml:space="preserve"> </w:t>
      </w:r>
      <w:r w:rsidR="00BC0720" w:rsidRPr="0092661E">
        <w:rPr>
          <w:szCs w:val="24"/>
        </w:rPr>
        <w:t>Liczba ludności korzystającej z sieci w anali</w:t>
      </w:r>
      <w:r>
        <w:rPr>
          <w:szCs w:val="24"/>
        </w:rPr>
        <w:t xml:space="preserve">zowanym okresie wynosiła </w:t>
      </w:r>
      <w:r w:rsidR="00BC0720" w:rsidRPr="0092661E">
        <w:rPr>
          <w:szCs w:val="24"/>
        </w:rPr>
        <w:t>3</w:t>
      </w:r>
      <w:r w:rsidR="004051E1">
        <w:rPr>
          <w:szCs w:val="24"/>
        </w:rPr>
        <w:t>57</w:t>
      </w:r>
      <w:r w:rsidR="00BC0720" w:rsidRPr="0092661E">
        <w:rPr>
          <w:szCs w:val="24"/>
        </w:rPr>
        <w:t xml:space="preserve"> osób. </w:t>
      </w:r>
      <w:r w:rsidR="00484325">
        <w:rPr>
          <w:szCs w:val="24"/>
        </w:rPr>
        <w:t>N</w:t>
      </w:r>
      <w:r w:rsidR="00BC0720" w:rsidRPr="0092661E">
        <w:rPr>
          <w:szCs w:val="24"/>
        </w:rPr>
        <w:t>asy</w:t>
      </w:r>
      <w:r w:rsidR="00A466DF">
        <w:rPr>
          <w:szCs w:val="24"/>
        </w:rPr>
        <w:t xml:space="preserve">cenie infrastruktury gazowej </w:t>
      </w:r>
      <w:r w:rsidR="00484325">
        <w:rPr>
          <w:szCs w:val="24"/>
        </w:rPr>
        <w:t xml:space="preserve">Gminy Osieck </w:t>
      </w:r>
      <w:r w:rsidR="00BC0720" w:rsidRPr="0092661E">
        <w:rPr>
          <w:szCs w:val="24"/>
        </w:rPr>
        <w:t>w odniesieniu do procentowej liczby ludności korzystającej z sieci na tle danych powiatowych, wojewódzkich i krajowych</w:t>
      </w:r>
      <w:r w:rsidR="00A466DF">
        <w:rPr>
          <w:szCs w:val="24"/>
        </w:rPr>
        <w:t xml:space="preserve">, </w:t>
      </w:r>
      <w:r w:rsidR="00BC0720" w:rsidRPr="0092661E">
        <w:rPr>
          <w:szCs w:val="24"/>
        </w:rPr>
        <w:t xml:space="preserve">znacznie odstaje od odnotowanych średnich wartości dla wskazanych wyżej obszarów terytorialnych. </w:t>
      </w:r>
    </w:p>
    <w:p w:rsidR="001C493C" w:rsidRPr="0092661E" w:rsidRDefault="001C493C" w:rsidP="00A466DF">
      <w:pPr>
        <w:spacing w:line="240" w:lineRule="auto"/>
        <w:jc w:val="both"/>
        <w:rPr>
          <w:rFonts w:ascii="Calibri" w:hAnsi="Calibri"/>
          <w:b/>
          <w:bCs/>
          <w:sz w:val="20"/>
          <w:highlight w:val="yellow"/>
        </w:rPr>
      </w:pPr>
    </w:p>
    <w:p w:rsidR="00BC0720" w:rsidRPr="0092661E" w:rsidRDefault="0092661E" w:rsidP="0092661E">
      <w:pPr>
        <w:pStyle w:val="Legenda"/>
        <w:rPr>
          <w:rFonts w:ascii="Calibri" w:hAnsi="Calibri"/>
          <w:b/>
          <w:bCs/>
          <w:sz w:val="20"/>
        </w:rPr>
      </w:pPr>
      <w:r w:rsidRPr="0092661E">
        <w:rPr>
          <w:b/>
          <w:sz w:val="20"/>
        </w:rPr>
        <w:t xml:space="preserve">Tabela </w:t>
      </w:r>
      <w:r w:rsidRPr="0092661E">
        <w:rPr>
          <w:b/>
          <w:sz w:val="20"/>
        </w:rPr>
        <w:fldChar w:fldCharType="begin"/>
      </w:r>
      <w:r w:rsidRPr="0092661E">
        <w:rPr>
          <w:b/>
          <w:sz w:val="20"/>
        </w:rPr>
        <w:instrText xml:space="preserve"> SEQ Tabela \* ARABIC </w:instrText>
      </w:r>
      <w:r w:rsidRPr="0092661E">
        <w:rPr>
          <w:b/>
          <w:sz w:val="20"/>
        </w:rPr>
        <w:fldChar w:fldCharType="separate"/>
      </w:r>
      <w:r w:rsidR="00A31F64">
        <w:rPr>
          <w:b/>
          <w:noProof/>
          <w:sz w:val="20"/>
        </w:rPr>
        <w:t>6</w:t>
      </w:r>
      <w:r w:rsidRPr="0092661E">
        <w:rPr>
          <w:b/>
          <w:sz w:val="20"/>
        </w:rPr>
        <w:fldChar w:fldCharType="end"/>
      </w:r>
      <w:r w:rsidR="0043717D">
        <w:rPr>
          <w:b/>
          <w:sz w:val="20"/>
        </w:rPr>
        <w:t>.</w:t>
      </w:r>
      <w:r w:rsidRPr="0092661E">
        <w:rPr>
          <w:b/>
          <w:sz w:val="20"/>
        </w:rPr>
        <w:t xml:space="preserve"> Wskaźniki dla infrastruktury gazowej w Gminie Osieck w latach 2008-2013</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874"/>
        <w:gridCol w:w="874"/>
        <w:gridCol w:w="874"/>
        <w:gridCol w:w="874"/>
        <w:gridCol w:w="874"/>
        <w:gridCol w:w="874"/>
      </w:tblGrid>
      <w:tr w:rsidR="0092661E" w:rsidRPr="003F278C" w:rsidTr="004511C3">
        <w:trPr>
          <w:trHeight w:val="455"/>
        </w:trPr>
        <w:tc>
          <w:tcPr>
            <w:tcW w:w="3823"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Wskaźnik</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2008</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2009</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2010</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2011</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2012</w:t>
            </w:r>
          </w:p>
        </w:tc>
        <w:tc>
          <w:tcPr>
            <w:tcW w:w="874" w:type="dxa"/>
            <w:shd w:val="clear" w:color="auto" w:fill="00B0F0"/>
            <w:vAlign w:val="center"/>
          </w:tcPr>
          <w:p w:rsidR="0092661E" w:rsidRPr="00A466DF" w:rsidRDefault="0092661E" w:rsidP="00A466DF">
            <w:pPr>
              <w:spacing w:before="40" w:after="40"/>
              <w:jc w:val="center"/>
              <w:rPr>
                <w:rFonts w:cs="Arial"/>
                <w:b/>
                <w:color w:val="FFFFFF" w:themeColor="background1"/>
              </w:rPr>
            </w:pPr>
            <w:r w:rsidRPr="00A466DF">
              <w:rPr>
                <w:rFonts w:cs="Arial"/>
                <w:b/>
                <w:color w:val="FFFFFF" w:themeColor="background1"/>
              </w:rPr>
              <w:t>2013</w:t>
            </w:r>
          </w:p>
        </w:tc>
      </w:tr>
      <w:tr w:rsidR="0092661E" w:rsidRPr="003F278C" w:rsidTr="004511C3">
        <w:trPr>
          <w:trHeight w:val="720"/>
        </w:trPr>
        <w:tc>
          <w:tcPr>
            <w:tcW w:w="3823" w:type="dxa"/>
            <w:shd w:val="clear" w:color="auto" w:fill="FFFFFF" w:themeFill="background1"/>
            <w:vAlign w:val="center"/>
          </w:tcPr>
          <w:p w:rsidR="0092661E" w:rsidRPr="00740F21" w:rsidRDefault="00A466DF" w:rsidP="00A466DF">
            <w:pPr>
              <w:spacing w:before="40" w:after="40"/>
              <w:rPr>
                <w:rFonts w:cs="Arial"/>
              </w:rPr>
            </w:pPr>
            <w:r w:rsidRPr="00740F21">
              <w:rPr>
                <w:rFonts w:cs="Arial"/>
              </w:rPr>
              <w:t xml:space="preserve">Długość czynnej sieci ogółem (w </w:t>
            </w:r>
            <w:r w:rsidR="0092661E" w:rsidRPr="00740F21">
              <w:rPr>
                <w:rFonts w:cs="Arial"/>
              </w:rPr>
              <w:t>m)</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18449</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18449</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25735</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28015</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28015</w:t>
            </w:r>
          </w:p>
        </w:tc>
        <w:tc>
          <w:tcPr>
            <w:tcW w:w="874" w:type="dxa"/>
            <w:shd w:val="clear" w:color="auto" w:fill="FFFFFF" w:themeFill="background1"/>
            <w:vAlign w:val="center"/>
          </w:tcPr>
          <w:p w:rsidR="0092661E" w:rsidRPr="00740F21" w:rsidRDefault="00504DE0" w:rsidP="00A466DF">
            <w:pPr>
              <w:spacing w:before="40" w:after="40" w:line="240" w:lineRule="auto"/>
              <w:jc w:val="center"/>
              <w:rPr>
                <w:rFonts w:ascii="Arial" w:eastAsia="Times New Roman" w:hAnsi="Arial" w:cs="Arial"/>
                <w:lang w:eastAsia="pl-PL"/>
              </w:rPr>
            </w:pPr>
            <w:r w:rsidRPr="00740F21">
              <w:rPr>
                <w:rFonts w:eastAsia="Times New Roman" w:cs="Arial"/>
                <w:lang w:eastAsia="pl-PL"/>
              </w:rPr>
              <w:t>28015</w:t>
            </w:r>
          </w:p>
        </w:tc>
      </w:tr>
      <w:tr w:rsidR="0092661E" w:rsidRPr="003F278C" w:rsidTr="004511C3">
        <w:trPr>
          <w:trHeight w:val="720"/>
        </w:trPr>
        <w:tc>
          <w:tcPr>
            <w:tcW w:w="3823" w:type="dxa"/>
            <w:shd w:val="clear" w:color="auto" w:fill="FFFFFF" w:themeFill="background1"/>
            <w:vAlign w:val="center"/>
          </w:tcPr>
          <w:p w:rsidR="0092661E" w:rsidRPr="00740F21" w:rsidRDefault="0092661E" w:rsidP="00A466DF">
            <w:pPr>
              <w:spacing w:before="40" w:after="40"/>
              <w:rPr>
                <w:rFonts w:cs="Arial"/>
              </w:rPr>
            </w:pPr>
            <w:r w:rsidRPr="00740F21">
              <w:rPr>
                <w:rFonts w:cs="Arial"/>
              </w:rPr>
              <w:t>Długość czyn</w:t>
            </w:r>
            <w:r w:rsidR="00A466DF" w:rsidRPr="00740F21">
              <w:rPr>
                <w:rFonts w:cs="Arial"/>
              </w:rPr>
              <w:t>nej sieci przesyłowej (w m</w:t>
            </w:r>
            <w:r w:rsidRPr="00740F21">
              <w:rPr>
                <w:rFonts w:cs="Arial"/>
              </w:rPr>
              <w:t>)</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12959</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12959</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15725</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15725</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15725</w:t>
            </w:r>
          </w:p>
        </w:tc>
        <w:tc>
          <w:tcPr>
            <w:tcW w:w="874" w:type="dxa"/>
            <w:shd w:val="clear" w:color="auto" w:fill="FFFFFF" w:themeFill="background1"/>
            <w:vAlign w:val="center"/>
          </w:tcPr>
          <w:p w:rsidR="0092661E" w:rsidRPr="00740F21" w:rsidRDefault="00504DE0" w:rsidP="00A466DF">
            <w:pPr>
              <w:spacing w:before="40" w:after="40"/>
              <w:jc w:val="center"/>
            </w:pPr>
            <w:r w:rsidRPr="00740F21">
              <w:rPr>
                <w:rFonts w:eastAsia="Times New Roman" w:cs="Arial"/>
                <w:lang w:eastAsia="pl-PL"/>
              </w:rPr>
              <w:t>15725</w:t>
            </w:r>
          </w:p>
        </w:tc>
      </w:tr>
      <w:tr w:rsidR="0092661E" w:rsidRPr="003F278C" w:rsidTr="004511C3">
        <w:trPr>
          <w:trHeight w:val="720"/>
        </w:trPr>
        <w:tc>
          <w:tcPr>
            <w:tcW w:w="3823" w:type="dxa"/>
            <w:shd w:val="clear" w:color="auto" w:fill="FFFFFF" w:themeFill="background1"/>
            <w:vAlign w:val="center"/>
          </w:tcPr>
          <w:p w:rsidR="0092661E" w:rsidRPr="00740F21" w:rsidRDefault="0092661E" w:rsidP="00A466DF">
            <w:pPr>
              <w:spacing w:before="40" w:after="40"/>
              <w:rPr>
                <w:rFonts w:cs="Arial"/>
              </w:rPr>
            </w:pPr>
            <w:r w:rsidRPr="00740F21">
              <w:rPr>
                <w:rFonts w:cs="Arial"/>
              </w:rPr>
              <w:t>Długość czynnej sieci rozdzielczej (</w:t>
            </w:r>
            <w:r w:rsidR="00A466DF" w:rsidRPr="00740F21">
              <w:rPr>
                <w:rFonts w:cs="Arial"/>
              </w:rPr>
              <w:t>w m</w:t>
            </w:r>
            <w:r w:rsidRPr="00740F21">
              <w:rPr>
                <w:rFonts w:cs="Arial"/>
              </w:rPr>
              <w:t>)</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5490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5490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10010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12290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12290</w:t>
            </w:r>
          </w:p>
        </w:tc>
        <w:tc>
          <w:tcPr>
            <w:tcW w:w="874" w:type="dxa"/>
            <w:shd w:val="clear" w:color="auto" w:fill="FFFFFF" w:themeFill="background1"/>
            <w:vAlign w:val="center"/>
          </w:tcPr>
          <w:p w:rsidR="0092661E" w:rsidRPr="00740F21" w:rsidRDefault="00504DE0" w:rsidP="00A466DF">
            <w:pPr>
              <w:spacing w:before="40" w:after="40"/>
              <w:jc w:val="center"/>
            </w:pPr>
            <w:r w:rsidRPr="00740F21">
              <w:rPr>
                <w:rFonts w:eastAsia="Times New Roman" w:cs="Arial"/>
                <w:lang w:eastAsia="pl-PL"/>
              </w:rPr>
              <w:t>12290</w:t>
            </w:r>
          </w:p>
        </w:tc>
      </w:tr>
      <w:tr w:rsidR="0092661E" w:rsidRPr="003F278C" w:rsidTr="004511C3">
        <w:trPr>
          <w:trHeight w:val="720"/>
        </w:trPr>
        <w:tc>
          <w:tcPr>
            <w:tcW w:w="3823" w:type="dxa"/>
            <w:shd w:val="clear" w:color="auto" w:fill="FFFFFF" w:themeFill="background1"/>
            <w:vAlign w:val="center"/>
          </w:tcPr>
          <w:p w:rsidR="0092661E" w:rsidRPr="00740F21" w:rsidRDefault="0092661E" w:rsidP="00504DE0">
            <w:pPr>
              <w:spacing w:before="40" w:after="40"/>
              <w:rPr>
                <w:rFonts w:cs="Arial"/>
              </w:rPr>
            </w:pPr>
            <w:r w:rsidRPr="00740F21">
              <w:rPr>
                <w:rFonts w:cs="Arial"/>
              </w:rPr>
              <w:t xml:space="preserve">Ludność korzystająca z sieci </w:t>
            </w:r>
            <w:r w:rsidR="00504DE0" w:rsidRPr="00740F21">
              <w:rPr>
                <w:rFonts w:cs="Arial"/>
              </w:rPr>
              <w:t>gazowej</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3</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207</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260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316</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314</w:t>
            </w:r>
          </w:p>
        </w:tc>
        <w:tc>
          <w:tcPr>
            <w:tcW w:w="874" w:type="dxa"/>
            <w:shd w:val="clear" w:color="auto" w:fill="FFFFFF" w:themeFill="background1"/>
            <w:vAlign w:val="center"/>
          </w:tcPr>
          <w:p w:rsidR="0092661E" w:rsidRPr="00740F21" w:rsidRDefault="00504DE0" w:rsidP="00A466DF">
            <w:pPr>
              <w:spacing w:before="40" w:after="40" w:line="240" w:lineRule="auto"/>
              <w:jc w:val="center"/>
              <w:rPr>
                <w:rFonts w:eastAsia="Times New Roman" w:cs="Arial"/>
                <w:lang w:eastAsia="pl-PL"/>
              </w:rPr>
            </w:pPr>
            <w:r w:rsidRPr="00740F21">
              <w:rPr>
                <w:rFonts w:eastAsia="Times New Roman" w:cs="Arial"/>
                <w:lang w:eastAsia="pl-PL"/>
              </w:rPr>
              <w:t>357</w:t>
            </w:r>
          </w:p>
        </w:tc>
      </w:tr>
      <w:tr w:rsidR="0092661E" w:rsidRPr="00730BE5" w:rsidTr="004511C3">
        <w:trPr>
          <w:trHeight w:val="720"/>
        </w:trPr>
        <w:tc>
          <w:tcPr>
            <w:tcW w:w="3823" w:type="dxa"/>
            <w:shd w:val="clear" w:color="auto" w:fill="FFFFFF" w:themeFill="background1"/>
            <w:vAlign w:val="center"/>
          </w:tcPr>
          <w:p w:rsidR="0092661E" w:rsidRPr="00740F21" w:rsidRDefault="0092661E" w:rsidP="00504DE0">
            <w:pPr>
              <w:spacing w:before="40" w:after="40"/>
              <w:rPr>
                <w:rFonts w:cs="Arial"/>
              </w:rPr>
            </w:pPr>
            <w:r w:rsidRPr="00740F21">
              <w:rPr>
                <w:rFonts w:cs="Arial"/>
              </w:rPr>
              <w:t>Procentowy w</w:t>
            </w:r>
            <w:r w:rsidR="00A466DF" w:rsidRPr="00740F21">
              <w:rPr>
                <w:rFonts w:cs="Arial"/>
              </w:rPr>
              <w:t xml:space="preserve">skaźnik ludności korzystającej </w:t>
            </w:r>
            <w:r w:rsidRPr="00740F21">
              <w:rPr>
                <w:rFonts w:cs="Arial"/>
              </w:rPr>
              <w:t xml:space="preserve">z sieci </w:t>
            </w:r>
            <w:r w:rsidR="00504DE0" w:rsidRPr="00740F21">
              <w:rPr>
                <w:rFonts w:cs="Arial"/>
              </w:rPr>
              <w:t>gazowej</w:t>
            </w:r>
            <w:r w:rsidRPr="00740F21">
              <w:rPr>
                <w:rFonts w:cs="Arial"/>
              </w:rPr>
              <w:t xml:space="preserve"> </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0,1</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6,0</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7,4</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8,9</w:t>
            </w:r>
          </w:p>
        </w:tc>
        <w:tc>
          <w:tcPr>
            <w:tcW w:w="874" w:type="dxa"/>
            <w:shd w:val="clear" w:color="auto" w:fill="FFFFFF" w:themeFill="background1"/>
            <w:vAlign w:val="center"/>
          </w:tcPr>
          <w:p w:rsidR="0092661E" w:rsidRPr="00740F21" w:rsidRDefault="0092661E" w:rsidP="00A466DF">
            <w:pPr>
              <w:spacing w:before="40" w:after="40" w:line="240" w:lineRule="auto"/>
              <w:jc w:val="center"/>
              <w:rPr>
                <w:rFonts w:eastAsia="Times New Roman" w:cs="Arial"/>
                <w:lang w:eastAsia="pl-PL"/>
              </w:rPr>
            </w:pPr>
            <w:r w:rsidRPr="00740F21">
              <w:rPr>
                <w:rFonts w:eastAsia="Times New Roman" w:cs="Arial"/>
                <w:lang w:eastAsia="pl-PL"/>
              </w:rPr>
              <w:t>8,9</w:t>
            </w:r>
          </w:p>
        </w:tc>
        <w:tc>
          <w:tcPr>
            <w:tcW w:w="874" w:type="dxa"/>
            <w:shd w:val="clear" w:color="auto" w:fill="FFFFFF" w:themeFill="background1"/>
            <w:vAlign w:val="center"/>
          </w:tcPr>
          <w:p w:rsidR="0092661E" w:rsidRPr="00740F21" w:rsidRDefault="00504DE0" w:rsidP="00A466DF">
            <w:pPr>
              <w:spacing w:before="40" w:after="40" w:line="240" w:lineRule="auto"/>
              <w:jc w:val="center"/>
              <w:rPr>
                <w:rFonts w:eastAsia="Times New Roman" w:cs="Arial"/>
                <w:lang w:eastAsia="pl-PL"/>
              </w:rPr>
            </w:pPr>
            <w:r w:rsidRPr="00740F21">
              <w:rPr>
                <w:rFonts w:eastAsia="Times New Roman" w:cs="Arial"/>
                <w:lang w:eastAsia="pl-PL"/>
              </w:rPr>
              <w:t>10,1</w:t>
            </w:r>
          </w:p>
        </w:tc>
      </w:tr>
    </w:tbl>
    <w:p w:rsidR="0092661E" w:rsidRDefault="00BC0720" w:rsidP="004753C0">
      <w:pPr>
        <w:jc w:val="both"/>
        <w:rPr>
          <w:color w:val="44546A" w:themeColor="text2"/>
          <w:sz w:val="20"/>
        </w:rPr>
      </w:pPr>
      <w:r w:rsidRPr="00A466DF">
        <w:rPr>
          <w:color w:val="44546A" w:themeColor="text2"/>
          <w:sz w:val="20"/>
        </w:rPr>
        <w:t>Źródło: opracowanie własne na podstawie danych GUS</w:t>
      </w:r>
      <w:r w:rsidR="00A466DF">
        <w:rPr>
          <w:color w:val="44546A" w:themeColor="text2"/>
          <w:sz w:val="20"/>
        </w:rPr>
        <w:t xml:space="preserve"> </w:t>
      </w:r>
      <w:r w:rsidRPr="00A466DF">
        <w:rPr>
          <w:color w:val="44546A" w:themeColor="text2"/>
          <w:sz w:val="20"/>
        </w:rPr>
        <w:t>- Gospodarka mieszkaniowa i komunalna</w:t>
      </w:r>
    </w:p>
    <w:p w:rsidR="004753C0" w:rsidRDefault="004753C0" w:rsidP="004753C0">
      <w:pPr>
        <w:spacing w:after="0"/>
        <w:jc w:val="both"/>
        <w:rPr>
          <w:color w:val="44546A" w:themeColor="text2"/>
          <w:sz w:val="16"/>
          <w:szCs w:val="16"/>
        </w:rPr>
      </w:pPr>
    </w:p>
    <w:p w:rsidR="00FF0995" w:rsidRPr="0092661E" w:rsidRDefault="00FF0995" w:rsidP="00FF0995">
      <w:pPr>
        <w:pStyle w:val="Legenda"/>
        <w:rPr>
          <w:rFonts w:ascii="Calibri" w:hAnsi="Calibri"/>
          <w:b/>
          <w:bCs/>
          <w:sz w:val="20"/>
        </w:rPr>
      </w:pPr>
      <w:r w:rsidRPr="0092661E">
        <w:rPr>
          <w:b/>
          <w:sz w:val="20"/>
        </w:rPr>
        <w:t xml:space="preserve">Tabela </w:t>
      </w:r>
      <w:r w:rsidRPr="0092661E">
        <w:rPr>
          <w:b/>
          <w:sz w:val="20"/>
        </w:rPr>
        <w:fldChar w:fldCharType="begin"/>
      </w:r>
      <w:r w:rsidRPr="0092661E">
        <w:rPr>
          <w:b/>
          <w:sz w:val="20"/>
        </w:rPr>
        <w:instrText xml:space="preserve"> SEQ Tabela \* ARABIC </w:instrText>
      </w:r>
      <w:r w:rsidRPr="0092661E">
        <w:rPr>
          <w:b/>
          <w:sz w:val="20"/>
        </w:rPr>
        <w:fldChar w:fldCharType="separate"/>
      </w:r>
      <w:r w:rsidR="00A31F64">
        <w:rPr>
          <w:b/>
          <w:noProof/>
          <w:sz w:val="20"/>
        </w:rPr>
        <w:t>7</w:t>
      </w:r>
      <w:r w:rsidRPr="0092661E">
        <w:rPr>
          <w:b/>
          <w:sz w:val="20"/>
        </w:rPr>
        <w:fldChar w:fldCharType="end"/>
      </w:r>
      <w:r>
        <w:rPr>
          <w:b/>
          <w:sz w:val="20"/>
        </w:rPr>
        <w:t>.</w:t>
      </w:r>
      <w:r w:rsidRPr="0092661E">
        <w:rPr>
          <w:b/>
          <w:sz w:val="20"/>
        </w:rPr>
        <w:t xml:space="preserve"> Wskaźniki dla infrastruktury gazowej w Gminie Osieck w </w:t>
      </w:r>
      <w:r>
        <w:rPr>
          <w:b/>
          <w:sz w:val="20"/>
        </w:rPr>
        <w:t>roku 2014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1701"/>
      </w:tblGrid>
      <w:tr w:rsidR="00FF0995" w:rsidRPr="003F278C" w:rsidTr="00FF0995">
        <w:trPr>
          <w:trHeight w:val="455"/>
        </w:trPr>
        <w:tc>
          <w:tcPr>
            <w:tcW w:w="7366" w:type="dxa"/>
            <w:shd w:val="clear" w:color="auto" w:fill="00B0F0"/>
            <w:vAlign w:val="center"/>
          </w:tcPr>
          <w:p w:rsidR="00FF0995" w:rsidRPr="00A466DF" w:rsidRDefault="00FF0995" w:rsidP="00FF0995">
            <w:pPr>
              <w:spacing w:before="40" w:after="40"/>
              <w:jc w:val="center"/>
              <w:rPr>
                <w:rFonts w:cs="Arial"/>
                <w:b/>
                <w:color w:val="FFFFFF" w:themeColor="background1"/>
              </w:rPr>
            </w:pPr>
            <w:r w:rsidRPr="00A466DF">
              <w:rPr>
                <w:rFonts w:cs="Arial"/>
                <w:b/>
                <w:color w:val="FFFFFF" w:themeColor="background1"/>
              </w:rPr>
              <w:t>Wskaźnik</w:t>
            </w:r>
          </w:p>
        </w:tc>
        <w:tc>
          <w:tcPr>
            <w:tcW w:w="1701" w:type="dxa"/>
            <w:shd w:val="clear" w:color="auto" w:fill="00B0F0"/>
            <w:vAlign w:val="center"/>
          </w:tcPr>
          <w:p w:rsidR="00FF0995" w:rsidRPr="00A466DF" w:rsidRDefault="00FF0995" w:rsidP="00FF0995">
            <w:pPr>
              <w:spacing w:before="40" w:after="40"/>
              <w:jc w:val="center"/>
              <w:rPr>
                <w:rFonts w:cs="Arial"/>
                <w:b/>
                <w:color w:val="FFFFFF" w:themeColor="background1"/>
              </w:rPr>
            </w:pPr>
            <w:r>
              <w:rPr>
                <w:rFonts w:cs="Arial"/>
                <w:b/>
                <w:color w:val="FFFFFF" w:themeColor="background1"/>
              </w:rPr>
              <w:t>2014</w:t>
            </w:r>
          </w:p>
        </w:tc>
      </w:tr>
      <w:tr w:rsidR="00FF0995" w:rsidRPr="003F278C" w:rsidTr="008C798A">
        <w:trPr>
          <w:trHeight w:val="448"/>
        </w:trPr>
        <w:tc>
          <w:tcPr>
            <w:tcW w:w="7366" w:type="dxa"/>
            <w:shd w:val="clear" w:color="auto" w:fill="FFFFFF" w:themeFill="background1"/>
            <w:vAlign w:val="center"/>
          </w:tcPr>
          <w:p w:rsidR="00FF0995" w:rsidRPr="00740F21" w:rsidRDefault="00FF0995" w:rsidP="00FF0995">
            <w:pPr>
              <w:spacing w:before="40" w:after="40"/>
              <w:rPr>
                <w:rFonts w:cs="Arial"/>
              </w:rPr>
            </w:pPr>
            <w:r>
              <w:t>Sieć gazowa wysokiego ciśnienia DN 100 [</w:t>
            </w:r>
            <w:proofErr w:type="spellStart"/>
            <w:r>
              <w:t>mb</w:t>
            </w:r>
            <w:proofErr w:type="spellEnd"/>
            <w:r>
              <w:t>]</w:t>
            </w:r>
          </w:p>
        </w:tc>
        <w:tc>
          <w:tcPr>
            <w:tcW w:w="1701" w:type="dxa"/>
            <w:shd w:val="clear" w:color="auto" w:fill="FFFFFF" w:themeFill="background1"/>
            <w:vAlign w:val="center"/>
          </w:tcPr>
          <w:p w:rsidR="00FF0995" w:rsidRPr="00740F21" w:rsidRDefault="00FF0995" w:rsidP="00FF0995">
            <w:pPr>
              <w:spacing w:before="40" w:after="40" w:line="240" w:lineRule="auto"/>
              <w:jc w:val="center"/>
              <w:rPr>
                <w:rFonts w:eastAsia="Times New Roman" w:cs="Arial"/>
                <w:lang w:eastAsia="pl-PL"/>
              </w:rPr>
            </w:pPr>
            <w:r>
              <w:t xml:space="preserve">15725 </w:t>
            </w:r>
          </w:p>
        </w:tc>
      </w:tr>
      <w:tr w:rsidR="00FF0995" w:rsidRPr="003F278C" w:rsidTr="008C798A">
        <w:trPr>
          <w:trHeight w:val="556"/>
        </w:trPr>
        <w:tc>
          <w:tcPr>
            <w:tcW w:w="7366" w:type="dxa"/>
            <w:shd w:val="clear" w:color="auto" w:fill="FFFFFF" w:themeFill="background1"/>
            <w:vAlign w:val="center"/>
          </w:tcPr>
          <w:p w:rsidR="00FF0995" w:rsidRPr="00740F21" w:rsidRDefault="00FF0995" w:rsidP="00FF0995">
            <w:pPr>
              <w:spacing w:before="40" w:after="40"/>
              <w:rPr>
                <w:rFonts w:cs="Arial"/>
              </w:rPr>
            </w:pPr>
            <w:r>
              <w:t>Sieć gazowa średniego ciśnienia PE de 125, 90, 63 [</w:t>
            </w:r>
            <w:proofErr w:type="spellStart"/>
            <w:r>
              <w:t>mb</w:t>
            </w:r>
            <w:proofErr w:type="spellEnd"/>
            <w:r>
              <w:t>]</w:t>
            </w:r>
          </w:p>
        </w:tc>
        <w:tc>
          <w:tcPr>
            <w:tcW w:w="1701" w:type="dxa"/>
            <w:shd w:val="clear" w:color="auto" w:fill="FFFFFF" w:themeFill="background1"/>
            <w:vAlign w:val="center"/>
          </w:tcPr>
          <w:p w:rsidR="00FF0995" w:rsidRPr="00740F21" w:rsidRDefault="00FF0995" w:rsidP="00FF0995">
            <w:pPr>
              <w:spacing w:before="40" w:after="40" w:line="240" w:lineRule="auto"/>
              <w:jc w:val="center"/>
              <w:rPr>
                <w:rFonts w:eastAsia="Times New Roman" w:cs="Arial"/>
                <w:lang w:eastAsia="pl-PL"/>
              </w:rPr>
            </w:pPr>
            <w:r>
              <w:t>12290</w:t>
            </w:r>
          </w:p>
        </w:tc>
      </w:tr>
      <w:tr w:rsidR="00FF0995" w:rsidRPr="003F278C" w:rsidTr="008C798A">
        <w:trPr>
          <w:trHeight w:val="421"/>
        </w:trPr>
        <w:tc>
          <w:tcPr>
            <w:tcW w:w="7366" w:type="dxa"/>
            <w:shd w:val="clear" w:color="auto" w:fill="FFFFFF" w:themeFill="background1"/>
            <w:vAlign w:val="center"/>
          </w:tcPr>
          <w:p w:rsidR="00FF0995" w:rsidRPr="00740F21" w:rsidRDefault="00FF0995" w:rsidP="00FF0995">
            <w:pPr>
              <w:spacing w:before="40" w:after="40"/>
              <w:rPr>
                <w:rFonts w:cs="Arial"/>
              </w:rPr>
            </w:pPr>
            <w:r>
              <w:t>Czynne przyłącza gazowe PE de 63, 32</w:t>
            </w:r>
          </w:p>
        </w:tc>
        <w:tc>
          <w:tcPr>
            <w:tcW w:w="1701" w:type="dxa"/>
            <w:shd w:val="clear" w:color="auto" w:fill="FFFFFF" w:themeFill="background1"/>
            <w:vAlign w:val="center"/>
          </w:tcPr>
          <w:p w:rsidR="00FF0995" w:rsidRPr="00740F21" w:rsidRDefault="00FF0995" w:rsidP="00FF0995">
            <w:pPr>
              <w:spacing w:before="40" w:after="40" w:line="240" w:lineRule="auto"/>
              <w:jc w:val="center"/>
              <w:rPr>
                <w:rFonts w:eastAsia="Times New Roman" w:cs="Arial"/>
                <w:lang w:eastAsia="pl-PL"/>
              </w:rPr>
            </w:pPr>
            <w:r>
              <w:t>3162</w:t>
            </w:r>
          </w:p>
        </w:tc>
      </w:tr>
      <w:tr w:rsidR="00FF0995" w:rsidRPr="003F278C" w:rsidTr="00FF0995">
        <w:trPr>
          <w:trHeight w:val="720"/>
        </w:trPr>
        <w:tc>
          <w:tcPr>
            <w:tcW w:w="7366" w:type="dxa"/>
            <w:shd w:val="clear" w:color="auto" w:fill="FFFFFF" w:themeFill="background1"/>
            <w:vAlign w:val="center"/>
          </w:tcPr>
          <w:p w:rsidR="00FF0995" w:rsidRDefault="00FF0995" w:rsidP="00FF0995">
            <w:pPr>
              <w:spacing w:before="40" w:after="40"/>
            </w:pPr>
            <w:r>
              <w:t>czynne przyłącza gazowe (klienci odbierający paliwo gazowe) [gosp. domowe]</w:t>
            </w:r>
          </w:p>
          <w:p w:rsidR="00FF0995" w:rsidRPr="008C798A" w:rsidRDefault="00FF0995" w:rsidP="00FF0995">
            <w:pPr>
              <w:spacing w:before="40" w:after="40"/>
              <w:rPr>
                <w:b/>
                <w:i/>
              </w:rPr>
            </w:pPr>
            <w:r w:rsidRPr="008C798A">
              <w:rPr>
                <w:b/>
                <w:i/>
              </w:rPr>
              <w:t>w tym:</w:t>
            </w:r>
          </w:p>
          <w:p w:rsidR="00A04EFF" w:rsidRDefault="00FF0995" w:rsidP="00A04EFF">
            <w:pPr>
              <w:spacing w:before="40" w:after="40"/>
            </w:pPr>
            <w:r>
              <w:t>- Budynki mieszkalne i mies</w:t>
            </w:r>
            <w:r w:rsidR="00A04EFF">
              <w:t>z</w:t>
            </w:r>
            <w:r>
              <w:t>kania</w:t>
            </w:r>
            <w:r w:rsidR="00A04EFF">
              <w:t xml:space="preserve"> (130), Handel i usługi (5), Pozostałe (5)</w:t>
            </w:r>
          </w:p>
        </w:tc>
        <w:tc>
          <w:tcPr>
            <w:tcW w:w="1701" w:type="dxa"/>
            <w:shd w:val="clear" w:color="auto" w:fill="FFFFFF" w:themeFill="background1"/>
            <w:vAlign w:val="center"/>
          </w:tcPr>
          <w:p w:rsidR="00FF0995" w:rsidRDefault="00FF0995" w:rsidP="00FF0995">
            <w:pPr>
              <w:spacing w:before="40" w:after="40" w:line="240" w:lineRule="auto"/>
              <w:jc w:val="center"/>
            </w:pPr>
            <w:r>
              <w:t>140</w:t>
            </w:r>
          </w:p>
        </w:tc>
      </w:tr>
    </w:tbl>
    <w:p w:rsidR="00FF0995" w:rsidRPr="00D87363" w:rsidRDefault="00FF0995" w:rsidP="00FF0995">
      <w:pPr>
        <w:rPr>
          <w:color w:val="44546A"/>
          <w:sz w:val="20"/>
        </w:rPr>
      </w:pPr>
      <w:r w:rsidRPr="006229F4">
        <w:rPr>
          <w:color w:val="44546A"/>
          <w:sz w:val="20"/>
        </w:rPr>
        <w:t xml:space="preserve">Źródło: opracowanie własne na podstawie danych </w:t>
      </w:r>
      <w:r>
        <w:rPr>
          <w:color w:val="44546A" w:themeColor="text2"/>
          <w:sz w:val="20"/>
        </w:rPr>
        <w:t>Urzędu Gminy Osieck</w:t>
      </w:r>
    </w:p>
    <w:p w:rsidR="00FF0995" w:rsidRDefault="00FF0995" w:rsidP="004753C0">
      <w:pPr>
        <w:spacing w:after="0"/>
        <w:jc w:val="both"/>
        <w:rPr>
          <w:color w:val="44546A" w:themeColor="text2"/>
          <w:sz w:val="16"/>
          <w:szCs w:val="16"/>
        </w:rPr>
      </w:pPr>
    </w:p>
    <w:p w:rsidR="00FF0995" w:rsidRDefault="00FF0995" w:rsidP="004753C0">
      <w:pPr>
        <w:spacing w:after="0"/>
        <w:jc w:val="both"/>
        <w:rPr>
          <w:color w:val="44546A" w:themeColor="text2"/>
          <w:sz w:val="16"/>
          <w:szCs w:val="16"/>
        </w:rPr>
      </w:pPr>
    </w:p>
    <w:p w:rsidR="00FF0995" w:rsidRDefault="00FF0995" w:rsidP="004753C0">
      <w:pPr>
        <w:spacing w:after="0"/>
        <w:jc w:val="both"/>
        <w:rPr>
          <w:color w:val="44546A" w:themeColor="text2"/>
          <w:sz w:val="16"/>
          <w:szCs w:val="16"/>
        </w:rPr>
      </w:pPr>
    </w:p>
    <w:p w:rsidR="00FF0995" w:rsidRDefault="00FF0995" w:rsidP="004753C0">
      <w:pPr>
        <w:spacing w:after="0"/>
        <w:jc w:val="both"/>
        <w:rPr>
          <w:color w:val="44546A" w:themeColor="text2"/>
          <w:sz w:val="16"/>
          <w:szCs w:val="16"/>
        </w:rPr>
      </w:pPr>
    </w:p>
    <w:p w:rsidR="00FF0995" w:rsidRDefault="00FF0995" w:rsidP="004753C0">
      <w:pPr>
        <w:spacing w:after="0"/>
        <w:jc w:val="both"/>
        <w:rPr>
          <w:color w:val="44546A" w:themeColor="text2"/>
          <w:sz w:val="16"/>
          <w:szCs w:val="16"/>
        </w:rPr>
      </w:pPr>
    </w:p>
    <w:p w:rsidR="00FF0995" w:rsidRPr="0081788A" w:rsidRDefault="00FF0995" w:rsidP="004753C0">
      <w:pPr>
        <w:spacing w:after="0"/>
        <w:jc w:val="both"/>
        <w:rPr>
          <w:color w:val="44546A" w:themeColor="text2"/>
          <w:sz w:val="16"/>
          <w:szCs w:val="16"/>
        </w:rPr>
      </w:pPr>
    </w:p>
    <w:p w:rsidR="004753C0" w:rsidRPr="004753C0" w:rsidRDefault="004753C0" w:rsidP="004753C0">
      <w:pPr>
        <w:pStyle w:val="Legenda"/>
        <w:keepNext/>
        <w:rPr>
          <w:b/>
          <w:sz w:val="20"/>
        </w:rPr>
      </w:pPr>
      <w:r w:rsidRPr="004753C0">
        <w:rPr>
          <w:b/>
          <w:sz w:val="20"/>
        </w:rPr>
        <w:lastRenderedPageBreak/>
        <w:t xml:space="preserve">Wykres </w:t>
      </w:r>
      <w:r w:rsidRPr="004753C0">
        <w:rPr>
          <w:b/>
          <w:sz w:val="20"/>
        </w:rPr>
        <w:fldChar w:fldCharType="begin"/>
      </w:r>
      <w:r w:rsidRPr="004753C0">
        <w:rPr>
          <w:b/>
          <w:sz w:val="20"/>
        </w:rPr>
        <w:instrText xml:space="preserve"> SEQ Wykres \* ARABIC </w:instrText>
      </w:r>
      <w:r w:rsidRPr="004753C0">
        <w:rPr>
          <w:b/>
          <w:sz w:val="20"/>
        </w:rPr>
        <w:fldChar w:fldCharType="separate"/>
      </w:r>
      <w:r w:rsidR="00A31F64">
        <w:rPr>
          <w:b/>
          <w:noProof/>
          <w:sz w:val="20"/>
        </w:rPr>
        <w:t>3</w:t>
      </w:r>
      <w:r w:rsidRPr="004753C0">
        <w:rPr>
          <w:b/>
          <w:sz w:val="20"/>
        </w:rPr>
        <w:fldChar w:fldCharType="end"/>
      </w:r>
      <w:r w:rsidR="0043717D">
        <w:rPr>
          <w:b/>
          <w:sz w:val="20"/>
        </w:rPr>
        <w:t>.</w:t>
      </w:r>
      <w:r w:rsidRPr="004753C0">
        <w:rPr>
          <w:b/>
          <w:sz w:val="20"/>
        </w:rPr>
        <w:t xml:space="preserve"> Procentowy wskaźnik osób korzystających z sieci gazowej w Gminie Osieck na tle wskaźników powiatowych, wojewódzkich i krajowych w latach 2008-201</w:t>
      </w:r>
      <w:r w:rsidR="004051E1">
        <w:rPr>
          <w:b/>
          <w:sz w:val="20"/>
        </w:rPr>
        <w:t>3</w:t>
      </w:r>
    </w:p>
    <w:p w:rsidR="004753C0" w:rsidRDefault="00464B9B" w:rsidP="004753C0">
      <w:pPr>
        <w:spacing w:after="120"/>
        <w:rPr>
          <w:color w:val="44546A"/>
          <w:sz w:val="20"/>
        </w:rPr>
      </w:pPr>
      <w:r>
        <w:rPr>
          <w:noProof/>
          <w:lang w:eastAsia="pl-PL"/>
        </w:rPr>
        <w:drawing>
          <wp:inline distT="0" distB="0" distL="0" distR="0" wp14:anchorId="504610D1" wp14:editId="2AFFF399">
            <wp:extent cx="5759450" cy="3195955"/>
            <wp:effectExtent l="0" t="0" r="12700" b="444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C0720" w:rsidRPr="004753C0" w:rsidRDefault="00BC0720" w:rsidP="00BC0720">
      <w:pPr>
        <w:rPr>
          <w:color w:val="44546A"/>
          <w:sz w:val="20"/>
        </w:rPr>
      </w:pPr>
      <w:r w:rsidRPr="004753C0">
        <w:rPr>
          <w:color w:val="44546A"/>
          <w:sz w:val="20"/>
        </w:rPr>
        <w:t>Źródło: opracowanie własne na podstawie danych GUS</w:t>
      </w:r>
      <w:r w:rsidR="004753C0" w:rsidRPr="004753C0">
        <w:rPr>
          <w:color w:val="44546A"/>
          <w:sz w:val="20"/>
        </w:rPr>
        <w:t xml:space="preserve"> </w:t>
      </w:r>
      <w:r w:rsidRPr="004753C0">
        <w:rPr>
          <w:color w:val="44546A"/>
          <w:sz w:val="20"/>
        </w:rPr>
        <w:t>- Gospodarka mieszkaniowa i komunalna</w:t>
      </w:r>
    </w:p>
    <w:p w:rsidR="004E4223" w:rsidRDefault="004E4223" w:rsidP="0092661E">
      <w:pPr>
        <w:rPr>
          <w:b/>
          <w:szCs w:val="24"/>
        </w:rPr>
      </w:pPr>
    </w:p>
    <w:p w:rsidR="00F43539" w:rsidRDefault="00F43539" w:rsidP="0092661E">
      <w:pPr>
        <w:rPr>
          <w:b/>
          <w:szCs w:val="24"/>
        </w:rPr>
      </w:pPr>
      <w:r>
        <w:rPr>
          <w:b/>
          <w:szCs w:val="24"/>
        </w:rPr>
        <w:t>Ciepłownictwo</w:t>
      </w:r>
    </w:p>
    <w:p w:rsidR="00F43539" w:rsidRPr="00927D70" w:rsidRDefault="00F43539" w:rsidP="00F43539">
      <w:pPr>
        <w:jc w:val="both"/>
      </w:pPr>
      <w:r w:rsidRPr="00927D70">
        <w:t>Konieczność prowadzenia wielowymiarowej polityki związanej z utrzymaniem zasobów przyrodniczych i ograniczania skutków emisji zanieczyszczeń należy do kompetencji gmin. Wojewódzki Program Ochrony Środowiska jako jeden z priorytetowych aspektów</w:t>
      </w:r>
      <w:r w:rsidR="00484325">
        <w:t xml:space="preserve"> działań</w:t>
      </w:r>
      <w:r w:rsidRPr="00927D70">
        <w:t xml:space="preserve"> zdefiniowanych w dokumencie uwzględnia konieczność rozbudowy centralnych systemów zaopatrywania w energię cieplną</w:t>
      </w:r>
      <w:r w:rsidR="005A458B">
        <w:t>, czyli</w:t>
      </w:r>
      <w:r w:rsidRPr="00927D70">
        <w:t xml:space="preserve"> systemów ograniczających emisję szkodliwych produktów spalania paliw kopalny</w:t>
      </w:r>
      <w:r>
        <w:t>ch do atmosfery. Wobec faktu, że</w:t>
      </w:r>
      <w:r w:rsidRPr="00927D70">
        <w:t xml:space="preserve"> </w:t>
      </w:r>
      <w:r>
        <w:t>G</w:t>
      </w:r>
      <w:r w:rsidRPr="00927D70">
        <w:t xml:space="preserve">mina Osieck położona jest na terenie </w:t>
      </w:r>
      <w:r>
        <w:t>W</w:t>
      </w:r>
      <w:r w:rsidRPr="00927D70">
        <w:t>arszaw</w:t>
      </w:r>
      <w:r w:rsidR="00480DFB">
        <w:t>skiego O</w:t>
      </w:r>
      <w:r w:rsidRPr="00927D70">
        <w:t>bszaru Chronionego Krajobrazu</w:t>
      </w:r>
      <w:r>
        <w:t>,</w:t>
      </w:r>
      <w:r w:rsidRPr="00927D70">
        <w:t xml:space="preserve"> Mazowieckiego Parku Krajobrazowego</w:t>
      </w:r>
      <w:r>
        <w:t xml:space="preserve"> oraz w obszarze oddziaływania sieci Natura 2000</w:t>
      </w:r>
      <w:r w:rsidRPr="00927D70">
        <w:t xml:space="preserve"> działania proekologiczne zmniejszające stopień zanieczyszczenia powietrza są szczególnie ważne.</w:t>
      </w:r>
    </w:p>
    <w:p w:rsidR="00F43539" w:rsidRPr="00F43539" w:rsidRDefault="00F43539" w:rsidP="00F43539">
      <w:pPr>
        <w:pStyle w:val="WW-Tekstpodstawowy2"/>
        <w:spacing w:after="160" w:line="259" w:lineRule="auto"/>
        <w:rPr>
          <w:rFonts w:ascii="Calibri" w:eastAsia="Calibri" w:hAnsi="Calibri" w:cs="Times New Roman"/>
          <w:sz w:val="22"/>
          <w:szCs w:val="22"/>
        </w:rPr>
      </w:pPr>
      <w:r>
        <w:rPr>
          <w:rFonts w:asciiTheme="minorHAnsi" w:eastAsiaTheme="minorHAnsi" w:hAnsiTheme="minorHAnsi" w:cstheme="minorBidi"/>
          <w:sz w:val="22"/>
          <w:szCs w:val="22"/>
        </w:rPr>
        <w:t>Na ter</w:t>
      </w:r>
      <w:r w:rsidR="00480DFB">
        <w:rPr>
          <w:rFonts w:asciiTheme="minorHAnsi" w:eastAsiaTheme="minorHAnsi" w:hAnsiTheme="minorHAnsi" w:cstheme="minorBidi"/>
          <w:sz w:val="22"/>
          <w:szCs w:val="22"/>
        </w:rPr>
        <w:t>e</w:t>
      </w:r>
      <w:r>
        <w:rPr>
          <w:rFonts w:asciiTheme="minorHAnsi" w:eastAsiaTheme="minorHAnsi" w:hAnsiTheme="minorHAnsi" w:cstheme="minorBidi"/>
          <w:sz w:val="22"/>
          <w:szCs w:val="22"/>
        </w:rPr>
        <w:t>nie G</w:t>
      </w:r>
      <w:r w:rsidRPr="00927D70">
        <w:rPr>
          <w:rFonts w:asciiTheme="minorHAnsi" w:eastAsiaTheme="minorHAnsi" w:hAnsiTheme="minorHAnsi" w:cstheme="minorBidi"/>
          <w:sz w:val="22"/>
          <w:szCs w:val="22"/>
        </w:rPr>
        <w:t xml:space="preserve">miny Osieck </w:t>
      </w:r>
      <w:r>
        <w:rPr>
          <w:rFonts w:ascii="Calibri" w:eastAsia="Calibri" w:hAnsi="Calibri" w:cs="Times New Roman"/>
          <w:sz w:val="22"/>
          <w:szCs w:val="22"/>
        </w:rPr>
        <w:t>z</w:t>
      </w:r>
      <w:r w:rsidRPr="00927D70">
        <w:rPr>
          <w:rFonts w:ascii="Calibri" w:eastAsia="Calibri" w:hAnsi="Calibri" w:cs="Times New Roman"/>
          <w:sz w:val="22"/>
          <w:szCs w:val="22"/>
        </w:rPr>
        <w:t xml:space="preserve">aopatrzenie w ciepło odbywa się </w:t>
      </w:r>
      <w:r>
        <w:rPr>
          <w:rFonts w:ascii="Calibri" w:eastAsia="Calibri" w:hAnsi="Calibri" w:cs="Times New Roman"/>
          <w:sz w:val="22"/>
          <w:szCs w:val="22"/>
        </w:rPr>
        <w:t xml:space="preserve">głównie </w:t>
      </w:r>
      <w:r w:rsidRPr="00927D70">
        <w:rPr>
          <w:rFonts w:ascii="Calibri" w:eastAsia="Calibri" w:hAnsi="Calibri" w:cs="Times New Roman"/>
          <w:sz w:val="22"/>
          <w:szCs w:val="22"/>
        </w:rPr>
        <w:t xml:space="preserve">poprzez przydomowe </w:t>
      </w:r>
      <w:r w:rsidR="005A458B">
        <w:rPr>
          <w:rFonts w:ascii="Calibri" w:eastAsia="Calibri" w:hAnsi="Calibri" w:cs="Times New Roman"/>
          <w:sz w:val="22"/>
          <w:szCs w:val="22"/>
        </w:rPr>
        <w:br/>
      </w:r>
      <w:r w:rsidRPr="00927D70">
        <w:rPr>
          <w:rFonts w:ascii="Calibri" w:eastAsia="Calibri" w:hAnsi="Calibri" w:cs="Times New Roman"/>
          <w:sz w:val="22"/>
          <w:szCs w:val="22"/>
        </w:rPr>
        <w:t>i przyzakładowe kotłownie</w:t>
      </w:r>
      <w:r w:rsidR="00480DFB">
        <w:rPr>
          <w:rFonts w:ascii="Calibri" w:eastAsia="Calibri" w:hAnsi="Calibri" w:cs="Times New Roman"/>
          <w:sz w:val="22"/>
          <w:szCs w:val="22"/>
        </w:rPr>
        <w:t xml:space="preserve"> </w:t>
      </w:r>
      <w:r w:rsidR="005A458B">
        <w:rPr>
          <w:rFonts w:ascii="Calibri" w:eastAsia="Calibri" w:hAnsi="Calibri" w:cs="Times New Roman"/>
          <w:sz w:val="22"/>
          <w:szCs w:val="22"/>
        </w:rPr>
        <w:t>–</w:t>
      </w:r>
      <w:r>
        <w:rPr>
          <w:rFonts w:ascii="Calibri" w:eastAsia="Calibri" w:hAnsi="Calibri" w:cs="Times New Roman"/>
          <w:sz w:val="22"/>
          <w:szCs w:val="22"/>
        </w:rPr>
        <w:t xml:space="preserve"> brak jest rozbudowanej sieci centralnego </w:t>
      </w:r>
      <w:r w:rsidRPr="00740F21">
        <w:rPr>
          <w:rFonts w:ascii="Calibri" w:eastAsia="Calibri" w:hAnsi="Calibri" w:cs="Times New Roman"/>
          <w:sz w:val="22"/>
          <w:szCs w:val="22"/>
        </w:rPr>
        <w:t xml:space="preserve">ogrzewania. Według danych GUS </w:t>
      </w:r>
      <w:r w:rsidR="004E4223" w:rsidRPr="00740F21">
        <w:rPr>
          <w:rFonts w:ascii="Calibri" w:eastAsia="Calibri" w:hAnsi="Calibri" w:cs="Times New Roman"/>
          <w:sz w:val="22"/>
          <w:szCs w:val="22"/>
        </w:rPr>
        <w:t xml:space="preserve">784 mieszkania wyposażone są </w:t>
      </w:r>
      <w:r w:rsidRPr="00740F21">
        <w:rPr>
          <w:rFonts w:ascii="Calibri" w:eastAsia="Calibri" w:hAnsi="Calibri" w:cs="Times New Roman"/>
          <w:sz w:val="22"/>
          <w:szCs w:val="22"/>
        </w:rPr>
        <w:t>w instalacje centralnego ogrzewania</w:t>
      </w:r>
      <w:r w:rsidR="004E4223" w:rsidRPr="00740F21">
        <w:rPr>
          <w:rFonts w:ascii="Calibri" w:eastAsia="Calibri" w:hAnsi="Calibri" w:cs="Times New Roman"/>
          <w:sz w:val="22"/>
          <w:szCs w:val="22"/>
        </w:rPr>
        <w:t>.</w:t>
      </w:r>
      <w:r w:rsidRPr="00740F21">
        <w:rPr>
          <w:rFonts w:ascii="Calibri" w:eastAsia="Calibri" w:hAnsi="Calibri" w:cs="Times New Roman"/>
          <w:sz w:val="22"/>
          <w:szCs w:val="22"/>
        </w:rPr>
        <w:t xml:space="preserve"> </w:t>
      </w:r>
      <w:r w:rsidRPr="00740F21">
        <w:rPr>
          <w:rFonts w:asciiTheme="minorHAnsi" w:eastAsiaTheme="minorHAnsi" w:hAnsiTheme="minorHAnsi" w:cstheme="minorBidi"/>
          <w:sz w:val="22"/>
          <w:szCs w:val="22"/>
        </w:rPr>
        <w:t>Niezbędne zatem stają się inicjatywy i działania zmierzające do</w:t>
      </w:r>
      <w:r w:rsidRPr="00740F21">
        <w:rPr>
          <w:rFonts w:ascii="Calibri" w:eastAsia="Calibri" w:hAnsi="Calibri" w:cs="Times New Roman"/>
          <w:sz w:val="22"/>
          <w:szCs w:val="22"/>
        </w:rPr>
        <w:t xml:space="preserve"> wykorzystywania ekologicznych surowców energetycznych</w:t>
      </w:r>
      <w:r w:rsidRPr="00927D70">
        <w:rPr>
          <w:rFonts w:ascii="Calibri" w:eastAsia="Calibri" w:hAnsi="Calibri" w:cs="Times New Roman"/>
          <w:sz w:val="22"/>
          <w:szCs w:val="22"/>
        </w:rPr>
        <w:t xml:space="preserve"> i</w:t>
      </w:r>
      <w:r w:rsidR="00484325">
        <w:rPr>
          <w:rFonts w:ascii="Calibri" w:eastAsia="Calibri" w:hAnsi="Calibri" w:cs="Times New Roman"/>
          <w:sz w:val="22"/>
          <w:szCs w:val="22"/>
        </w:rPr>
        <w:t> </w:t>
      </w:r>
      <w:r w:rsidRPr="00927D70">
        <w:rPr>
          <w:rFonts w:ascii="Calibri" w:eastAsia="Calibri" w:hAnsi="Calibri" w:cs="Times New Roman"/>
          <w:sz w:val="22"/>
          <w:szCs w:val="22"/>
        </w:rPr>
        <w:t>eliminowania paliw stałych</w:t>
      </w:r>
      <w:r>
        <w:rPr>
          <w:rFonts w:ascii="Calibri" w:eastAsia="Calibri" w:hAnsi="Calibri" w:cs="Times New Roman"/>
          <w:sz w:val="22"/>
          <w:szCs w:val="22"/>
        </w:rPr>
        <w:t xml:space="preserve"> jako źródło uzyskiwanego ciepła</w:t>
      </w:r>
      <w:r w:rsidRPr="00927D70">
        <w:rPr>
          <w:rFonts w:ascii="Calibri" w:eastAsia="Calibri" w:hAnsi="Calibri" w:cs="Times New Roman"/>
          <w:sz w:val="22"/>
          <w:szCs w:val="22"/>
        </w:rPr>
        <w:t>.</w:t>
      </w:r>
    </w:p>
    <w:p w:rsidR="00F43539" w:rsidRPr="00F43539" w:rsidRDefault="00F43539" w:rsidP="00F43539">
      <w:pPr>
        <w:pStyle w:val="Legenda"/>
        <w:keepNext/>
        <w:rPr>
          <w:b/>
          <w:sz w:val="20"/>
        </w:rPr>
      </w:pPr>
      <w:r w:rsidRPr="00F43539">
        <w:rPr>
          <w:b/>
          <w:sz w:val="20"/>
        </w:rPr>
        <w:t xml:space="preserve">Tabela </w:t>
      </w:r>
      <w:r w:rsidRPr="00F43539">
        <w:rPr>
          <w:b/>
          <w:sz w:val="20"/>
        </w:rPr>
        <w:fldChar w:fldCharType="begin"/>
      </w:r>
      <w:r w:rsidRPr="00F43539">
        <w:rPr>
          <w:b/>
          <w:sz w:val="20"/>
        </w:rPr>
        <w:instrText xml:space="preserve"> SEQ Tabela \* ARABIC </w:instrText>
      </w:r>
      <w:r w:rsidRPr="00F43539">
        <w:rPr>
          <w:b/>
          <w:sz w:val="20"/>
        </w:rPr>
        <w:fldChar w:fldCharType="separate"/>
      </w:r>
      <w:r w:rsidR="00A31F64">
        <w:rPr>
          <w:b/>
          <w:noProof/>
          <w:sz w:val="20"/>
        </w:rPr>
        <w:t>8</w:t>
      </w:r>
      <w:r w:rsidRPr="00F43539">
        <w:rPr>
          <w:b/>
          <w:sz w:val="20"/>
        </w:rPr>
        <w:fldChar w:fldCharType="end"/>
      </w:r>
      <w:r w:rsidRPr="00F43539">
        <w:rPr>
          <w:b/>
          <w:sz w:val="20"/>
        </w:rPr>
        <w:t>. Mieszkania wyposażone w instalacje techniczno-sanitarne (centralne ogrzewanie) w Gminie Osieck</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965"/>
        <w:gridCol w:w="965"/>
        <w:gridCol w:w="965"/>
        <w:gridCol w:w="965"/>
        <w:gridCol w:w="965"/>
        <w:gridCol w:w="965"/>
      </w:tblGrid>
      <w:tr w:rsidR="00F43539" w:rsidRPr="00183924" w:rsidTr="00F4295F">
        <w:trPr>
          <w:trHeight w:val="514"/>
          <w:jc w:val="center"/>
        </w:trPr>
        <w:tc>
          <w:tcPr>
            <w:tcW w:w="3277"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Wskaźnik</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2008</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2009</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2010</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2011</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2012</w:t>
            </w:r>
          </w:p>
        </w:tc>
        <w:tc>
          <w:tcPr>
            <w:tcW w:w="965" w:type="dxa"/>
            <w:shd w:val="clear" w:color="auto" w:fill="00B0F0"/>
            <w:vAlign w:val="center"/>
          </w:tcPr>
          <w:p w:rsidR="00F43539" w:rsidRPr="00F4295F" w:rsidRDefault="00F43539" w:rsidP="00F4295F">
            <w:pPr>
              <w:spacing w:before="40" w:after="40"/>
              <w:jc w:val="center"/>
              <w:rPr>
                <w:rFonts w:cs="Arial"/>
                <w:b/>
                <w:color w:val="FFFFFF"/>
              </w:rPr>
            </w:pPr>
            <w:r w:rsidRPr="00F4295F">
              <w:rPr>
                <w:rFonts w:cs="Arial"/>
                <w:b/>
                <w:color w:val="FFFFFF"/>
              </w:rPr>
              <w:t>2013</w:t>
            </w:r>
          </w:p>
        </w:tc>
      </w:tr>
      <w:tr w:rsidR="00F43539" w:rsidRPr="00183924" w:rsidTr="00F4295F">
        <w:trPr>
          <w:trHeight w:val="704"/>
          <w:jc w:val="center"/>
        </w:trPr>
        <w:tc>
          <w:tcPr>
            <w:tcW w:w="3277" w:type="dxa"/>
            <w:shd w:val="clear" w:color="auto" w:fill="C6D9F1"/>
            <w:vAlign w:val="center"/>
          </w:tcPr>
          <w:p w:rsidR="00F43539" w:rsidRPr="00F4295F" w:rsidRDefault="00F43539" w:rsidP="00F4295F">
            <w:pPr>
              <w:spacing w:before="40" w:after="40"/>
              <w:rPr>
                <w:rFonts w:cs="Arial"/>
              </w:rPr>
            </w:pPr>
            <w:r w:rsidRPr="00F4295F">
              <w:rPr>
                <w:rFonts w:cs="Arial"/>
              </w:rPr>
              <w:t>Li</w:t>
            </w:r>
            <w:r w:rsidR="00F4295F" w:rsidRPr="00F4295F">
              <w:rPr>
                <w:rFonts w:cs="Arial"/>
              </w:rPr>
              <w:t xml:space="preserve">czba mieszkań wyposażonych </w:t>
            </w:r>
            <w:r w:rsidR="00F4295F" w:rsidRPr="00F4295F">
              <w:rPr>
                <w:rFonts w:cs="Arial"/>
              </w:rPr>
              <w:br/>
              <w:t>w centralne ogrzewanie</w:t>
            </w:r>
          </w:p>
        </w:tc>
        <w:tc>
          <w:tcPr>
            <w:tcW w:w="965" w:type="dxa"/>
            <w:shd w:val="clear" w:color="auto" w:fill="FFFFFF"/>
            <w:vAlign w:val="center"/>
          </w:tcPr>
          <w:p w:rsidR="00F43539" w:rsidRPr="00F4295F" w:rsidRDefault="00F43539" w:rsidP="00F4295F">
            <w:pPr>
              <w:spacing w:before="40" w:after="40" w:line="240" w:lineRule="auto"/>
              <w:jc w:val="center"/>
              <w:rPr>
                <w:rFonts w:eastAsia="Times New Roman" w:cs="Arial"/>
                <w:lang w:eastAsia="pl-PL"/>
              </w:rPr>
            </w:pPr>
            <w:r w:rsidRPr="00F4295F">
              <w:rPr>
                <w:rFonts w:eastAsia="Times New Roman" w:cs="Arial"/>
                <w:lang w:eastAsia="pl-PL"/>
              </w:rPr>
              <w:t>679</w:t>
            </w:r>
          </w:p>
        </w:tc>
        <w:tc>
          <w:tcPr>
            <w:tcW w:w="965" w:type="dxa"/>
            <w:shd w:val="clear" w:color="auto" w:fill="FFFFFF"/>
            <w:vAlign w:val="center"/>
          </w:tcPr>
          <w:p w:rsidR="00F43539" w:rsidRPr="00F4295F" w:rsidRDefault="00F43539" w:rsidP="00F4295F">
            <w:pPr>
              <w:spacing w:before="40" w:after="40" w:line="240" w:lineRule="auto"/>
              <w:jc w:val="center"/>
              <w:rPr>
                <w:rFonts w:eastAsia="Times New Roman" w:cs="Arial"/>
                <w:lang w:eastAsia="pl-PL"/>
              </w:rPr>
            </w:pPr>
            <w:r w:rsidRPr="00F4295F">
              <w:rPr>
                <w:rFonts w:eastAsia="Times New Roman" w:cs="Arial"/>
                <w:lang w:eastAsia="pl-PL"/>
              </w:rPr>
              <w:t>690</w:t>
            </w:r>
          </w:p>
        </w:tc>
        <w:tc>
          <w:tcPr>
            <w:tcW w:w="965" w:type="dxa"/>
            <w:shd w:val="clear" w:color="auto" w:fill="FFFFFF"/>
            <w:vAlign w:val="center"/>
          </w:tcPr>
          <w:p w:rsidR="00F43539" w:rsidRPr="00F4295F" w:rsidRDefault="00F43539" w:rsidP="00F4295F">
            <w:pPr>
              <w:spacing w:before="40" w:after="40" w:line="240" w:lineRule="auto"/>
              <w:jc w:val="center"/>
              <w:rPr>
                <w:rFonts w:eastAsia="Times New Roman" w:cs="Arial"/>
                <w:lang w:eastAsia="pl-PL"/>
              </w:rPr>
            </w:pPr>
            <w:r w:rsidRPr="00F4295F">
              <w:rPr>
                <w:rFonts w:eastAsia="Times New Roman" w:cs="Arial"/>
                <w:lang w:eastAsia="pl-PL"/>
              </w:rPr>
              <w:t>756</w:t>
            </w:r>
          </w:p>
        </w:tc>
        <w:tc>
          <w:tcPr>
            <w:tcW w:w="965" w:type="dxa"/>
            <w:shd w:val="clear" w:color="auto" w:fill="FFFFFF"/>
            <w:vAlign w:val="center"/>
          </w:tcPr>
          <w:p w:rsidR="00F43539" w:rsidRPr="00F4295F" w:rsidRDefault="00F43539" w:rsidP="00F4295F">
            <w:pPr>
              <w:spacing w:before="40" w:after="40" w:line="240" w:lineRule="auto"/>
              <w:jc w:val="center"/>
              <w:rPr>
                <w:rFonts w:eastAsia="Times New Roman" w:cs="Arial"/>
                <w:lang w:eastAsia="pl-PL"/>
              </w:rPr>
            </w:pPr>
            <w:r w:rsidRPr="00F4295F">
              <w:rPr>
                <w:rFonts w:eastAsia="Times New Roman" w:cs="Arial"/>
                <w:lang w:eastAsia="pl-PL"/>
              </w:rPr>
              <w:t>762</w:t>
            </w:r>
          </w:p>
        </w:tc>
        <w:tc>
          <w:tcPr>
            <w:tcW w:w="965" w:type="dxa"/>
            <w:shd w:val="clear" w:color="auto" w:fill="FFFFFF"/>
            <w:vAlign w:val="center"/>
          </w:tcPr>
          <w:p w:rsidR="00F43539" w:rsidRPr="00F4295F" w:rsidRDefault="00F43539" w:rsidP="00F4295F">
            <w:pPr>
              <w:spacing w:before="40" w:after="40" w:line="240" w:lineRule="auto"/>
              <w:jc w:val="center"/>
              <w:rPr>
                <w:rFonts w:eastAsia="Times New Roman" w:cs="Arial"/>
                <w:lang w:eastAsia="pl-PL"/>
              </w:rPr>
            </w:pPr>
            <w:r w:rsidRPr="00F4295F">
              <w:rPr>
                <w:rFonts w:eastAsia="Times New Roman" w:cs="Arial"/>
                <w:lang w:eastAsia="pl-PL"/>
              </w:rPr>
              <w:t>774</w:t>
            </w:r>
          </w:p>
        </w:tc>
        <w:tc>
          <w:tcPr>
            <w:tcW w:w="965" w:type="dxa"/>
            <w:shd w:val="clear" w:color="auto" w:fill="FFFFFF"/>
            <w:vAlign w:val="center"/>
          </w:tcPr>
          <w:p w:rsidR="00F43539" w:rsidRPr="00F4295F" w:rsidRDefault="00480DFB" w:rsidP="00F4295F">
            <w:pPr>
              <w:spacing w:before="40" w:after="40" w:line="240" w:lineRule="auto"/>
              <w:jc w:val="center"/>
              <w:rPr>
                <w:rFonts w:eastAsia="Times New Roman" w:cs="Arial"/>
                <w:lang w:eastAsia="pl-PL"/>
              </w:rPr>
            </w:pPr>
            <w:r>
              <w:rPr>
                <w:rFonts w:eastAsia="Times New Roman" w:cs="Arial"/>
                <w:lang w:eastAsia="pl-PL"/>
              </w:rPr>
              <w:t>78</w:t>
            </w:r>
            <w:r w:rsidR="00F43539" w:rsidRPr="00F4295F">
              <w:rPr>
                <w:rFonts w:eastAsia="Times New Roman" w:cs="Arial"/>
                <w:lang w:eastAsia="pl-PL"/>
              </w:rPr>
              <w:t>4</w:t>
            </w:r>
          </w:p>
        </w:tc>
      </w:tr>
    </w:tbl>
    <w:p w:rsidR="00F43539" w:rsidRPr="008E7E93" w:rsidRDefault="00F43539" w:rsidP="0092661E">
      <w:pPr>
        <w:rPr>
          <w:color w:val="44546A" w:themeColor="text2"/>
          <w:sz w:val="20"/>
        </w:rPr>
      </w:pPr>
      <w:r w:rsidRPr="008E7E93">
        <w:rPr>
          <w:color w:val="44546A" w:themeColor="text2"/>
          <w:sz w:val="20"/>
        </w:rPr>
        <w:t>Źródło: Bank danych lokalnych GUS</w:t>
      </w:r>
      <w:r w:rsidR="00F4295F" w:rsidRPr="008E7E93">
        <w:rPr>
          <w:color w:val="44546A" w:themeColor="text2"/>
          <w:sz w:val="20"/>
        </w:rPr>
        <w:t xml:space="preserve"> </w:t>
      </w:r>
      <w:r w:rsidRPr="008E7E93">
        <w:rPr>
          <w:color w:val="44546A" w:themeColor="text2"/>
          <w:sz w:val="20"/>
        </w:rPr>
        <w:t>-</w:t>
      </w:r>
      <w:r w:rsidR="00F4295F" w:rsidRPr="008E7E93">
        <w:rPr>
          <w:color w:val="44546A" w:themeColor="text2"/>
          <w:sz w:val="20"/>
        </w:rPr>
        <w:t xml:space="preserve"> </w:t>
      </w:r>
      <w:r w:rsidRPr="008E7E93">
        <w:rPr>
          <w:color w:val="44546A" w:themeColor="text2"/>
          <w:sz w:val="20"/>
        </w:rPr>
        <w:t>Gospodarka mieszkaniowa i komunalna</w:t>
      </w:r>
    </w:p>
    <w:p w:rsidR="00BC0720" w:rsidRPr="0092661E" w:rsidRDefault="00302A8D" w:rsidP="0092661E">
      <w:pPr>
        <w:rPr>
          <w:b/>
          <w:szCs w:val="24"/>
        </w:rPr>
      </w:pPr>
      <w:r w:rsidRPr="0020699F">
        <w:rPr>
          <w:b/>
          <w:szCs w:val="24"/>
        </w:rPr>
        <w:lastRenderedPageBreak/>
        <w:t>Usługi oczyszczania G</w:t>
      </w:r>
      <w:r w:rsidR="0092661E" w:rsidRPr="0020699F">
        <w:rPr>
          <w:b/>
          <w:szCs w:val="24"/>
        </w:rPr>
        <w:t>miny</w:t>
      </w:r>
      <w:r w:rsidR="0092661E">
        <w:rPr>
          <w:b/>
          <w:szCs w:val="24"/>
        </w:rPr>
        <w:t xml:space="preserve"> </w:t>
      </w:r>
    </w:p>
    <w:p w:rsidR="00300E46" w:rsidRPr="00300E46" w:rsidRDefault="00300E46" w:rsidP="00300E46">
      <w:pPr>
        <w:spacing w:after="200" w:line="276" w:lineRule="auto"/>
        <w:jc w:val="both"/>
      </w:pPr>
      <w:r w:rsidRPr="00300E46">
        <w:t>Od 01.07.2013</w:t>
      </w:r>
      <w:r>
        <w:t xml:space="preserve"> </w:t>
      </w:r>
      <w:r w:rsidRPr="00300E46">
        <w:t>r. zgodnie z ustawą o utrzymaniu czystości i porządku w gminach odbiór odpadów komunalnych</w:t>
      </w:r>
      <w:r>
        <w:t xml:space="preserve"> </w:t>
      </w:r>
      <w:r w:rsidRPr="00300E46">
        <w:t xml:space="preserve">od właścicieli nieruchomości </w:t>
      </w:r>
      <w:r>
        <w:t>oraz</w:t>
      </w:r>
      <w:r w:rsidRPr="00300E46">
        <w:t xml:space="preserve"> ich zagospodarowanie realizowane jest przez Zakład Usług Komunalnych „BŁYSK” Sp. o.o. Firma została wybrana w trybie przetargu nieograniczonego</w:t>
      </w:r>
      <w:r>
        <w:t xml:space="preserve"> w zakresie świadczenia powyższych usług</w:t>
      </w:r>
      <w:r w:rsidRPr="00300E46">
        <w:t>. Umowa została zawarta na 2 lata od 01.07.2013 r. do 30.06.2015 r.</w:t>
      </w:r>
    </w:p>
    <w:p w:rsidR="00300E46" w:rsidRPr="00300E46" w:rsidRDefault="00300E46" w:rsidP="00300E46">
      <w:pPr>
        <w:spacing w:after="200" w:line="276" w:lineRule="auto"/>
        <w:jc w:val="both"/>
      </w:pPr>
      <w:r w:rsidRPr="00300E46">
        <w:t>Na terenie Gminy Osieck zorganizowan</w:t>
      </w:r>
      <w:r>
        <w:t>y jest</w:t>
      </w:r>
      <w:r w:rsidRPr="00300E46">
        <w:t xml:space="preserve"> punkt selektywnej zbiórki odpadów komunalnych przy Gminnej Oczyszczalni Ścieków</w:t>
      </w:r>
      <w:r w:rsidR="00817B57">
        <w:t>,</w:t>
      </w:r>
      <w:r w:rsidRPr="00300E46">
        <w:t xml:space="preserve"> który </w:t>
      </w:r>
      <w:r>
        <w:t>służy</w:t>
      </w:r>
      <w:r w:rsidRPr="00300E46">
        <w:t xml:space="preserve"> mieszkańcom na potrzeby składowania </w:t>
      </w:r>
      <w:r w:rsidR="00817B57">
        <w:t xml:space="preserve">tzw. </w:t>
      </w:r>
      <w:r w:rsidRPr="00300E46">
        <w:t>odpad</w:t>
      </w:r>
      <w:r w:rsidR="00817B57">
        <w:t>ów</w:t>
      </w:r>
      <w:r w:rsidRPr="00300E46">
        <w:t xml:space="preserve"> wielkogabarytow</w:t>
      </w:r>
      <w:r w:rsidR="00817B57">
        <w:t>ych</w:t>
      </w:r>
      <w:r w:rsidRPr="00300E46">
        <w:t xml:space="preserve"> (meble), odpad</w:t>
      </w:r>
      <w:r w:rsidR="00817B57">
        <w:t>ów</w:t>
      </w:r>
      <w:r w:rsidRPr="00300E46">
        <w:t xml:space="preserve"> budowlan</w:t>
      </w:r>
      <w:r w:rsidR="00817B57">
        <w:t>ych</w:t>
      </w:r>
      <w:r w:rsidRPr="00300E46">
        <w:t xml:space="preserve"> i</w:t>
      </w:r>
      <w:r w:rsidR="00817B57">
        <w:t> </w:t>
      </w:r>
      <w:r w:rsidRPr="00300E46">
        <w:t>rozbiórkow</w:t>
      </w:r>
      <w:r w:rsidR="00817B57">
        <w:t>ych,</w:t>
      </w:r>
      <w:r w:rsidRPr="00300E46">
        <w:t xml:space="preserve"> odpad</w:t>
      </w:r>
      <w:r w:rsidR="00817B57">
        <w:t>ów</w:t>
      </w:r>
      <w:r w:rsidRPr="00300E46">
        <w:t xml:space="preserve"> niebezpieczn</w:t>
      </w:r>
      <w:r w:rsidR="00817B57">
        <w:t xml:space="preserve">ych. </w:t>
      </w:r>
      <w:r w:rsidRPr="00300E46">
        <w:t>Zużyte baterie i akumulatory inne niż przemysłowe i samochodowe – mieszkańcy mog</w:t>
      </w:r>
      <w:r w:rsidR="00817B57">
        <w:t xml:space="preserve">ą </w:t>
      </w:r>
      <w:r w:rsidRPr="00300E46">
        <w:t>dostarczać do specjalnych pojemników zlokalizowanych w</w:t>
      </w:r>
      <w:r w:rsidR="00817B57">
        <w:t> </w:t>
      </w:r>
      <w:r w:rsidRPr="00300E46">
        <w:t xml:space="preserve">Urzędzie Gminy w Osiecku, Zespole Szkół w Osiecku oraz Szkole Podstawowej w Augustówce. </w:t>
      </w:r>
    </w:p>
    <w:p w:rsidR="00300E46" w:rsidRPr="00300E46" w:rsidRDefault="00300E46" w:rsidP="00300E46">
      <w:pPr>
        <w:tabs>
          <w:tab w:val="left" w:pos="709"/>
        </w:tabs>
        <w:spacing w:after="200" w:line="276" w:lineRule="auto"/>
        <w:jc w:val="both"/>
      </w:pPr>
      <w:r w:rsidRPr="00300E46">
        <w:t xml:space="preserve">Odpady zielone </w:t>
      </w:r>
      <w:r w:rsidR="00817B57" w:rsidRPr="00300E46">
        <w:t>(gałęzie, liście, trawa)</w:t>
      </w:r>
      <w:r w:rsidR="00817B57">
        <w:t xml:space="preserve"> </w:t>
      </w:r>
      <w:r w:rsidRPr="00300E46">
        <w:t>stanowiące części roślin pochodzących z pielęgnacji terenów zielonych i ogrodów w</w:t>
      </w:r>
      <w:r w:rsidR="00817B57">
        <w:t> </w:t>
      </w:r>
      <w:r w:rsidRPr="00300E46">
        <w:t>96</w:t>
      </w:r>
      <w:r w:rsidR="00817B57">
        <w:t> </w:t>
      </w:r>
      <w:r w:rsidRPr="00300E46">
        <w:t xml:space="preserve">% </w:t>
      </w:r>
      <w:r w:rsidR="00817B57">
        <w:t>są</w:t>
      </w:r>
      <w:r w:rsidRPr="00300E46">
        <w:t xml:space="preserve"> składowane w przydomowych kompostownikach. </w:t>
      </w:r>
      <w:r w:rsidR="00817B57">
        <w:t xml:space="preserve">Pozostała część odpadów zielonych </w:t>
      </w:r>
      <w:proofErr w:type="spellStart"/>
      <w:r w:rsidR="00817B57">
        <w:t>wywożna</w:t>
      </w:r>
      <w:proofErr w:type="spellEnd"/>
      <w:r w:rsidR="00817B57">
        <w:t xml:space="preserve"> jest przez mieszkańców</w:t>
      </w:r>
      <w:r w:rsidRPr="00300E46">
        <w:t xml:space="preserve"> </w:t>
      </w:r>
      <w:r w:rsidR="00817B57">
        <w:t>do</w:t>
      </w:r>
      <w:r w:rsidRPr="00300E46">
        <w:t xml:space="preserve"> </w:t>
      </w:r>
      <w:r w:rsidR="00817B57">
        <w:t xml:space="preserve">Punktu Selektywnej Zbiórki Odpadów </w:t>
      </w:r>
      <w:r w:rsidRPr="00300E46">
        <w:t xml:space="preserve">zlokalizowany na terenie Gminnej Oczyszczalni Ścieków. </w:t>
      </w:r>
    </w:p>
    <w:p w:rsidR="0040517C" w:rsidRPr="0040517C" w:rsidRDefault="0040517C" w:rsidP="0040517C">
      <w:pPr>
        <w:spacing w:after="0" w:line="240" w:lineRule="auto"/>
        <w:jc w:val="both"/>
      </w:pPr>
      <w:r w:rsidRPr="0040517C">
        <w:t>Osiągnięty poziom ograniczenia masy odpadów komunalnych ulegających biodegradacji kierowanych do składowania za 2013 r. wynosi</w:t>
      </w:r>
      <w:r>
        <w:t>ł</w:t>
      </w:r>
      <w:r w:rsidRPr="0040517C">
        <w:t xml:space="preserve"> </w:t>
      </w:r>
      <w:r>
        <w:t>ogółem</w:t>
      </w:r>
      <w:r w:rsidRPr="0040517C">
        <w:t xml:space="preserve"> 29,5 %</w:t>
      </w:r>
      <w:r>
        <w:t xml:space="preserve">. W zakresie uzyskanego </w:t>
      </w:r>
      <w:r w:rsidRPr="0040517C">
        <w:t>poziom</w:t>
      </w:r>
      <w:r>
        <w:t>u</w:t>
      </w:r>
      <w:r w:rsidRPr="0040517C">
        <w:t xml:space="preserve"> recyclingu, przygotowania do ponownego użycia</w:t>
      </w:r>
      <w:r>
        <w:t xml:space="preserve"> </w:t>
      </w:r>
      <w:r w:rsidRPr="0040517C">
        <w:t>frakcji odpadów komunalnych: papieru, metali, tworzyw sztucznych i szkła za 2013</w:t>
      </w:r>
      <w:r>
        <w:t xml:space="preserve"> </w:t>
      </w:r>
      <w:r w:rsidRPr="0040517C">
        <w:t xml:space="preserve">r. </w:t>
      </w:r>
      <w:r>
        <w:t>uzyskano wartość na poziomie</w:t>
      </w:r>
      <w:r w:rsidRPr="0040517C">
        <w:t xml:space="preserve"> 35,7 %</w:t>
      </w:r>
      <w:r>
        <w:t>.</w:t>
      </w:r>
    </w:p>
    <w:p w:rsidR="0040517C" w:rsidRPr="001D2AFA" w:rsidRDefault="0040517C" w:rsidP="001D2AFA">
      <w:pPr>
        <w:jc w:val="both"/>
      </w:pPr>
    </w:p>
    <w:tbl>
      <w:tblPr>
        <w:tblpPr w:leftFromText="141" w:rightFromText="141" w:vertAnchor="text" w:horzAnchor="margin" w:tblpY="397"/>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965"/>
        <w:gridCol w:w="965"/>
        <w:gridCol w:w="965"/>
      </w:tblGrid>
      <w:tr w:rsidR="0040517C" w:rsidRPr="00183924" w:rsidTr="0040517C">
        <w:trPr>
          <w:trHeight w:val="514"/>
        </w:trPr>
        <w:tc>
          <w:tcPr>
            <w:tcW w:w="4390" w:type="dxa"/>
            <w:shd w:val="clear" w:color="auto" w:fill="00B0F0"/>
          </w:tcPr>
          <w:p w:rsidR="0040517C" w:rsidRPr="0040517C" w:rsidRDefault="0040517C" w:rsidP="0040517C">
            <w:pPr>
              <w:rPr>
                <w:b/>
                <w:color w:val="FFFFFF" w:themeColor="background1"/>
              </w:rPr>
            </w:pPr>
            <w:r w:rsidRPr="0040517C">
              <w:rPr>
                <w:b/>
                <w:color w:val="FFFFFF" w:themeColor="background1"/>
              </w:rPr>
              <w:t>Rodzaj odpadu</w:t>
            </w:r>
          </w:p>
        </w:tc>
        <w:tc>
          <w:tcPr>
            <w:tcW w:w="965" w:type="dxa"/>
            <w:shd w:val="clear" w:color="auto" w:fill="00B0F0"/>
          </w:tcPr>
          <w:p w:rsidR="0040517C" w:rsidRPr="0040517C" w:rsidRDefault="0040517C" w:rsidP="0040517C">
            <w:pPr>
              <w:rPr>
                <w:b/>
                <w:color w:val="FFFFFF" w:themeColor="background1"/>
              </w:rPr>
            </w:pPr>
            <w:r w:rsidRPr="0040517C">
              <w:rPr>
                <w:b/>
                <w:color w:val="FFFFFF" w:themeColor="background1"/>
              </w:rPr>
              <w:t>2011</w:t>
            </w:r>
          </w:p>
        </w:tc>
        <w:tc>
          <w:tcPr>
            <w:tcW w:w="965" w:type="dxa"/>
            <w:shd w:val="clear" w:color="auto" w:fill="00B0F0"/>
          </w:tcPr>
          <w:p w:rsidR="0040517C" w:rsidRPr="0040517C" w:rsidRDefault="0040517C" w:rsidP="0040517C">
            <w:pPr>
              <w:rPr>
                <w:b/>
                <w:color w:val="FFFFFF" w:themeColor="background1"/>
              </w:rPr>
            </w:pPr>
            <w:r w:rsidRPr="0040517C">
              <w:rPr>
                <w:b/>
                <w:color w:val="FFFFFF" w:themeColor="background1"/>
              </w:rPr>
              <w:t>2012</w:t>
            </w:r>
          </w:p>
        </w:tc>
        <w:tc>
          <w:tcPr>
            <w:tcW w:w="965" w:type="dxa"/>
            <w:shd w:val="clear" w:color="auto" w:fill="00B0F0"/>
          </w:tcPr>
          <w:p w:rsidR="0040517C" w:rsidRPr="0040517C" w:rsidRDefault="0040517C" w:rsidP="0040517C">
            <w:pPr>
              <w:rPr>
                <w:b/>
                <w:color w:val="FFFFFF" w:themeColor="background1"/>
              </w:rPr>
            </w:pPr>
            <w:r w:rsidRPr="0040517C">
              <w:rPr>
                <w:b/>
                <w:color w:val="FFFFFF" w:themeColor="background1"/>
              </w:rPr>
              <w:t>2013</w:t>
            </w:r>
          </w:p>
        </w:tc>
      </w:tr>
      <w:tr w:rsidR="0040517C" w:rsidRPr="00183924" w:rsidTr="0040517C">
        <w:trPr>
          <w:trHeight w:val="387"/>
        </w:trPr>
        <w:tc>
          <w:tcPr>
            <w:tcW w:w="4390" w:type="dxa"/>
            <w:shd w:val="clear" w:color="auto" w:fill="C6D9F1"/>
          </w:tcPr>
          <w:p w:rsidR="0040517C" w:rsidRPr="00817B57" w:rsidRDefault="0040517C" w:rsidP="0040517C">
            <w:pPr>
              <w:tabs>
                <w:tab w:val="left" w:pos="975"/>
              </w:tabs>
              <w:rPr>
                <w:rFonts w:cs="Arial"/>
              </w:rPr>
            </w:pPr>
            <w:r w:rsidRPr="00817B57">
              <w:rPr>
                <w:rFonts w:cs="Arial"/>
              </w:rPr>
              <w:t>Papier i tektura</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31,7</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7,5</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17,7</w:t>
            </w:r>
          </w:p>
        </w:tc>
      </w:tr>
      <w:tr w:rsidR="0040517C" w:rsidRPr="00183924" w:rsidTr="0040517C">
        <w:trPr>
          <w:trHeight w:val="267"/>
        </w:trPr>
        <w:tc>
          <w:tcPr>
            <w:tcW w:w="4390" w:type="dxa"/>
            <w:shd w:val="clear" w:color="auto" w:fill="C6D9F1"/>
          </w:tcPr>
          <w:p w:rsidR="0040517C" w:rsidRPr="00817B57" w:rsidRDefault="0040517C" w:rsidP="0040517C">
            <w:pPr>
              <w:tabs>
                <w:tab w:val="left" w:pos="975"/>
              </w:tabs>
              <w:rPr>
                <w:rFonts w:cs="Arial"/>
              </w:rPr>
            </w:pPr>
            <w:r>
              <w:rPr>
                <w:rFonts w:cs="Arial"/>
              </w:rPr>
              <w:t>S</w:t>
            </w:r>
            <w:r w:rsidRPr="00817B57">
              <w:rPr>
                <w:rFonts w:cs="Arial"/>
              </w:rPr>
              <w:t>zkło</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22,4</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21,9</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47,4</w:t>
            </w:r>
          </w:p>
        </w:tc>
      </w:tr>
      <w:tr w:rsidR="0040517C" w:rsidRPr="00183924" w:rsidTr="0040517C">
        <w:trPr>
          <w:trHeight w:val="373"/>
        </w:trPr>
        <w:tc>
          <w:tcPr>
            <w:tcW w:w="4390" w:type="dxa"/>
            <w:shd w:val="clear" w:color="auto" w:fill="C6D9F1"/>
          </w:tcPr>
          <w:p w:rsidR="0040517C" w:rsidRPr="00817B57" w:rsidRDefault="0040517C" w:rsidP="0040517C">
            <w:pPr>
              <w:tabs>
                <w:tab w:val="left" w:pos="975"/>
              </w:tabs>
              <w:rPr>
                <w:rFonts w:cs="Arial"/>
              </w:rPr>
            </w:pPr>
            <w:r w:rsidRPr="00817B57">
              <w:rPr>
                <w:rFonts w:cs="Arial"/>
              </w:rPr>
              <w:t>Tworzywa sztuczne</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38,5</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16,1</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18,0</w:t>
            </w:r>
          </w:p>
        </w:tc>
      </w:tr>
      <w:tr w:rsidR="0040517C" w:rsidRPr="00183924" w:rsidTr="0040517C">
        <w:trPr>
          <w:trHeight w:val="279"/>
        </w:trPr>
        <w:tc>
          <w:tcPr>
            <w:tcW w:w="4390" w:type="dxa"/>
            <w:shd w:val="clear" w:color="auto" w:fill="C6D9F1"/>
          </w:tcPr>
          <w:p w:rsidR="0040517C" w:rsidRPr="00817B57" w:rsidRDefault="0040517C" w:rsidP="0040517C">
            <w:pPr>
              <w:tabs>
                <w:tab w:val="left" w:pos="975"/>
              </w:tabs>
              <w:rPr>
                <w:rFonts w:cs="Arial"/>
              </w:rPr>
            </w:pPr>
            <w:r>
              <w:rPr>
                <w:rFonts w:cs="Arial"/>
              </w:rPr>
              <w:t>M</w:t>
            </w:r>
            <w:r w:rsidRPr="00817B57">
              <w:rPr>
                <w:rFonts w:cs="Arial"/>
              </w:rPr>
              <w:t>etal</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r>
      <w:tr w:rsidR="0040517C" w:rsidRPr="00183924" w:rsidTr="0040517C">
        <w:trPr>
          <w:trHeight w:val="456"/>
        </w:trPr>
        <w:tc>
          <w:tcPr>
            <w:tcW w:w="4390" w:type="dxa"/>
            <w:shd w:val="clear" w:color="auto" w:fill="C6D9F1"/>
          </w:tcPr>
          <w:p w:rsidR="0040517C" w:rsidRPr="00817B57" w:rsidRDefault="0040517C" w:rsidP="0040517C">
            <w:pPr>
              <w:tabs>
                <w:tab w:val="left" w:pos="975"/>
              </w:tabs>
              <w:rPr>
                <w:rFonts w:cs="Arial"/>
              </w:rPr>
            </w:pPr>
            <w:proofErr w:type="spellStart"/>
            <w:r>
              <w:rPr>
                <w:rFonts w:cs="Arial"/>
              </w:rPr>
              <w:t>W</w:t>
            </w:r>
            <w:r w:rsidRPr="00817B57">
              <w:rPr>
                <w:rFonts w:cs="Arial"/>
              </w:rPr>
              <w:t>ielkogabaryty</w:t>
            </w:r>
            <w:proofErr w:type="spellEnd"/>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7,5</w:t>
            </w:r>
          </w:p>
        </w:tc>
      </w:tr>
      <w:tr w:rsidR="0040517C" w:rsidRPr="00183924" w:rsidTr="0040517C">
        <w:trPr>
          <w:trHeight w:val="407"/>
        </w:trPr>
        <w:tc>
          <w:tcPr>
            <w:tcW w:w="4390" w:type="dxa"/>
            <w:shd w:val="clear" w:color="auto" w:fill="C6D9F1"/>
          </w:tcPr>
          <w:p w:rsidR="0040517C" w:rsidRPr="00817B57" w:rsidRDefault="0040517C" w:rsidP="0040517C">
            <w:pPr>
              <w:tabs>
                <w:tab w:val="left" w:pos="975"/>
              </w:tabs>
              <w:rPr>
                <w:rFonts w:cs="Arial"/>
              </w:rPr>
            </w:pPr>
            <w:r>
              <w:rPr>
                <w:rFonts w:cs="Arial"/>
              </w:rPr>
              <w:t>B</w:t>
            </w:r>
            <w:r w:rsidRPr="00817B57">
              <w:rPr>
                <w:rFonts w:cs="Arial"/>
              </w:rPr>
              <w:t>iodegradowalne</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7,8</w:t>
            </w:r>
          </w:p>
        </w:tc>
      </w:tr>
      <w:tr w:rsidR="0040517C" w:rsidRPr="00183924" w:rsidTr="0040517C">
        <w:trPr>
          <w:trHeight w:val="455"/>
        </w:trPr>
        <w:tc>
          <w:tcPr>
            <w:tcW w:w="4390" w:type="dxa"/>
            <w:shd w:val="clear" w:color="auto" w:fill="C6D9F1"/>
          </w:tcPr>
          <w:p w:rsidR="0040517C" w:rsidRPr="00817B57" w:rsidRDefault="0040517C" w:rsidP="0040517C">
            <w:pPr>
              <w:tabs>
                <w:tab w:val="left" w:pos="975"/>
              </w:tabs>
              <w:rPr>
                <w:rFonts w:cs="Arial"/>
              </w:rPr>
            </w:pPr>
            <w:r w:rsidRPr="00817B57">
              <w:rPr>
                <w:rFonts w:cs="Arial"/>
              </w:rPr>
              <w:t>Zużyte urządzenia elektryczne i elektroniczne</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0</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2,37</w:t>
            </w:r>
          </w:p>
        </w:tc>
        <w:tc>
          <w:tcPr>
            <w:tcW w:w="965" w:type="dxa"/>
            <w:shd w:val="clear" w:color="auto" w:fill="FFFFFF"/>
          </w:tcPr>
          <w:p w:rsidR="0040517C" w:rsidRPr="0040517C" w:rsidRDefault="0040517C" w:rsidP="0040517C">
            <w:pPr>
              <w:tabs>
                <w:tab w:val="left" w:pos="975"/>
              </w:tabs>
              <w:jc w:val="center"/>
              <w:rPr>
                <w:rFonts w:cs="Times New Roman"/>
              </w:rPr>
            </w:pPr>
            <w:r w:rsidRPr="0040517C">
              <w:rPr>
                <w:rFonts w:cs="Times New Roman"/>
              </w:rPr>
              <w:t>8,3</w:t>
            </w:r>
          </w:p>
        </w:tc>
      </w:tr>
    </w:tbl>
    <w:p w:rsidR="00817B57" w:rsidRDefault="00817B57" w:rsidP="00817B57">
      <w:pPr>
        <w:jc w:val="center"/>
        <w:rPr>
          <w:b/>
          <w:i/>
          <w:iCs/>
          <w:color w:val="44546A" w:themeColor="text2"/>
          <w:sz w:val="20"/>
          <w:szCs w:val="18"/>
        </w:rPr>
      </w:pPr>
      <w:r w:rsidRPr="00817B57">
        <w:rPr>
          <w:b/>
          <w:i/>
          <w:iCs/>
          <w:color w:val="44546A" w:themeColor="text2"/>
          <w:sz w:val="20"/>
          <w:szCs w:val="18"/>
        </w:rPr>
        <w:t xml:space="preserve">Tabela </w:t>
      </w:r>
      <w:r w:rsidRPr="00817B57">
        <w:rPr>
          <w:b/>
          <w:i/>
          <w:iCs/>
          <w:color w:val="44546A" w:themeColor="text2"/>
          <w:sz w:val="20"/>
          <w:szCs w:val="18"/>
        </w:rPr>
        <w:fldChar w:fldCharType="begin"/>
      </w:r>
      <w:r w:rsidRPr="00817B57">
        <w:rPr>
          <w:b/>
          <w:i/>
          <w:iCs/>
          <w:color w:val="44546A" w:themeColor="text2"/>
          <w:sz w:val="20"/>
          <w:szCs w:val="18"/>
        </w:rPr>
        <w:instrText xml:space="preserve"> SEQ Tabela \* ARABIC </w:instrText>
      </w:r>
      <w:r w:rsidRPr="00817B57">
        <w:rPr>
          <w:b/>
          <w:i/>
          <w:iCs/>
          <w:color w:val="44546A" w:themeColor="text2"/>
          <w:sz w:val="20"/>
          <w:szCs w:val="18"/>
        </w:rPr>
        <w:fldChar w:fldCharType="separate"/>
      </w:r>
      <w:r w:rsidR="00A31F64">
        <w:rPr>
          <w:b/>
          <w:i/>
          <w:iCs/>
          <w:noProof/>
          <w:color w:val="44546A" w:themeColor="text2"/>
          <w:sz w:val="20"/>
          <w:szCs w:val="18"/>
        </w:rPr>
        <w:t>9</w:t>
      </w:r>
      <w:r w:rsidRPr="00817B57">
        <w:rPr>
          <w:b/>
          <w:i/>
          <w:iCs/>
          <w:color w:val="44546A" w:themeColor="text2"/>
          <w:sz w:val="20"/>
          <w:szCs w:val="18"/>
        </w:rPr>
        <w:fldChar w:fldCharType="end"/>
      </w:r>
      <w:r w:rsidRPr="00817B57">
        <w:rPr>
          <w:b/>
          <w:i/>
          <w:iCs/>
          <w:color w:val="44546A" w:themeColor="text2"/>
          <w:sz w:val="20"/>
          <w:szCs w:val="18"/>
        </w:rPr>
        <w:t>. Selektywna zbiórka odpadów kształtująca się na przestrzeni lat 2011-2013 r. wyrażona w [Mg]</w:t>
      </w: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40517C" w:rsidRDefault="0040517C" w:rsidP="0040517C">
      <w:pPr>
        <w:rPr>
          <w:color w:val="44546A"/>
          <w:sz w:val="20"/>
        </w:rPr>
      </w:pPr>
    </w:p>
    <w:p w:rsidR="00817B57" w:rsidRPr="00817B57" w:rsidRDefault="0040517C" w:rsidP="0040517C">
      <w:pPr>
        <w:rPr>
          <w:b/>
          <w:i/>
          <w:iCs/>
          <w:color w:val="44546A" w:themeColor="text2"/>
          <w:sz w:val="20"/>
          <w:szCs w:val="18"/>
        </w:rPr>
      </w:pPr>
      <w:r>
        <w:rPr>
          <w:color w:val="44546A"/>
          <w:sz w:val="20"/>
        </w:rPr>
        <w:t>Źródło: Urząd Gminy w Osiecku</w:t>
      </w:r>
    </w:p>
    <w:p w:rsidR="00817B57" w:rsidRDefault="00817B57" w:rsidP="00817B57">
      <w:pPr>
        <w:pStyle w:val="Legenda"/>
        <w:keepNext/>
        <w:rPr>
          <w:b/>
          <w:sz w:val="20"/>
        </w:rPr>
      </w:pPr>
    </w:p>
    <w:p w:rsidR="00052F05" w:rsidRDefault="00052F05" w:rsidP="00052F05"/>
    <w:p w:rsidR="00052F05" w:rsidRPr="00052F05" w:rsidRDefault="00052F05" w:rsidP="00052F05"/>
    <w:p w:rsidR="00BC0720" w:rsidRDefault="00BC0720" w:rsidP="00302A8D">
      <w:pPr>
        <w:pStyle w:val="Nagwek2"/>
        <w:numPr>
          <w:ilvl w:val="1"/>
          <w:numId w:val="14"/>
        </w:numPr>
        <w:spacing w:after="160"/>
      </w:pPr>
      <w:bookmarkStart w:id="12" w:name="_Toc419813111"/>
      <w:r>
        <w:lastRenderedPageBreak/>
        <w:t>Demografia</w:t>
      </w:r>
      <w:bookmarkEnd w:id="12"/>
    </w:p>
    <w:p w:rsidR="009D237D" w:rsidRPr="009D237D" w:rsidRDefault="009D237D" w:rsidP="00BC0720">
      <w:pPr>
        <w:jc w:val="both"/>
        <w:rPr>
          <w:b/>
        </w:rPr>
      </w:pPr>
      <w:r w:rsidRPr="009D237D">
        <w:rPr>
          <w:b/>
        </w:rPr>
        <w:t>Liczba mieszkańców</w:t>
      </w:r>
    </w:p>
    <w:p w:rsidR="00BC0720" w:rsidRPr="0092661E" w:rsidRDefault="00BC0720" w:rsidP="00BC0720">
      <w:pPr>
        <w:jc w:val="both"/>
      </w:pPr>
      <w:r w:rsidRPr="0092661E">
        <w:t>Gmina Os</w:t>
      </w:r>
      <w:r w:rsidR="001D2AFA">
        <w:t>ieck jest stosunkowo niewielką g</w:t>
      </w:r>
      <w:r w:rsidRPr="0092661E">
        <w:t xml:space="preserve">miną w porównaniu do innych gmin znajdujących </w:t>
      </w:r>
      <w:r w:rsidR="001D2AFA">
        <w:t xml:space="preserve">się </w:t>
      </w:r>
      <w:r w:rsidR="001D2AFA">
        <w:br/>
        <w:t>w sąsiedztwie i okolicy. Według</w:t>
      </w:r>
      <w:r w:rsidRPr="0092661E">
        <w:t xml:space="preserve"> danych Głównego Urzędu Statycznego</w:t>
      </w:r>
      <w:r w:rsidR="00052F05">
        <w:t xml:space="preserve"> oraz danych Urzędu Gminy Osieck,</w:t>
      </w:r>
      <w:r w:rsidRPr="0092661E">
        <w:t xml:space="preserve"> Gminę na koniec 201</w:t>
      </w:r>
      <w:r w:rsidR="00052F05">
        <w:t>4</w:t>
      </w:r>
      <w:r w:rsidRPr="0092661E">
        <w:t xml:space="preserve"> roku zam</w:t>
      </w:r>
      <w:r w:rsidR="001D2AFA">
        <w:t>ieszkiwało</w:t>
      </w:r>
      <w:r w:rsidRPr="0092661E">
        <w:t xml:space="preserve"> 35</w:t>
      </w:r>
      <w:r w:rsidR="00052F05">
        <w:t>67</w:t>
      </w:r>
      <w:r w:rsidRPr="0092661E">
        <w:t xml:space="preserve"> osób, w tym 17</w:t>
      </w:r>
      <w:r w:rsidR="00052F05">
        <w:t>55</w:t>
      </w:r>
      <w:r w:rsidRPr="0092661E">
        <w:t xml:space="preserve"> mężczyzn i 1</w:t>
      </w:r>
      <w:r w:rsidR="00052F05">
        <w:t>812</w:t>
      </w:r>
      <w:r w:rsidRPr="0092661E">
        <w:t xml:space="preserve"> kobiet. </w:t>
      </w:r>
      <w:r w:rsidR="005A203A">
        <w:t>Poniżej znajdują się</w:t>
      </w:r>
      <w:r w:rsidRPr="0092661E">
        <w:t xml:space="preserve"> </w:t>
      </w:r>
      <w:r w:rsidR="005A203A">
        <w:t xml:space="preserve">dane dotyczące </w:t>
      </w:r>
      <w:r w:rsidRPr="0092661E">
        <w:t xml:space="preserve">liczby </w:t>
      </w:r>
      <w:r w:rsidR="005A203A">
        <w:t>mieszkańców Gminy Osieck na przestrzeni lat</w:t>
      </w:r>
      <w:r w:rsidRPr="0092661E">
        <w:t xml:space="preserve"> 2001-201</w:t>
      </w:r>
      <w:r w:rsidR="00052F05">
        <w:t>4</w:t>
      </w:r>
      <w:r w:rsidRPr="0092661E">
        <w:t xml:space="preserve">. </w:t>
      </w:r>
    </w:p>
    <w:p w:rsidR="00BC0720" w:rsidRPr="0092661E" w:rsidRDefault="00BC0720" w:rsidP="00BC0720">
      <w:pPr>
        <w:pStyle w:val="Legenda"/>
        <w:keepNext/>
        <w:rPr>
          <w:b/>
          <w:sz w:val="20"/>
        </w:rPr>
      </w:pPr>
      <w:r w:rsidRPr="0092661E">
        <w:rPr>
          <w:b/>
          <w:sz w:val="20"/>
        </w:rPr>
        <w:t xml:space="preserve">Tabela </w:t>
      </w:r>
      <w:r w:rsidRPr="0092661E">
        <w:rPr>
          <w:b/>
          <w:sz w:val="20"/>
        </w:rPr>
        <w:fldChar w:fldCharType="begin"/>
      </w:r>
      <w:r w:rsidRPr="0092661E">
        <w:rPr>
          <w:b/>
          <w:sz w:val="20"/>
        </w:rPr>
        <w:instrText xml:space="preserve"> SEQ Tabela \* ARABIC </w:instrText>
      </w:r>
      <w:r w:rsidRPr="0092661E">
        <w:rPr>
          <w:b/>
          <w:sz w:val="20"/>
        </w:rPr>
        <w:fldChar w:fldCharType="separate"/>
      </w:r>
      <w:r w:rsidR="00A31F64">
        <w:rPr>
          <w:b/>
          <w:noProof/>
          <w:sz w:val="20"/>
        </w:rPr>
        <w:t>10</w:t>
      </w:r>
      <w:r w:rsidRPr="0092661E">
        <w:rPr>
          <w:b/>
          <w:sz w:val="20"/>
        </w:rPr>
        <w:fldChar w:fldCharType="end"/>
      </w:r>
      <w:r w:rsidR="0043717D">
        <w:rPr>
          <w:b/>
          <w:sz w:val="20"/>
        </w:rPr>
        <w:t>.</w:t>
      </w:r>
      <w:r w:rsidRPr="0092661E">
        <w:rPr>
          <w:b/>
          <w:sz w:val="20"/>
        </w:rPr>
        <w:t xml:space="preserve"> Liczba ludności w latach 2001-201</w:t>
      </w:r>
      <w:r w:rsidR="00052F05">
        <w:rPr>
          <w:b/>
          <w:sz w:val="20"/>
        </w:rPr>
        <w:t>4</w:t>
      </w:r>
      <w:r w:rsidRPr="0092661E">
        <w:rPr>
          <w:b/>
          <w:sz w:val="20"/>
        </w:rPr>
        <w:t xml:space="preserve"> na dzień 31 grudnia danego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859"/>
        <w:gridCol w:w="1643"/>
        <w:gridCol w:w="1926"/>
        <w:gridCol w:w="1855"/>
      </w:tblGrid>
      <w:tr w:rsidR="00BC0720" w:rsidRPr="007932D9" w:rsidTr="00E0147D">
        <w:trPr>
          <w:trHeight w:val="430"/>
          <w:jc w:val="center"/>
        </w:trPr>
        <w:tc>
          <w:tcPr>
            <w:tcW w:w="1778" w:type="dxa"/>
            <w:tcBorders>
              <w:bottom w:val="single" w:sz="4" w:space="0" w:color="auto"/>
            </w:tcBorders>
            <w:shd w:val="clear" w:color="auto" w:fill="00B0F0"/>
            <w:vAlign w:val="center"/>
          </w:tcPr>
          <w:p w:rsidR="00BC0720" w:rsidRPr="0092661E" w:rsidRDefault="00BC0720" w:rsidP="00BC0720">
            <w:pPr>
              <w:spacing w:before="40" w:after="40" w:line="240" w:lineRule="auto"/>
              <w:jc w:val="center"/>
              <w:rPr>
                <w:b/>
                <w:color w:val="FFFFFF" w:themeColor="background1"/>
              </w:rPr>
            </w:pPr>
            <w:r w:rsidRPr="0092661E">
              <w:rPr>
                <w:b/>
                <w:color w:val="FFFFFF" w:themeColor="background1"/>
              </w:rPr>
              <w:t>Rok</w:t>
            </w:r>
          </w:p>
        </w:tc>
        <w:tc>
          <w:tcPr>
            <w:tcW w:w="1860" w:type="dxa"/>
            <w:tcBorders>
              <w:bottom w:val="single" w:sz="4" w:space="0" w:color="auto"/>
            </w:tcBorders>
            <w:shd w:val="clear" w:color="auto" w:fill="00B0F0"/>
            <w:vAlign w:val="center"/>
          </w:tcPr>
          <w:p w:rsidR="00BC0720" w:rsidRPr="0092661E" w:rsidRDefault="00BC0720" w:rsidP="00BC0720">
            <w:pPr>
              <w:spacing w:before="40" w:after="40" w:line="240" w:lineRule="auto"/>
              <w:jc w:val="center"/>
              <w:rPr>
                <w:b/>
                <w:color w:val="FFFFFF" w:themeColor="background1"/>
              </w:rPr>
            </w:pPr>
            <w:r w:rsidRPr="0092661E">
              <w:rPr>
                <w:b/>
                <w:color w:val="FFFFFF" w:themeColor="background1"/>
              </w:rPr>
              <w:t>Ogółem</w:t>
            </w:r>
          </w:p>
        </w:tc>
        <w:tc>
          <w:tcPr>
            <w:tcW w:w="1643" w:type="dxa"/>
            <w:tcBorders>
              <w:bottom w:val="single" w:sz="4" w:space="0" w:color="auto"/>
            </w:tcBorders>
            <w:shd w:val="clear" w:color="auto" w:fill="00B0F0"/>
            <w:vAlign w:val="center"/>
          </w:tcPr>
          <w:p w:rsidR="00BC0720" w:rsidRPr="0092661E" w:rsidRDefault="00BC0720" w:rsidP="00BC0720">
            <w:pPr>
              <w:spacing w:before="40" w:after="40" w:line="240" w:lineRule="auto"/>
              <w:jc w:val="center"/>
              <w:rPr>
                <w:b/>
                <w:color w:val="FFFFFF" w:themeColor="background1"/>
              </w:rPr>
            </w:pPr>
            <w:r w:rsidRPr="0092661E">
              <w:rPr>
                <w:b/>
                <w:color w:val="FFFFFF" w:themeColor="background1"/>
              </w:rPr>
              <w:t xml:space="preserve">Różnica </w:t>
            </w:r>
            <w:r w:rsidRPr="0092661E">
              <w:rPr>
                <w:b/>
                <w:color w:val="FFFFFF" w:themeColor="background1"/>
              </w:rPr>
              <w:br/>
              <w:t>(</w:t>
            </w:r>
            <w:proofErr w:type="spellStart"/>
            <w:r w:rsidRPr="0092661E">
              <w:rPr>
                <w:b/>
                <w:color w:val="FFFFFF" w:themeColor="background1"/>
              </w:rPr>
              <w:t>rok</w:t>
            </w:r>
            <w:r w:rsidRPr="0092661E">
              <w:rPr>
                <w:b/>
                <w:color w:val="FFFFFF" w:themeColor="background1"/>
                <w:vertAlign w:val="subscript"/>
              </w:rPr>
              <w:t>n</w:t>
            </w:r>
            <w:proofErr w:type="spellEnd"/>
            <w:r w:rsidRPr="0092661E">
              <w:rPr>
                <w:b/>
                <w:color w:val="FFFFFF" w:themeColor="background1"/>
              </w:rPr>
              <w:t xml:space="preserve"> – rok</w:t>
            </w:r>
            <w:r w:rsidRPr="0092661E">
              <w:rPr>
                <w:b/>
                <w:color w:val="FFFFFF" w:themeColor="background1"/>
                <w:vertAlign w:val="subscript"/>
              </w:rPr>
              <w:t>n-1</w:t>
            </w:r>
            <w:r w:rsidRPr="0092661E">
              <w:rPr>
                <w:b/>
                <w:color w:val="FFFFFF" w:themeColor="background1"/>
              </w:rPr>
              <w:t>)</w:t>
            </w:r>
          </w:p>
        </w:tc>
        <w:tc>
          <w:tcPr>
            <w:tcW w:w="1926" w:type="dxa"/>
            <w:tcBorders>
              <w:bottom w:val="single" w:sz="4" w:space="0" w:color="auto"/>
            </w:tcBorders>
            <w:shd w:val="clear" w:color="auto" w:fill="00B0F0"/>
            <w:vAlign w:val="center"/>
          </w:tcPr>
          <w:p w:rsidR="00BC0720" w:rsidRPr="0092661E" w:rsidRDefault="00BC0720" w:rsidP="00BC0720">
            <w:pPr>
              <w:spacing w:before="40" w:after="40" w:line="240" w:lineRule="auto"/>
              <w:jc w:val="center"/>
              <w:rPr>
                <w:b/>
                <w:color w:val="FFFFFF" w:themeColor="background1"/>
              </w:rPr>
            </w:pPr>
            <w:r w:rsidRPr="0092661E">
              <w:rPr>
                <w:b/>
                <w:color w:val="FFFFFF" w:themeColor="background1"/>
              </w:rPr>
              <w:t>Mężczyźni</w:t>
            </w:r>
          </w:p>
        </w:tc>
        <w:tc>
          <w:tcPr>
            <w:tcW w:w="1855" w:type="dxa"/>
            <w:tcBorders>
              <w:bottom w:val="single" w:sz="4" w:space="0" w:color="auto"/>
            </w:tcBorders>
            <w:shd w:val="clear" w:color="auto" w:fill="00B0F0"/>
            <w:vAlign w:val="center"/>
          </w:tcPr>
          <w:p w:rsidR="00BC0720" w:rsidRPr="0092661E" w:rsidRDefault="00BC0720" w:rsidP="00BC0720">
            <w:pPr>
              <w:spacing w:before="40" w:after="40" w:line="240" w:lineRule="auto"/>
              <w:jc w:val="center"/>
              <w:rPr>
                <w:b/>
                <w:color w:val="FFFFFF" w:themeColor="background1"/>
              </w:rPr>
            </w:pPr>
            <w:r w:rsidRPr="0092661E">
              <w:rPr>
                <w:b/>
                <w:color w:val="FFFFFF" w:themeColor="background1"/>
              </w:rPr>
              <w:t>Kobiety</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2001</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3503</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 –</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1725</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1778</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2002</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3486</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- 17</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1714</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1772</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2003</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3445</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- 41</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1701</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1744</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2004</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3462</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+ 17</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1715</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1747</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2005</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3458</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- 4</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1713</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1745</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2006</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3431</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- 27</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1692</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1739</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2007</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3426</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- 5</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1695</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1731</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2008</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3468</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+ 42</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1702</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1766</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2009</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3470</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+ 2</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1692</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1778</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2010</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3493</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+ 23</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1715</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1778</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2011</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3531</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+ 38</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1728</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1803</w:t>
            </w:r>
          </w:p>
        </w:tc>
      </w:tr>
      <w:tr w:rsidR="00BC0720" w:rsidRPr="007932D9" w:rsidTr="00E0147D">
        <w:trPr>
          <w:trHeight w:val="70"/>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2012</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3534</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+ 3</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1729</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1805</w:t>
            </w:r>
          </w:p>
        </w:tc>
      </w:tr>
      <w:tr w:rsidR="00BC0720" w:rsidRPr="007932D9" w:rsidTr="0092661E">
        <w:trPr>
          <w:jc w:val="center"/>
        </w:trPr>
        <w:tc>
          <w:tcPr>
            <w:tcW w:w="1778" w:type="dxa"/>
            <w:shd w:val="clear" w:color="auto" w:fill="FFFFFF" w:themeFill="background1"/>
          </w:tcPr>
          <w:p w:rsidR="00BC0720" w:rsidRPr="0092661E" w:rsidRDefault="00BC0720" w:rsidP="00BC0720">
            <w:pPr>
              <w:spacing w:before="40" w:after="40" w:line="240" w:lineRule="auto"/>
              <w:jc w:val="center"/>
            </w:pPr>
            <w:r w:rsidRPr="0092661E">
              <w:t>2013</w:t>
            </w:r>
          </w:p>
        </w:tc>
        <w:tc>
          <w:tcPr>
            <w:tcW w:w="1860" w:type="dxa"/>
            <w:shd w:val="clear" w:color="auto" w:fill="FFFFFF" w:themeFill="background1"/>
          </w:tcPr>
          <w:p w:rsidR="00BC0720" w:rsidRPr="007932D9" w:rsidRDefault="00BC0720" w:rsidP="00BC0720">
            <w:pPr>
              <w:spacing w:before="40" w:after="40" w:line="240" w:lineRule="auto"/>
              <w:jc w:val="center"/>
            </w:pPr>
            <w:r w:rsidRPr="007932D9">
              <w:t>3525</w:t>
            </w:r>
          </w:p>
        </w:tc>
        <w:tc>
          <w:tcPr>
            <w:tcW w:w="1643" w:type="dxa"/>
            <w:shd w:val="clear" w:color="auto" w:fill="FFFFFF" w:themeFill="background1"/>
          </w:tcPr>
          <w:p w:rsidR="00BC0720" w:rsidRPr="007932D9" w:rsidRDefault="00BC0720" w:rsidP="00BC0720">
            <w:pPr>
              <w:spacing w:before="40" w:after="40" w:line="240" w:lineRule="auto"/>
              <w:jc w:val="center"/>
            </w:pPr>
            <w:r w:rsidRPr="007932D9">
              <w:t>- 9</w:t>
            </w:r>
          </w:p>
        </w:tc>
        <w:tc>
          <w:tcPr>
            <w:tcW w:w="1926" w:type="dxa"/>
            <w:shd w:val="clear" w:color="auto" w:fill="FFFFFF" w:themeFill="background1"/>
          </w:tcPr>
          <w:p w:rsidR="00BC0720" w:rsidRPr="007932D9" w:rsidRDefault="00BC0720" w:rsidP="00BC0720">
            <w:pPr>
              <w:spacing w:before="40" w:after="40" w:line="240" w:lineRule="auto"/>
              <w:jc w:val="center"/>
            </w:pPr>
            <w:r w:rsidRPr="007932D9">
              <w:t>1730</w:t>
            </w:r>
          </w:p>
        </w:tc>
        <w:tc>
          <w:tcPr>
            <w:tcW w:w="1855" w:type="dxa"/>
            <w:shd w:val="clear" w:color="auto" w:fill="FFFFFF" w:themeFill="background1"/>
          </w:tcPr>
          <w:p w:rsidR="00BC0720" w:rsidRPr="007932D9" w:rsidRDefault="00BC0720" w:rsidP="00BC0720">
            <w:pPr>
              <w:spacing w:before="40" w:after="40" w:line="240" w:lineRule="auto"/>
              <w:jc w:val="center"/>
            </w:pPr>
            <w:r w:rsidRPr="007932D9">
              <w:t>1795</w:t>
            </w:r>
          </w:p>
        </w:tc>
      </w:tr>
      <w:tr w:rsidR="00955C44" w:rsidRPr="007932D9" w:rsidTr="0092661E">
        <w:trPr>
          <w:jc w:val="center"/>
        </w:trPr>
        <w:tc>
          <w:tcPr>
            <w:tcW w:w="1778" w:type="dxa"/>
            <w:shd w:val="clear" w:color="auto" w:fill="FFFFFF" w:themeFill="background1"/>
          </w:tcPr>
          <w:p w:rsidR="00955C44" w:rsidRPr="0092661E" w:rsidRDefault="00955C44" w:rsidP="00BC0720">
            <w:pPr>
              <w:spacing w:before="40" w:after="40" w:line="240" w:lineRule="auto"/>
              <w:jc w:val="center"/>
            </w:pPr>
            <w:r>
              <w:t>2014</w:t>
            </w:r>
          </w:p>
        </w:tc>
        <w:tc>
          <w:tcPr>
            <w:tcW w:w="1860" w:type="dxa"/>
            <w:shd w:val="clear" w:color="auto" w:fill="FFFFFF" w:themeFill="background1"/>
          </w:tcPr>
          <w:p w:rsidR="00955C44" w:rsidRPr="007932D9" w:rsidRDefault="00955C44" w:rsidP="00BC0720">
            <w:pPr>
              <w:spacing w:before="40" w:after="40" w:line="240" w:lineRule="auto"/>
              <w:jc w:val="center"/>
            </w:pPr>
            <w:r>
              <w:t>3567</w:t>
            </w:r>
          </w:p>
        </w:tc>
        <w:tc>
          <w:tcPr>
            <w:tcW w:w="1643" w:type="dxa"/>
            <w:shd w:val="clear" w:color="auto" w:fill="FFFFFF" w:themeFill="background1"/>
          </w:tcPr>
          <w:p w:rsidR="00955C44" w:rsidRPr="007932D9" w:rsidRDefault="00955C44" w:rsidP="00955C44">
            <w:pPr>
              <w:spacing w:before="40" w:after="40" w:line="240" w:lineRule="auto"/>
              <w:jc w:val="center"/>
            </w:pPr>
            <w:r w:rsidRPr="007932D9">
              <w:t xml:space="preserve">+ </w:t>
            </w:r>
            <w:r>
              <w:t>42</w:t>
            </w:r>
          </w:p>
        </w:tc>
        <w:tc>
          <w:tcPr>
            <w:tcW w:w="1926" w:type="dxa"/>
            <w:shd w:val="clear" w:color="auto" w:fill="FFFFFF" w:themeFill="background1"/>
          </w:tcPr>
          <w:p w:rsidR="00955C44" w:rsidRPr="007932D9" w:rsidRDefault="00955C44" w:rsidP="00BC0720">
            <w:pPr>
              <w:spacing w:before="40" w:after="40" w:line="240" w:lineRule="auto"/>
              <w:jc w:val="center"/>
            </w:pPr>
            <w:r>
              <w:t>1755</w:t>
            </w:r>
          </w:p>
        </w:tc>
        <w:tc>
          <w:tcPr>
            <w:tcW w:w="1855" w:type="dxa"/>
            <w:shd w:val="clear" w:color="auto" w:fill="FFFFFF" w:themeFill="background1"/>
          </w:tcPr>
          <w:p w:rsidR="00955C44" w:rsidRPr="007932D9" w:rsidRDefault="00955C44" w:rsidP="00955C44">
            <w:pPr>
              <w:spacing w:before="40" w:after="40" w:line="240" w:lineRule="auto"/>
              <w:jc w:val="center"/>
            </w:pPr>
            <w:r>
              <w:t>1812</w:t>
            </w:r>
          </w:p>
        </w:tc>
      </w:tr>
    </w:tbl>
    <w:p w:rsidR="0092661E" w:rsidRPr="005A203A" w:rsidRDefault="00BC0720" w:rsidP="00955C44">
      <w:pPr>
        <w:jc w:val="center"/>
        <w:rPr>
          <w:color w:val="44546A"/>
          <w:sz w:val="20"/>
        </w:rPr>
      </w:pPr>
      <w:r w:rsidRPr="005A203A">
        <w:rPr>
          <w:color w:val="44546A"/>
          <w:sz w:val="20"/>
        </w:rPr>
        <w:t>Źródło: opracowanie własne na podstawie danych GUS</w:t>
      </w:r>
      <w:r w:rsidR="005A203A">
        <w:rPr>
          <w:color w:val="44546A"/>
          <w:sz w:val="20"/>
        </w:rPr>
        <w:t xml:space="preserve"> </w:t>
      </w:r>
      <w:r w:rsidR="00955C44">
        <w:rPr>
          <w:color w:val="44546A"/>
          <w:sz w:val="20"/>
        </w:rPr>
        <w:t>–</w:t>
      </w:r>
      <w:r w:rsidR="00C47129">
        <w:rPr>
          <w:color w:val="44546A"/>
          <w:sz w:val="20"/>
        </w:rPr>
        <w:t xml:space="preserve"> </w:t>
      </w:r>
      <w:r w:rsidRPr="005A203A">
        <w:rPr>
          <w:color w:val="44546A"/>
          <w:sz w:val="20"/>
        </w:rPr>
        <w:t>Ludność</w:t>
      </w:r>
      <w:r w:rsidR="00955C44">
        <w:rPr>
          <w:color w:val="44546A"/>
          <w:sz w:val="20"/>
        </w:rPr>
        <w:t>, danych Urzędu Gminy Osieck</w:t>
      </w:r>
    </w:p>
    <w:p w:rsidR="00BC0720" w:rsidRDefault="00D87363" w:rsidP="00BC0720">
      <w:pPr>
        <w:jc w:val="both"/>
      </w:pPr>
      <w:r>
        <w:t>P</w:t>
      </w:r>
      <w:r w:rsidR="00BC0720">
        <w:t>rzedstawione dane wskazują, iż największe różnice w liczbie mieszkańców Gminy miały miejsc</w:t>
      </w:r>
      <w:r w:rsidR="00B252EC">
        <w:t>e</w:t>
      </w:r>
      <w:r w:rsidR="00BC0720">
        <w:t xml:space="preserve"> </w:t>
      </w:r>
      <w:r w:rsidR="00BC0720">
        <w:br/>
        <w:t>w latach 2002-2003</w:t>
      </w:r>
      <w:r w:rsidR="000622E4">
        <w:t xml:space="preserve"> (in minus)</w:t>
      </w:r>
      <w:r w:rsidR="00BC0720">
        <w:t xml:space="preserve">, </w:t>
      </w:r>
      <w:r w:rsidR="000622E4">
        <w:t>w roku 2008 (in plus)</w:t>
      </w:r>
      <w:r w:rsidR="00BC0720">
        <w:t xml:space="preserve"> oraz </w:t>
      </w:r>
      <w:r w:rsidR="000622E4">
        <w:t xml:space="preserve">w latach </w:t>
      </w:r>
      <w:r w:rsidR="00BC0720">
        <w:t>2010-201</w:t>
      </w:r>
      <w:r w:rsidR="000622E4">
        <w:t>2 i w roku 2014 (in plus)</w:t>
      </w:r>
      <w:r w:rsidR="00BC0720">
        <w:t xml:space="preserve">. </w:t>
      </w:r>
    </w:p>
    <w:p w:rsidR="000622E4" w:rsidRDefault="000622E4" w:rsidP="00BC0720">
      <w:pPr>
        <w:jc w:val="both"/>
      </w:pPr>
    </w:p>
    <w:p w:rsidR="00BC0720" w:rsidRPr="0092661E" w:rsidRDefault="00BC0720" w:rsidP="00BC0720">
      <w:pPr>
        <w:pStyle w:val="Legenda"/>
        <w:keepNext/>
        <w:jc w:val="both"/>
        <w:rPr>
          <w:b/>
          <w:sz w:val="20"/>
        </w:rPr>
      </w:pPr>
      <w:r w:rsidRPr="0092661E">
        <w:rPr>
          <w:b/>
          <w:sz w:val="20"/>
        </w:rPr>
        <w:t xml:space="preserve">Wykres </w:t>
      </w:r>
      <w:r w:rsidRPr="0092661E">
        <w:rPr>
          <w:b/>
          <w:sz w:val="20"/>
        </w:rPr>
        <w:fldChar w:fldCharType="begin"/>
      </w:r>
      <w:r w:rsidRPr="0092661E">
        <w:rPr>
          <w:b/>
          <w:sz w:val="20"/>
        </w:rPr>
        <w:instrText xml:space="preserve"> SEQ Wykres \* ARABIC </w:instrText>
      </w:r>
      <w:r w:rsidRPr="0092661E">
        <w:rPr>
          <w:b/>
          <w:sz w:val="20"/>
        </w:rPr>
        <w:fldChar w:fldCharType="separate"/>
      </w:r>
      <w:r w:rsidR="00A31F64">
        <w:rPr>
          <w:b/>
          <w:noProof/>
          <w:sz w:val="20"/>
        </w:rPr>
        <w:t>4</w:t>
      </w:r>
      <w:r w:rsidRPr="0092661E">
        <w:rPr>
          <w:b/>
          <w:sz w:val="20"/>
        </w:rPr>
        <w:fldChar w:fldCharType="end"/>
      </w:r>
      <w:r w:rsidR="0043717D">
        <w:rPr>
          <w:b/>
          <w:sz w:val="20"/>
        </w:rPr>
        <w:t>.</w:t>
      </w:r>
      <w:r w:rsidRPr="0092661E">
        <w:rPr>
          <w:b/>
          <w:sz w:val="20"/>
        </w:rPr>
        <w:t xml:space="preserve"> Dynamika zmian liczby mieszkańców Gminy w latach 2001-2013</w:t>
      </w:r>
    </w:p>
    <w:p w:rsidR="00BC0720" w:rsidRDefault="00BC0720" w:rsidP="00BC0720">
      <w:pPr>
        <w:jc w:val="both"/>
      </w:pPr>
      <w:r w:rsidRPr="00C7762C">
        <w:rPr>
          <w:noProof/>
          <w:lang w:eastAsia="pl-PL"/>
        </w:rPr>
        <w:drawing>
          <wp:inline distT="0" distB="0" distL="0" distR="0" wp14:anchorId="38310DF9" wp14:editId="4CF1D7AF">
            <wp:extent cx="5724525" cy="1885950"/>
            <wp:effectExtent l="0" t="0" r="9525" b="0"/>
            <wp:docPr id="25"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0720" w:rsidRPr="005A203A" w:rsidRDefault="00BC0720" w:rsidP="00BC0720">
      <w:pPr>
        <w:jc w:val="both"/>
        <w:rPr>
          <w:color w:val="44546A"/>
          <w:sz w:val="24"/>
        </w:rPr>
      </w:pPr>
      <w:r w:rsidRPr="005A203A">
        <w:rPr>
          <w:color w:val="44546A"/>
          <w:sz w:val="20"/>
        </w:rPr>
        <w:lastRenderedPageBreak/>
        <w:t>Źródło: opracowanie własne na podstawie danych Głównego Urzędu Statystycznego</w:t>
      </w:r>
    </w:p>
    <w:p w:rsidR="00D87363" w:rsidRDefault="005A203A" w:rsidP="00D87363">
      <w:pPr>
        <w:jc w:val="both"/>
      </w:pPr>
      <w:r>
        <w:t xml:space="preserve">Z powyższego wykresu możemy odczytać, że na przestrzeni tych kilkunastu lat Gmina Osieck charakteryzowała się tendencją wzrostową liczby </w:t>
      </w:r>
      <w:r w:rsidR="00D87363">
        <w:t>mieszkańców, z wyłączeniem roku 2013, kiedy liczba mieszkańców Gminy nieznacznie spadła.</w:t>
      </w:r>
    </w:p>
    <w:p w:rsidR="009D237D" w:rsidRPr="009D237D" w:rsidRDefault="009D237D" w:rsidP="00D87363">
      <w:pPr>
        <w:jc w:val="both"/>
        <w:rPr>
          <w:b/>
        </w:rPr>
      </w:pPr>
      <w:r w:rsidRPr="009D237D">
        <w:rPr>
          <w:b/>
        </w:rPr>
        <w:t>Liczba mieszkańców według kryterium produktywności</w:t>
      </w:r>
    </w:p>
    <w:p w:rsidR="00BC0720" w:rsidRPr="0092661E" w:rsidRDefault="00BC0720" w:rsidP="00D87363">
      <w:pPr>
        <w:jc w:val="both"/>
        <w:rPr>
          <w:rFonts w:ascii="Calibri" w:hAnsi="Calibri"/>
        </w:rPr>
      </w:pPr>
      <w:r w:rsidRPr="0092661E">
        <w:rPr>
          <w:rFonts w:ascii="Calibri" w:hAnsi="Calibri"/>
        </w:rPr>
        <w:t>Liczba mieszkańców Gminy Osieck wg kryterium produktywności, zgodnie ze stanem na rok 2013 przedstawia się następująco:</w:t>
      </w:r>
    </w:p>
    <w:p w:rsidR="00BC0720" w:rsidRPr="0092661E" w:rsidRDefault="00632B7E" w:rsidP="00632B7E">
      <w:pPr>
        <w:pStyle w:val="Listapunktowana2"/>
        <w:numPr>
          <w:ilvl w:val="1"/>
          <w:numId w:val="20"/>
        </w:numPr>
        <w:tabs>
          <w:tab w:val="clear" w:pos="1440"/>
          <w:tab w:val="num" w:pos="720"/>
        </w:tabs>
        <w:spacing w:after="40"/>
        <w:ind w:left="720"/>
        <w:rPr>
          <w:rFonts w:ascii="Calibri" w:hAnsi="Calibri"/>
          <w:sz w:val="22"/>
          <w:szCs w:val="22"/>
        </w:rPr>
      </w:pPr>
      <w:r>
        <w:rPr>
          <w:rFonts w:ascii="Calibri" w:hAnsi="Calibri"/>
          <w:sz w:val="22"/>
          <w:szCs w:val="22"/>
        </w:rPr>
        <w:t>w</w:t>
      </w:r>
      <w:r w:rsidR="00BC0720" w:rsidRPr="0092661E">
        <w:rPr>
          <w:rFonts w:ascii="Calibri" w:hAnsi="Calibri"/>
          <w:sz w:val="22"/>
          <w:szCs w:val="22"/>
        </w:rPr>
        <w:t xml:space="preserve">iek przedprodukcyjny (17 lat i mniej) – </w:t>
      </w:r>
      <w:r w:rsidR="0046381B">
        <w:rPr>
          <w:rFonts w:ascii="Calibri" w:hAnsi="Calibri"/>
          <w:sz w:val="22"/>
          <w:szCs w:val="22"/>
        </w:rPr>
        <w:t>708 osób (20,1%</w:t>
      </w:r>
      <w:r w:rsidR="00BC0720" w:rsidRPr="0092661E">
        <w:rPr>
          <w:rFonts w:ascii="Calibri" w:hAnsi="Calibri"/>
          <w:sz w:val="22"/>
          <w:szCs w:val="22"/>
        </w:rPr>
        <w:t>),</w:t>
      </w:r>
    </w:p>
    <w:p w:rsidR="00BC0720" w:rsidRPr="0092661E" w:rsidRDefault="00632B7E" w:rsidP="00632B7E">
      <w:pPr>
        <w:pStyle w:val="Listapunktowana2"/>
        <w:numPr>
          <w:ilvl w:val="1"/>
          <w:numId w:val="20"/>
        </w:numPr>
        <w:tabs>
          <w:tab w:val="clear" w:pos="1440"/>
          <w:tab w:val="num" w:pos="720"/>
        </w:tabs>
        <w:spacing w:after="40"/>
        <w:ind w:left="720"/>
        <w:rPr>
          <w:rFonts w:ascii="Calibri" w:hAnsi="Calibri"/>
          <w:sz w:val="22"/>
          <w:szCs w:val="22"/>
        </w:rPr>
      </w:pPr>
      <w:r>
        <w:rPr>
          <w:rFonts w:ascii="Calibri" w:hAnsi="Calibri"/>
          <w:sz w:val="22"/>
          <w:szCs w:val="22"/>
        </w:rPr>
        <w:t>w</w:t>
      </w:r>
      <w:r w:rsidR="0046381B">
        <w:rPr>
          <w:rFonts w:ascii="Calibri" w:hAnsi="Calibri"/>
          <w:sz w:val="22"/>
          <w:szCs w:val="22"/>
        </w:rPr>
        <w:t>iek produkcyjny –  2167 osób (6</w:t>
      </w:r>
      <w:r>
        <w:rPr>
          <w:rFonts w:ascii="Calibri" w:hAnsi="Calibri"/>
          <w:sz w:val="22"/>
          <w:szCs w:val="22"/>
        </w:rPr>
        <w:t>1,5 %</w:t>
      </w:r>
      <w:r w:rsidR="0046381B">
        <w:rPr>
          <w:rFonts w:ascii="Calibri" w:hAnsi="Calibri"/>
          <w:sz w:val="22"/>
          <w:szCs w:val="22"/>
        </w:rPr>
        <w:t>)</w:t>
      </w:r>
      <w:r w:rsidR="00BC0720" w:rsidRPr="0092661E">
        <w:rPr>
          <w:rFonts w:ascii="Calibri" w:hAnsi="Calibri"/>
          <w:sz w:val="22"/>
          <w:szCs w:val="22"/>
        </w:rPr>
        <w:t>,</w:t>
      </w:r>
    </w:p>
    <w:p w:rsidR="00BC0720" w:rsidRPr="00632B7E" w:rsidRDefault="00632B7E" w:rsidP="00632B7E">
      <w:pPr>
        <w:pStyle w:val="Listapunktowana2"/>
        <w:numPr>
          <w:ilvl w:val="1"/>
          <w:numId w:val="20"/>
        </w:numPr>
        <w:tabs>
          <w:tab w:val="clear" w:pos="1440"/>
          <w:tab w:val="num" w:pos="720"/>
        </w:tabs>
        <w:spacing w:after="160"/>
        <w:ind w:left="720"/>
        <w:rPr>
          <w:rFonts w:ascii="Calibri" w:hAnsi="Calibri"/>
          <w:sz w:val="22"/>
          <w:szCs w:val="22"/>
        </w:rPr>
      </w:pPr>
      <w:r>
        <w:rPr>
          <w:rFonts w:ascii="Calibri" w:hAnsi="Calibri"/>
          <w:sz w:val="22"/>
          <w:szCs w:val="22"/>
        </w:rPr>
        <w:t>w</w:t>
      </w:r>
      <w:r w:rsidR="00BC0720" w:rsidRPr="0092661E">
        <w:rPr>
          <w:rFonts w:ascii="Calibri" w:hAnsi="Calibri"/>
          <w:sz w:val="22"/>
          <w:szCs w:val="22"/>
        </w:rPr>
        <w:t xml:space="preserve">iek </w:t>
      </w:r>
      <w:r w:rsidR="004D36D9" w:rsidRPr="0092661E">
        <w:rPr>
          <w:rFonts w:ascii="Calibri" w:hAnsi="Calibri"/>
          <w:sz w:val="22"/>
          <w:szCs w:val="22"/>
        </w:rPr>
        <w:t>poprodukcyjny – 650 osób</w:t>
      </w:r>
      <w:r w:rsidR="0046381B">
        <w:rPr>
          <w:rFonts w:ascii="Calibri" w:hAnsi="Calibri"/>
          <w:sz w:val="22"/>
          <w:szCs w:val="22"/>
        </w:rPr>
        <w:t xml:space="preserve"> (</w:t>
      </w:r>
      <w:r w:rsidR="00BC0720" w:rsidRPr="0092661E">
        <w:rPr>
          <w:rFonts w:ascii="Calibri" w:hAnsi="Calibri"/>
          <w:sz w:val="22"/>
          <w:szCs w:val="22"/>
        </w:rPr>
        <w:t>18,4 %</w:t>
      </w:r>
      <w:r w:rsidR="0046381B">
        <w:rPr>
          <w:rFonts w:ascii="Calibri" w:hAnsi="Calibri"/>
          <w:sz w:val="22"/>
          <w:szCs w:val="22"/>
        </w:rPr>
        <w:t>)</w:t>
      </w:r>
      <w:r w:rsidR="00BC0720" w:rsidRPr="0092661E">
        <w:rPr>
          <w:rFonts w:ascii="Calibri" w:hAnsi="Calibri"/>
          <w:sz w:val="22"/>
          <w:szCs w:val="22"/>
        </w:rPr>
        <w:t xml:space="preserve">. </w:t>
      </w:r>
    </w:p>
    <w:p w:rsidR="006A50DE" w:rsidRDefault="00A11AB8" w:rsidP="006A50DE">
      <w:pPr>
        <w:jc w:val="both"/>
        <w:rPr>
          <w:rFonts w:ascii="Calibri" w:hAnsi="Calibri"/>
        </w:rPr>
      </w:pPr>
      <w:r>
        <w:t xml:space="preserve">Wskaźniki dotyczące podziału mieszkańców wg ekonomicznych grup wiekowych wskazują na niekorzystną strukturę podziału, pomimo że są one lepsze od wskaźników powiatowych, wojewódzkich czy krajowych. </w:t>
      </w:r>
      <w:r w:rsidR="0046381B" w:rsidRPr="0092661E">
        <w:rPr>
          <w:rFonts w:ascii="Calibri" w:hAnsi="Calibri"/>
        </w:rPr>
        <w:t xml:space="preserve">Na przestrzeni lat 2008-2013 </w:t>
      </w:r>
      <w:r w:rsidR="0046381B">
        <w:rPr>
          <w:rFonts w:ascii="Calibri" w:hAnsi="Calibri"/>
        </w:rPr>
        <w:t>w przypadku osób w wieku poprodukcyjnym występował</w:t>
      </w:r>
      <w:r w:rsidR="004D297D">
        <w:rPr>
          <w:rFonts w:ascii="Calibri" w:hAnsi="Calibri"/>
        </w:rPr>
        <w:t xml:space="preserve"> wyraźnie</w:t>
      </w:r>
      <w:r w:rsidR="0046381B">
        <w:rPr>
          <w:rFonts w:ascii="Calibri" w:hAnsi="Calibri"/>
        </w:rPr>
        <w:t xml:space="preserve"> </w:t>
      </w:r>
      <w:r w:rsidR="0046381B" w:rsidRPr="0092661E">
        <w:rPr>
          <w:rFonts w:ascii="Calibri" w:hAnsi="Calibri"/>
        </w:rPr>
        <w:t>stabilny trend wzrostu</w:t>
      </w:r>
      <w:r w:rsidR="008E7E93">
        <w:rPr>
          <w:rFonts w:ascii="Calibri" w:hAnsi="Calibri"/>
        </w:rPr>
        <w:t>. W</w:t>
      </w:r>
      <w:r w:rsidR="0046381B">
        <w:rPr>
          <w:rFonts w:ascii="Calibri" w:hAnsi="Calibri"/>
        </w:rPr>
        <w:t xml:space="preserve"> pozostałych grupach</w:t>
      </w:r>
      <w:r w:rsidR="0046381B" w:rsidRPr="0092661E">
        <w:rPr>
          <w:rFonts w:ascii="Calibri" w:hAnsi="Calibri"/>
        </w:rPr>
        <w:t xml:space="preserve"> </w:t>
      </w:r>
      <w:r w:rsidR="004D297D">
        <w:rPr>
          <w:rFonts w:ascii="Calibri" w:hAnsi="Calibri"/>
        </w:rPr>
        <w:t>zdarzały się</w:t>
      </w:r>
      <w:r w:rsidR="008E7E93">
        <w:rPr>
          <w:rFonts w:ascii="Calibri" w:hAnsi="Calibri"/>
        </w:rPr>
        <w:t xml:space="preserve"> okresowe wahania, choć generalnie odsetek</w:t>
      </w:r>
      <w:r w:rsidR="004D297D">
        <w:rPr>
          <w:rFonts w:ascii="Calibri" w:hAnsi="Calibri"/>
        </w:rPr>
        <w:t xml:space="preserve"> osób</w:t>
      </w:r>
      <w:r w:rsidR="008E7E93">
        <w:rPr>
          <w:rFonts w:ascii="Calibri" w:hAnsi="Calibri"/>
        </w:rPr>
        <w:t xml:space="preserve"> w</w:t>
      </w:r>
      <w:r w:rsidR="004D297D">
        <w:rPr>
          <w:rFonts w:ascii="Calibri" w:hAnsi="Calibri"/>
        </w:rPr>
        <w:t xml:space="preserve"> wieku przedprodukcyjnym </w:t>
      </w:r>
      <w:r w:rsidR="008E7E93">
        <w:rPr>
          <w:rFonts w:ascii="Calibri" w:hAnsi="Calibri"/>
        </w:rPr>
        <w:t>spadał, zaś odsetek osób w wieku produkcyjnym był</w:t>
      </w:r>
      <w:r w:rsidR="004D297D">
        <w:rPr>
          <w:rFonts w:ascii="Calibri" w:hAnsi="Calibri"/>
        </w:rPr>
        <w:t xml:space="preserve"> co ro</w:t>
      </w:r>
      <w:r w:rsidR="008E7E93">
        <w:rPr>
          <w:rFonts w:ascii="Calibri" w:hAnsi="Calibri"/>
        </w:rPr>
        <w:t>ku na podobnym poziomie</w:t>
      </w:r>
      <w:r w:rsidR="004D297D">
        <w:rPr>
          <w:rFonts w:ascii="Calibri" w:hAnsi="Calibri"/>
        </w:rPr>
        <w:t xml:space="preserve">. </w:t>
      </w:r>
    </w:p>
    <w:p w:rsidR="0046381B" w:rsidRPr="0043717D" w:rsidRDefault="0046381B" w:rsidP="006A50DE">
      <w:pPr>
        <w:jc w:val="both"/>
        <w:rPr>
          <w:rFonts w:ascii="Calibri" w:hAnsi="Calibri"/>
          <w:i/>
          <w:color w:val="44546A" w:themeColor="text2"/>
        </w:rPr>
      </w:pPr>
      <w:r w:rsidRPr="0043717D">
        <w:rPr>
          <w:b/>
          <w:i/>
          <w:color w:val="44546A" w:themeColor="text2"/>
          <w:sz w:val="20"/>
        </w:rPr>
        <w:t xml:space="preserve">Tabela </w:t>
      </w:r>
      <w:r w:rsidRPr="0043717D">
        <w:rPr>
          <w:b/>
          <w:i/>
          <w:color w:val="44546A" w:themeColor="text2"/>
          <w:sz w:val="20"/>
        </w:rPr>
        <w:fldChar w:fldCharType="begin"/>
      </w:r>
      <w:r w:rsidRPr="0043717D">
        <w:rPr>
          <w:b/>
          <w:i/>
          <w:color w:val="44546A" w:themeColor="text2"/>
          <w:sz w:val="20"/>
        </w:rPr>
        <w:instrText xml:space="preserve"> SEQ Tabela \* ARABIC </w:instrText>
      </w:r>
      <w:r w:rsidRPr="0043717D">
        <w:rPr>
          <w:b/>
          <w:i/>
          <w:color w:val="44546A" w:themeColor="text2"/>
          <w:sz w:val="20"/>
        </w:rPr>
        <w:fldChar w:fldCharType="separate"/>
      </w:r>
      <w:r w:rsidR="00A31F64">
        <w:rPr>
          <w:b/>
          <w:i/>
          <w:noProof/>
          <w:color w:val="44546A" w:themeColor="text2"/>
          <w:sz w:val="20"/>
        </w:rPr>
        <w:t>11</w:t>
      </w:r>
      <w:r w:rsidRPr="0043717D">
        <w:rPr>
          <w:b/>
          <w:i/>
          <w:color w:val="44546A" w:themeColor="text2"/>
          <w:sz w:val="20"/>
        </w:rPr>
        <w:fldChar w:fldCharType="end"/>
      </w:r>
      <w:r w:rsidR="0043717D" w:rsidRPr="0043717D">
        <w:rPr>
          <w:b/>
          <w:i/>
          <w:color w:val="44546A" w:themeColor="text2"/>
          <w:sz w:val="20"/>
        </w:rPr>
        <w:t>.</w:t>
      </w:r>
      <w:r w:rsidRPr="0043717D">
        <w:rPr>
          <w:b/>
          <w:i/>
          <w:color w:val="44546A" w:themeColor="text2"/>
          <w:sz w:val="20"/>
        </w:rPr>
        <w:t xml:space="preserve"> Liczba mieszkańców w Gminie Osieck według kryterium produktywności w latach 2008-2013</w:t>
      </w:r>
    </w:p>
    <w:tbl>
      <w:tblPr>
        <w:tblW w:w="921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52"/>
        <w:gridCol w:w="1110"/>
        <w:gridCol w:w="1110"/>
        <w:gridCol w:w="1111"/>
        <w:gridCol w:w="1110"/>
        <w:gridCol w:w="1110"/>
        <w:gridCol w:w="1111"/>
      </w:tblGrid>
      <w:tr w:rsidR="0046381B" w:rsidRPr="00D653D6" w:rsidTr="0046381B">
        <w:trPr>
          <w:trHeight w:val="427"/>
        </w:trPr>
        <w:tc>
          <w:tcPr>
            <w:tcW w:w="2552" w:type="dxa"/>
            <w:tcBorders>
              <w:top w:val="single" w:sz="4" w:space="0" w:color="auto"/>
              <w:bottom w:val="single" w:sz="4"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highlight w:val="cyan"/>
              </w:rPr>
            </w:pPr>
            <w:r w:rsidRPr="0046381B">
              <w:rPr>
                <w:rFonts w:cs="Arial"/>
                <w:b/>
                <w:color w:val="FFFFFF" w:themeColor="background1"/>
                <w:szCs w:val="20"/>
              </w:rPr>
              <w:t>Ludność w wieku</w:t>
            </w:r>
          </w:p>
        </w:tc>
        <w:tc>
          <w:tcPr>
            <w:tcW w:w="1110"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rPr>
            </w:pPr>
            <w:r w:rsidRPr="0046381B">
              <w:rPr>
                <w:rFonts w:cs="Arial"/>
                <w:b/>
                <w:color w:val="FFFFFF" w:themeColor="background1"/>
                <w:szCs w:val="20"/>
              </w:rPr>
              <w:t>2008</w:t>
            </w:r>
          </w:p>
        </w:tc>
        <w:tc>
          <w:tcPr>
            <w:tcW w:w="1110"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rPr>
            </w:pPr>
            <w:r w:rsidRPr="0046381B">
              <w:rPr>
                <w:rFonts w:cs="Arial"/>
                <w:b/>
                <w:color w:val="FFFFFF" w:themeColor="background1"/>
                <w:szCs w:val="20"/>
              </w:rPr>
              <w:t>2009</w:t>
            </w:r>
          </w:p>
        </w:tc>
        <w:tc>
          <w:tcPr>
            <w:tcW w:w="1111"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rPr>
            </w:pPr>
            <w:r w:rsidRPr="0046381B">
              <w:rPr>
                <w:rFonts w:cs="Arial"/>
                <w:b/>
                <w:color w:val="FFFFFF" w:themeColor="background1"/>
                <w:szCs w:val="20"/>
              </w:rPr>
              <w:t>2010</w:t>
            </w:r>
          </w:p>
        </w:tc>
        <w:tc>
          <w:tcPr>
            <w:tcW w:w="1110"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rPr>
            </w:pPr>
            <w:r w:rsidRPr="0046381B">
              <w:rPr>
                <w:rFonts w:cs="Arial"/>
                <w:b/>
                <w:color w:val="FFFFFF" w:themeColor="background1"/>
                <w:szCs w:val="20"/>
              </w:rPr>
              <w:t>2011</w:t>
            </w:r>
          </w:p>
        </w:tc>
        <w:tc>
          <w:tcPr>
            <w:tcW w:w="1110"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rFonts w:cs="Arial"/>
                <w:b/>
                <w:color w:val="FFFFFF" w:themeColor="background1"/>
                <w:szCs w:val="20"/>
              </w:rPr>
            </w:pPr>
            <w:r w:rsidRPr="0046381B">
              <w:rPr>
                <w:rFonts w:cs="Arial"/>
                <w:b/>
                <w:color w:val="FFFFFF" w:themeColor="background1"/>
                <w:szCs w:val="20"/>
              </w:rPr>
              <w:t>2012</w:t>
            </w:r>
          </w:p>
        </w:tc>
        <w:tc>
          <w:tcPr>
            <w:tcW w:w="1111" w:type="dxa"/>
            <w:tcBorders>
              <w:top w:val="single" w:sz="4" w:space="0" w:color="auto"/>
              <w:bottom w:val="single" w:sz="6" w:space="0" w:color="auto"/>
            </w:tcBorders>
            <w:shd w:val="clear" w:color="auto" w:fill="00B0F0"/>
            <w:vAlign w:val="center"/>
          </w:tcPr>
          <w:p w:rsidR="0046381B" w:rsidRPr="0046381B" w:rsidRDefault="0046381B" w:rsidP="007A63B4">
            <w:pPr>
              <w:spacing w:before="40" w:after="40"/>
              <w:jc w:val="center"/>
              <w:rPr>
                <w:color w:val="FFFFFF" w:themeColor="background1"/>
                <w:szCs w:val="20"/>
              </w:rPr>
            </w:pPr>
            <w:r w:rsidRPr="0046381B">
              <w:rPr>
                <w:rFonts w:cs="Arial"/>
                <w:b/>
                <w:color w:val="FFFFFF" w:themeColor="background1"/>
                <w:szCs w:val="20"/>
              </w:rPr>
              <w:t>2013</w:t>
            </w:r>
          </w:p>
        </w:tc>
      </w:tr>
      <w:tr w:rsidR="0046381B" w:rsidRPr="002D40C5" w:rsidTr="006A50DE">
        <w:trPr>
          <w:trHeight w:val="689"/>
        </w:trPr>
        <w:tc>
          <w:tcPr>
            <w:tcW w:w="2552" w:type="dxa"/>
            <w:tcBorders>
              <w:top w:val="single" w:sz="4" w:space="0" w:color="auto"/>
              <w:right w:val="single" w:sz="6" w:space="0" w:color="auto"/>
            </w:tcBorders>
            <w:shd w:val="clear" w:color="auto" w:fill="FFFFFF" w:themeFill="background1"/>
            <w:vAlign w:val="center"/>
          </w:tcPr>
          <w:p w:rsidR="0046381B" w:rsidRPr="0046381B" w:rsidRDefault="0046381B" w:rsidP="007A63B4">
            <w:pPr>
              <w:spacing w:before="40" w:after="40"/>
              <w:jc w:val="center"/>
              <w:rPr>
                <w:rFonts w:cs="Arial"/>
                <w:szCs w:val="20"/>
              </w:rPr>
            </w:pPr>
            <w:r w:rsidRPr="0046381B">
              <w:rPr>
                <w:rFonts w:cs="Arial"/>
                <w:szCs w:val="20"/>
              </w:rPr>
              <w:t>przedprodukcyjnym</w:t>
            </w:r>
          </w:p>
        </w:tc>
        <w:tc>
          <w:tcPr>
            <w:tcW w:w="1110"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713</w:t>
            </w:r>
            <w:r w:rsidR="006A50DE">
              <w:rPr>
                <w:rFonts w:eastAsia="Times New Roman" w:cs="Arial"/>
                <w:szCs w:val="20"/>
                <w:lang w:eastAsia="pl-PL"/>
              </w:rPr>
              <w:t xml:space="preserve"> (20,6%)</w:t>
            </w:r>
          </w:p>
        </w:tc>
        <w:tc>
          <w:tcPr>
            <w:tcW w:w="1110"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698</w:t>
            </w:r>
            <w:r w:rsidR="006A50DE">
              <w:rPr>
                <w:rFonts w:eastAsia="Times New Roman" w:cs="Arial"/>
                <w:szCs w:val="20"/>
                <w:lang w:eastAsia="pl-PL"/>
              </w:rPr>
              <w:t xml:space="preserve"> (20,1%)</w:t>
            </w:r>
          </w:p>
        </w:tc>
        <w:tc>
          <w:tcPr>
            <w:tcW w:w="1111"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721</w:t>
            </w:r>
            <w:r w:rsidR="006A50DE">
              <w:rPr>
                <w:rFonts w:eastAsia="Times New Roman" w:cs="Arial"/>
                <w:szCs w:val="20"/>
                <w:lang w:eastAsia="pl-PL"/>
              </w:rPr>
              <w:t xml:space="preserve"> (20,6%)</w:t>
            </w:r>
          </w:p>
        </w:tc>
        <w:tc>
          <w:tcPr>
            <w:tcW w:w="1110"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720</w:t>
            </w:r>
            <w:r w:rsidR="006A50DE">
              <w:rPr>
                <w:rFonts w:eastAsia="Times New Roman" w:cs="Arial"/>
                <w:szCs w:val="20"/>
                <w:lang w:eastAsia="pl-PL"/>
              </w:rPr>
              <w:t xml:space="preserve"> (20,4%)</w:t>
            </w:r>
          </w:p>
        </w:tc>
        <w:tc>
          <w:tcPr>
            <w:tcW w:w="1110"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705</w:t>
            </w:r>
            <w:r w:rsidR="006A50DE">
              <w:rPr>
                <w:rFonts w:eastAsia="Times New Roman" w:cs="Arial"/>
                <w:szCs w:val="20"/>
                <w:lang w:eastAsia="pl-PL"/>
              </w:rPr>
              <w:t xml:space="preserve"> (19,9%)</w:t>
            </w:r>
          </w:p>
        </w:tc>
        <w:tc>
          <w:tcPr>
            <w:tcW w:w="1111" w:type="dxa"/>
            <w:tcBorders>
              <w:top w:val="single" w:sz="6"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708</w:t>
            </w:r>
            <w:r w:rsidR="004D297D">
              <w:rPr>
                <w:rFonts w:eastAsia="Times New Roman" w:cs="Arial"/>
                <w:szCs w:val="20"/>
                <w:lang w:eastAsia="pl-PL"/>
              </w:rPr>
              <w:t xml:space="preserve"> (20,1%)</w:t>
            </w:r>
          </w:p>
        </w:tc>
      </w:tr>
      <w:tr w:rsidR="0046381B" w:rsidRPr="002D40C5" w:rsidTr="006A50DE">
        <w:trPr>
          <w:trHeight w:val="689"/>
        </w:trPr>
        <w:tc>
          <w:tcPr>
            <w:tcW w:w="2552" w:type="dxa"/>
            <w:tcBorders>
              <w:right w:val="single" w:sz="6" w:space="0" w:color="auto"/>
            </w:tcBorders>
            <w:shd w:val="clear" w:color="auto" w:fill="FFFFFF" w:themeFill="background1"/>
            <w:vAlign w:val="center"/>
          </w:tcPr>
          <w:p w:rsidR="0046381B" w:rsidRPr="0046381B" w:rsidRDefault="0046381B" w:rsidP="007A63B4">
            <w:pPr>
              <w:spacing w:before="40" w:after="40"/>
              <w:jc w:val="center"/>
              <w:rPr>
                <w:rFonts w:cs="Arial"/>
                <w:szCs w:val="20"/>
              </w:rPr>
            </w:pPr>
            <w:r w:rsidRPr="0046381B">
              <w:rPr>
                <w:rFonts w:cs="Arial"/>
                <w:szCs w:val="20"/>
              </w:rPr>
              <w:t>produkcyjnym</w:t>
            </w:r>
          </w:p>
        </w:tc>
        <w:tc>
          <w:tcPr>
            <w:tcW w:w="1110"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2133</w:t>
            </w:r>
            <w:r w:rsidR="006A50DE">
              <w:rPr>
                <w:rFonts w:eastAsia="Times New Roman" w:cs="Arial"/>
                <w:szCs w:val="20"/>
                <w:lang w:eastAsia="pl-PL"/>
              </w:rPr>
              <w:t xml:space="preserve"> (61,5%)</w:t>
            </w:r>
          </w:p>
        </w:tc>
        <w:tc>
          <w:tcPr>
            <w:tcW w:w="1110"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2155</w:t>
            </w:r>
            <w:r w:rsidR="006A50DE">
              <w:rPr>
                <w:rFonts w:eastAsia="Times New Roman" w:cs="Arial"/>
                <w:szCs w:val="20"/>
                <w:lang w:eastAsia="pl-PL"/>
              </w:rPr>
              <w:t xml:space="preserve"> (62,1%)</w:t>
            </w:r>
          </w:p>
        </w:tc>
        <w:tc>
          <w:tcPr>
            <w:tcW w:w="1111"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2152</w:t>
            </w:r>
            <w:r w:rsidR="006A50DE">
              <w:rPr>
                <w:rFonts w:eastAsia="Times New Roman" w:cs="Arial"/>
                <w:szCs w:val="20"/>
                <w:lang w:eastAsia="pl-PL"/>
              </w:rPr>
              <w:t xml:space="preserve"> (61,6%)</w:t>
            </w:r>
          </w:p>
        </w:tc>
        <w:tc>
          <w:tcPr>
            <w:tcW w:w="1110"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2172</w:t>
            </w:r>
            <w:r w:rsidR="006A50DE">
              <w:rPr>
                <w:rFonts w:eastAsia="Times New Roman" w:cs="Arial"/>
                <w:szCs w:val="20"/>
                <w:lang w:eastAsia="pl-PL"/>
              </w:rPr>
              <w:t xml:space="preserve"> (61,5%)</w:t>
            </w:r>
          </w:p>
        </w:tc>
        <w:tc>
          <w:tcPr>
            <w:tcW w:w="1110"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2181</w:t>
            </w:r>
            <w:r w:rsidR="006A50DE">
              <w:rPr>
                <w:rFonts w:eastAsia="Times New Roman" w:cs="Arial"/>
                <w:szCs w:val="20"/>
                <w:lang w:eastAsia="pl-PL"/>
              </w:rPr>
              <w:t xml:space="preserve"> (61,7%)</w:t>
            </w:r>
          </w:p>
        </w:tc>
        <w:tc>
          <w:tcPr>
            <w:tcW w:w="1111" w:type="dxa"/>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2167</w:t>
            </w:r>
            <w:r w:rsidR="004D297D">
              <w:rPr>
                <w:rFonts w:eastAsia="Times New Roman" w:cs="Arial"/>
                <w:szCs w:val="20"/>
                <w:lang w:eastAsia="pl-PL"/>
              </w:rPr>
              <w:t xml:space="preserve"> (61,5%)</w:t>
            </w:r>
          </w:p>
        </w:tc>
      </w:tr>
      <w:tr w:rsidR="0046381B" w:rsidRPr="002D40C5" w:rsidTr="006A50DE">
        <w:trPr>
          <w:trHeight w:val="689"/>
        </w:trPr>
        <w:tc>
          <w:tcPr>
            <w:tcW w:w="2552" w:type="dxa"/>
            <w:tcBorders>
              <w:bottom w:val="single" w:sz="4" w:space="0" w:color="auto"/>
              <w:right w:val="single" w:sz="6" w:space="0" w:color="auto"/>
            </w:tcBorders>
            <w:shd w:val="clear" w:color="auto" w:fill="FFFFFF" w:themeFill="background1"/>
            <w:vAlign w:val="center"/>
          </w:tcPr>
          <w:p w:rsidR="0046381B" w:rsidRPr="0046381B" w:rsidRDefault="0046381B" w:rsidP="007A63B4">
            <w:pPr>
              <w:spacing w:before="40" w:after="40"/>
              <w:jc w:val="center"/>
              <w:rPr>
                <w:rFonts w:cs="Arial"/>
                <w:szCs w:val="20"/>
              </w:rPr>
            </w:pPr>
            <w:r w:rsidRPr="0046381B">
              <w:rPr>
                <w:rFonts w:cs="Arial"/>
                <w:szCs w:val="20"/>
              </w:rPr>
              <w:t>poprodukcyjnym</w:t>
            </w:r>
          </w:p>
        </w:tc>
        <w:tc>
          <w:tcPr>
            <w:tcW w:w="1110"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622</w:t>
            </w:r>
            <w:r w:rsidR="006A50DE">
              <w:rPr>
                <w:rFonts w:eastAsia="Times New Roman" w:cs="Arial"/>
                <w:szCs w:val="20"/>
                <w:lang w:eastAsia="pl-PL"/>
              </w:rPr>
              <w:t xml:space="preserve"> (17,9%)</w:t>
            </w:r>
          </w:p>
        </w:tc>
        <w:tc>
          <w:tcPr>
            <w:tcW w:w="1110"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617</w:t>
            </w:r>
            <w:r w:rsidR="006A50DE">
              <w:rPr>
                <w:rFonts w:eastAsia="Times New Roman" w:cs="Arial"/>
                <w:szCs w:val="20"/>
                <w:lang w:eastAsia="pl-PL"/>
              </w:rPr>
              <w:t xml:space="preserve"> (17,8%)</w:t>
            </w:r>
          </w:p>
        </w:tc>
        <w:tc>
          <w:tcPr>
            <w:tcW w:w="1111"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620</w:t>
            </w:r>
            <w:r w:rsidR="006A50DE">
              <w:rPr>
                <w:rFonts w:eastAsia="Times New Roman" w:cs="Arial"/>
                <w:szCs w:val="20"/>
                <w:lang w:eastAsia="pl-PL"/>
              </w:rPr>
              <w:t xml:space="preserve"> (17,7%)</w:t>
            </w:r>
          </w:p>
        </w:tc>
        <w:tc>
          <w:tcPr>
            <w:tcW w:w="1110"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639</w:t>
            </w:r>
            <w:r w:rsidR="006A50DE">
              <w:rPr>
                <w:rFonts w:eastAsia="Times New Roman" w:cs="Arial"/>
                <w:szCs w:val="20"/>
                <w:lang w:eastAsia="pl-PL"/>
              </w:rPr>
              <w:t xml:space="preserve"> (18,1%)</w:t>
            </w:r>
          </w:p>
        </w:tc>
        <w:tc>
          <w:tcPr>
            <w:tcW w:w="1110"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648</w:t>
            </w:r>
            <w:r w:rsidR="006A50DE">
              <w:rPr>
                <w:rFonts w:eastAsia="Times New Roman" w:cs="Arial"/>
                <w:szCs w:val="20"/>
                <w:lang w:eastAsia="pl-PL"/>
              </w:rPr>
              <w:t xml:space="preserve"> (18,3%)</w:t>
            </w:r>
          </w:p>
        </w:tc>
        <w:tc>
          <w:tcPr>
            <w:tcW w:w="1111" w:type="dxa"/>
            <w:tcBorders>
              <w:bottom w:val="single" w:sz="4" w:space="0" w:color="auto"/>
            </w:tcBorders>
            <w:shd w:val="clear" w:color="auto" w:fill="FFFFFF" w:themeFill="background1"/>
            <w:vAlign w:val="center"/>
          </w:tcPr>
          <w:p w:rsidR="0046381B" w:rsidRPr="0046381B" w:rsidRDefault="0046381B" w:rsidP="007A63B4">
            <w:pPr>
              <w:spacing w:before="40" w:after="40" w:line="240" w:lineRule="auto"/>
              <w:jc w:val="center"/>
              <w:rPr>
                <w:rFonts w:eastAsia="Times New Roman" w:cs="Arial"/>
                <w:szCs w:val="20"/>
                <w:lang w:eastAsia="pl-PL"/>
              </w:rPr>
            </w:pPr>
            <w:r w:rsidRPr="0046381B">
              <w:rPr>
                <w:rFonts w:eastAsia="Times New Roman" w:cs="Arial"/>
                <w:szCs w:val="20"/>
                <w:lang w:eastAsia="pl-PL"/>
              </w:rPr>
              <w:t>650</w:t>
            </w:r>
            <w:r w:rsidR="004D297D">
              <w:rPr>
                <w:rFonts w:eastAsia="Times New Roman" w:cs="Arial"/>
                <w:szCs w:val="20"/>
                <w:lang w:eastAsia="pl-PL"/>
              </w:rPr>
              <w:t xml:space="preserve"> (18,4%)</w:t>
            </w:r>
          </w:p>
        </w:tc>
      </w:tr>
    </w:tbl>
    <w:p w:rsidR="0046381B" w:rsidRPr="00632B7E" w:rsidRDefault="0046381B" w:rsidP="0046381B">
      <w:pPr>
        <w:rPr>
          <w:color w:val="44546A"/>
          <w:sz w:val="20"/>
        </w:rPr>
      </w:pPr>
      <w:r w:rsidRPr="00632B7E">
        <w:rPr>
          <w:color w:val="44546A"/>
          <w:sz w:val="20"/>
        </w:rPr>
        <w:t xml:space="preserve">Źródło: opracowanie własne na podstawie danych GUS - Ludność </w:t>
      </w:r>
    </w:p>
    <w:p w:rsidR="008E7E93" w:rsidRDefault="00BC0720" w:rsidP="000F0063">
      <w:pPr>
        <w:jc w:val="both"/>
        <w:rPr>
          <w:rFonts w:ascii="Calibri" w:hAnsi="Calibri"/>
        </w:rPr>
      </w:pPr>
      <w:r w:rsidRPr="0092661E">
        <w:rPr>
          <w:rFonts w:ascii="Calibri" w:hAnsi="Calibri"/>
        </w:rPr>
        <w:t xml:space="preserve">Dla porównania wskaźniki odnoszące się do kryterium produktywności dla osób </w:t>
      </w:r>
      <w:r w:rsidR="00A11AB8">
        <w:rPr>
          <w:rFonts w:ascii="Calibri" w:hAnsi="Calibri"/>
        </w:rPr>
        <w:br/>
      </w:r>
      <w:r w:rsidRPr="0092661E">
        <w:rPr>
          <w:rFonts w:ascii="Calibri" w:hAnsi="Calibri"/>
        </w:rPr>
        <w:t xml:space="preserve">w wieku przedprodukcyjnym </w:t>
      </w:r>
      <w:r w:rsidR="00632B7E">
        <w:rPr>
          <w:rFonts w:ascii="Calibri" w:hAnsi="Calibri"/>
        </w:rPr>
        <w:t>w roku 2013 wynosiły dla Polski</w:t>
      </w:r>
      <w:r w:rsidRPr="0092661E">
        <w:rPr>
          <w:rFonts w:ascii="Calibri" w:hAnsi="Calibri"/>
        </w:rPr>
        <w:t xml:space="preserve"> 1</w:t>
      </w:r>
      <w:r w:rsidR="00632B7E">
        <w:rPr>
          <w:rFonts w:ascii="Calibri" w:hAnsi="Calibri"/>
        </w:rPr>
        <w:t>8,2%, województwa mazowieckiego - 18,5%, powiatu otwockiego -</w:t>
      </w:r>
      <w:r w:rsidRPr="0092661E">
        <w:rPr>
          <w:rFonts w:ascii="Calibri" w:hAnsi="Calibri"/>
        </w:rPr>
        <w:t xml:space="preserve"> 19,3%</w:t>
      </w:r>
      <w:r w:rsidR="00632B7E">
        <w:rPr>
          <w:rFonts w:ascii="Calibri" w:hAnsi="Calibri"/>
        </w:rPr>
        <w:t>;</w:t>
      </w:r>
      <w:r w:rsidRPr="0092661E">
        <w:rPr>
          <w:rFonts w:ascii="Calibri" w:hAnsi="Calibri"/>
        </w:rPr>
        <w:t xml:space="preserve"> dla osób w wieku p</w:t>
      </w:r>
      <w:r w:rsidR="00632B7E">
        <w:rPr>
          <w:rFonts w:ascii="Calibri" w:hAnsi="Calibri"/>
        </w:rPr>
        <w:t>rodukcyjnym wynosiły dla Polski</w:t>
      </w:r>
      <w:r w:rsidRPr="0092661E">
        <w:rPr>
          <w:rFonts w:ascii="Calibri" w:hAnsi="Calibri"/>
        </w:rPr>
        <w:t xml:space="preserve"> 6</w:t>
      </w:r>
      <w:r w:rsidR="00632B7E">
        <w:rPr>
          <w:rFonts w:ascii="Calibri" w:hAnsi="Calibri"/>
        </w:rPr>
        <w:t>3,4%, województwa mazowieckiego - 62,4%, powiatu otwockiego - 62%;</w:t>
      </w:r>
      <w:r w:rsidRPr="0092661E">
        <w:rPr>
          <w:rFonts w:ascii="Calibri" w:hAnsi="Calibri"/>
        </w:rPr>
        <w:t xml:space="preserve"> natomiast wskaźnik osób w wieku poprodukcyjnym odnotowany dla danych od</w:t>
      </w:r>
      <w:r w:rsidR="00632B7E">
        <w:rPr>
          <w:rFonts w:ascii="Calibri" w:hAnsi="Calibri"/>
        </w:rPr>
        <w:t>noszących się do Polski wynosił</w:t>
      </w:r>
      <w:r w:rsidRPr="0092661E">
        <w:rPr>
          <w:rFonts w:ascii="Calibri" w:hAnsi="Calibri"/>
        </w:rPr>
        <w:t xml:space="preserve"> 1</w:t>
      </w:r>
      <w:r w:rsidR="00632B7E">
        <w:rPr>
          <w:rFonts w:ascii="Calibri" w:hAnsi="Calibri"/>
        </w:rPr>
        <w:t>8,4%, województwa mazowieckiego - 19,0%, powiatu otwockiego -</w:t>
      </w:r>
      <w:r w:rsidR="000F0063">
        <w:rPr>
          <w:rFonts w:ascii="Calibri" w:hAnsi="Calibri"/>
        </w:rPr>
        <w:t xml:space="preserve"> 18,7%. </w:t>
      </w:r>
    </w:p>
    <w:p w:rsidR="008E7E93" w:rsidRDefault="000F0063" w:rsidP="000F0063">
      <w:pPr>
        <w:jc w:val="both"/>
      </w:pPr>
      <w:r>
        <w:rPr>
          <w:rFonts w:ascii="Calibri" w:hAnsi="Calibri"/>
        </w:rPr>
        <w:t>Wskaźnik dotyczący</w:t>
      </w:r>
      <w:r w:rsidR="00BC0720" w:rsidRPr="0092661E">
        <w:rPr>
          <w:rFonts w:ascii="Calibri" w:hAnsi="Calibri"/>
        </w:rPr>
        <w:t xml:space="preserve"> ludno</w:t>
      </w:r>
      <w:r>
        <w:rPr>
          <w:rFonts w:ascii="Calibri" w:hAnsi="Calibri"/>
        </w:rPr>
        <w:t>ści w wieku przedprodukcyjnym jest korzystniejszy</w:t>
      </w:r>
      <w:r w:rsidR="00BC0720" w:rsidRPr="0092661E">
        <w:rPr>
          <w:rFonts w:ascii="Calibri" w:hAnsi="Calibri"/>
        </w:rPr>
        <w:t xml:space="preserve"> dla Gminy Osieck niż wskaźniki odnotowan</w:t>
      </w:r>
      <w:r>
        <w:rPr>
          <w:rFonts w:ascii="Calibri" w:hAnsi="Calibri"/>
        </w:rPr>
        <w:t>e dla powiatu, Mazowsza i kraju. Mniej korzystny</w:t>
      </w:r>
      <w:r w:rsidR="00BC0720" w:rsidRPr="0092661E">
        <w:rPr>
          <w:rFonts w:ascii="Calibri" w:hAnsi="Calibri"/>
        </w:rPr>
        <w:t xml:space="preserve"> </w:t>
      </w:r>
      <w:r>
        <w:rPr>
          <w:rFonts w:ascii="Calibri" w:hAnsi="Calibri"/>
        </w:rPr>
        <w:t xml:space="preserve">jest wskaźnik </w:t>
      </w:r>
      <w:r w:rsidR="00355328">
        <w:rPr>
          <w:rFonts w:ascii="Calibri" w:hAnsi="Calibri"/>
        </w:rPr>
        <w:t xml:space="preserve">osób w wieku produkcyjnym - </w:t>
      </w:r>
      <w:r w:rsidR="00BC0720" w:rsidRPr="0092661E">
        <w:rPr>
          <w:rFonts w:ascii="Calibri" w:hAnsi="Calibri"/>
        </w:rPr>
        <w:t xml:space="preserve">niższy poziom wskaźnika Gminy Osieck w stosunku do danych odnotowanych </w:t>
      </w:r>
      <w:r w:rsidR="008E7E93">
        <w:rPr>
          <w:rFonts w:ascii="Calibri" w:hAnsi="Calibri"/>
        </w:rPr>
        <w:br/>
      </w:r>
      <w:r w:rsidR="00BC0720" w:rsidRPr="0092661E">
        <w:rPr>
          <w:rFonts w:ascii="Calibri" w:hAnsi="Calibri"/>
        </w:rPr>
        <w:t>w analizowa</w:t>
      </w:r>
      <w:r w:rsidR="00355328">
        <w:rPr>
          <w:rFonts w:ascii="Calibri" w:hAnsi="Calibri"/>
        </w:rPr>
        <w:t>nych jednostkach terytorialnych</w:t>
      </w:r>
      <w:r>
        <w:rPr>
          <w:rFonts w:ascii="Calibri" w:hAnsi="Calibri"/>
        </w:rPr>
        <w:t>.</w:t>
      </w:r>
      <w:r w:rsidR="00BC0720" w:rsidRPr="0092661E">
        <w:rPr>
          <w:rFonts w:ascii="Calibri" w:hAnsi="Calibri"/>
        </w:rPr>
        <w:t xml:space="preserve"> </w:t>
      </w:r>
      <w:r>
        <w:t xml:space="preserve">Poziom wskaźnika osób w wieku poprodukcyjnym kształtował się z kolei na korzystnym poziomie dla Gminy i był </w:t>
      </w:r>
      <w:r w:rsidR="00055F52">
        <w:t>niższy</w:t>
      </w:r>
      <w:r>
        <w:t xml:space="preserve"> niż odnotowane </w:t>
      </w:r>
      <w:r w:rsidR="00355328">
        <w:t>wskaźniki</w:t>
      </w:r>
      <w:r w:rsidRPr="0092661E">
        <w:t xml:space="preserve"> </w:t>
      </w:r>
      <w:r>
        <w:t xml:space="preserve">w tej kategorii </w:t>
      </w:r>
      <w:r w:rsidRPr="0092661E">
        <w:t>dla powiatu otwockiego</w:t>
      </w:r>
      <w:r>
        <w:t xml:space="preserve"> i</w:t>
      </w:r>
      <w:r w:rsidRPr="0092661E">
        <w:t xml:space="preserve"> </w:t>
      </w:r>
      <w:r w:rsidR="00355328">
        <w:t xml:space="preserve">województwa mazowieckiego, zaś </w:t>
      </w:r>
      <w:r w:rsidRPr="0092661E">
        <w:t xml:space="preserve">analogiczny </w:t>
      </w:r>
      <w:r w:rsidR="00355328">
        <w:t xml:space="preserve">do </w:t>
      </w:r>
      <w:r w:rsidRPr="0092661E">
        <w:t>poziom</w:t>
      </w:r>
      <w:r w:rsidR="00355328">
        <w:t>u</w:t>
      </w:r>
      <w:r w:rsidRPr="0092661E">
        <w:t xml:space="preserve"> wskaźnika dla Polski.</w:t>
      </w:r>
    </w:p>
    <w:p w:rsidR="001C493C" w:rsidRDefault="001C493C" w:rsidP="000F0063">
      <w:pPr>
        <w:jc w:val="both"/>
      </w:pPr>
    </w:p>
    <w:p w:rsidR="00BC0720" w:rsidRPr="007A63B4" w:rsidRDefault="00A25C49" w:rsidP="00A25C49">
      <w:pPr>
        <w:pStyle w:val="Legenda"/>
        <w:rPr>
          <w:b/>
          <w:sz w:val="28"/>
          <w:szCs w:val="24"/>
        </w:rPr>
      </w:pPr>
      <w:r w:rsidRPr="007A63B4">
        <w:rPr>
          <w:b/>
          <w:sz w:val="20"/>
        </w:rPr>
        <w:lastRenderedPageBreak/>
        <w:t xml:space="preserve">Tabela </w:t>
      </w:r>
      <w:r w:rsidRPr="007A63B4">
        <w:rPr>
          <w:b/>
          <w:sz w:val="20"/>
        </w:rPr>
        <w:fldChar w:fldCharType="begin"/>
      </w:r>
      <w:r w:rsidRPr="007A63B4">
        <w:rPr>
          <w:b/>
          <w:sz w:val="20"/>
        </w:rPr>
        <w:instrText xml:space="preserve"> SEQ Tabela \* ARABIC </w:instrText>
      </w:r>
      <w:r w:rsidRPr="007A63B4">
        <w:rPr>
          <w:b/>
          <w:sz w:val="20"/>
        </w:rPr>
        <w:fldChar w:fldCharType="separate"/>
      </w:r>
      <w:r w:rsidR="00A31F64">
        <w:rPr>
          <w:b/>
          <w:noProof/>
          <w:sz w:val="20"/>
        </w:rPr>
        <w:t>12</w:t>
      </w:r>
      <w:r w:rsidRPr="007A63B4">
        <w:rPr>
          <w:b/>
          <w:sz w:val="20"/>
        </w:rPr>
        <w:fldChar w:fldCharType="end"/>
      </w:r>
      <w:r w:rsidR="0043717D">
        <w:rPr>
          <w:b/>
          <w:sz w:val="20"/>
        </w:rPr>
        <w:t>.</w:t>
      </w:r>
      <w:r w:rsidRPr="007A63B4">
        <w:rPr>
          <w:b/>
          <w:sz w:val="20"/>
        </w:rPr>
        <w:t xml:space="preserve"> Wskaźnik udziału ludności według ekonomicznych grup wieku do ogółu ludności w roku 2013 dla Gminy Osieck, powiatu otwockiego, woje</w:t>
      </w:r>
      <w:r w:rsidR="007A63B4">
        <w:rPr>
          <w:b/>
          <w:sz w:val="20"/>
        </w:rPr>
        <w:t xml:space="preserve">wództwa mazowieckiego i Polski </w:t>
      </w:r>
      <w:r w:rsidRPr="007A63B4">
        <w:rPr>
          <w:b/>
          <w:sz w:val="20"/>
        </w:rPr>
        <w:t>[</w:t>
      </w:r>
      <w:r w:rsidR="007A63B4">
        <w:rPr>
          <w:b/>
          <w:sz w:val="20"/>
        </w:rPr>
        <w:t xml:space="preserve">w </w:t>
      </w:r>
      <w:r w:rsidRPr="007A63B4">
        <w:rPr>
          <w:b/>
          <w:sz w:val="20"/>
        </w:rPr>
        <w:t>%]</w:t>
      </w:r>
    </w:p>
    <w:tbl>
      <w:tblPr>
        <w:tblW w:w="9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2039"/>
        <w:gridCol w:w="1942"/>
        <w:gridCol w:w="1951"/>
      </w:tblGrid>
      <w:tr w:rsidR="00BC0720" w:rsidRPr="00D653D6" w:rsidTr="004511C3">
        <w:trPr>
          <w:trHeight w:val="755"/>
        </w:trPr>
        <w:tc>
          <w:tcPr>
            <w:tcW w:w="3188" w:type="dxa"/>
            <w:shd w:val="clear" w:color="auto" w:fill="00B0F0"/>
            <w:vAlign w:val="center"/>
          </w:tcPr>
          <w:p w:rsidR="00BC0720" w:rsidRPr="007A63B4" w:rsidRDefault="007A63B4" w:rsidP="007A63B4">
            <w:pPr>
              <w:spacing w:before="40" w:after="40"/>
              <w:jc w:val="center"/>
              <w:rPr>
                <w:rFonts w:cs="Arial"/>
                <w:b/>
                <w:color w:val="FFFFFF" w:themeColor="background1"/>
                <w:szCs w:val="20"/>
                <w:highlight w:val="cyan"/>
              </w:rPr>
            </w:pPr>
            <w:r w:rsidRPr="007A63B4">
              <w:rPr>
                <w:rFonts w:cs="Arial"/>
                <w:b/>
                <w:color w:val="FFFFFF" w:themeColor="background1"/>
                <w:szCs w:val="20"/>
              </w:rPr>
              <w:t>Jednostka terytorialna</w:t>
            </w:r>
          </w:p>
        </w:tc>
        <w:tc>
          <w:tcPr>
            <w:tcW w:w="2039" w:type="dxa"/>
            <w:shd w:val="clear" w:color="auto" w:fill="00B0F0"/>
            <w:vAlign w:val="center"/>
          </w:tcPr>
          <w:p w:rsidR="00BC0720" w:rsidRPr="007A63B4" w:rsidRDefault="00BC0720" w:rsidP="007A63B4">
            <w:pPr>
              <w:spacing w:before="40" w:after="40"/>
              <w:jc w:val="center"/>
              <w:rPr>
                <w:rFonts w:cs="Arial"/>
                <w:b/>
                <w:color w:val="FFFFFF" w:themeColor="background1"/>
                <w:szCs w:val="20"/>
              </w:rPr>
            </w:pPr>
            <w:r w:rsidRPr="007A63B4">
              <w:rPr>
                <w:rFonts w:cs="Arial"/>
                <w:b/>
                <w:color w:val="FFFFFF" w:themeColor="background1"/>
                <w:szCs w:val="20"/>
              </w:rPr>
              <w:t>Ludność w wieku przedprodukcyjnym</w:t>
            </w:r>
          </w:p>
        </w:tc>
        <w:tc>
          <w:tcPr>
            <w:tcW w:w="1942" w:type="dxa"/>
            <w:shd w:val="clear" w:color="auto" w:fill="00B0F0"/>
            <w:vAlign w:val="center"/>
          </w:tcPr>
          <w:p w:rsidR="00BC0720" w:rsidRPr="007A63B4" w:rsidRDefault="00BC0720" w:rsidP="007A63B4">
            <w:pPr>
              <w:spacing w:before="40" w:after="40"/>
              <w:jc w:val="center"/>
              <w:rPr>
                <w:rFonts w:cs="Arial"/>
                <w:b/>
                <w:color w:val="FFFFFF" w:themeColor="background1"/>
                <w:szCs w:val="20"/>
              </w:rPr>
            </w:pPr>
            <w:r w:rsidRPr="007A63B4">
              <w:rPr>
                <w:rFonts w:cs="Arial"/>
                <w:b/>
                <w:color w:val="FFFFFF" w:themeColor="background1"/>
                <w:szCs w:val="20"/>
              </w:rPr>
              <w:t>Ludność w wieku produkcyjnym</w:t>
            </w:r>
          </w:p>
        </w:tc>
        <w:tc>
          <w:tcPr>
            <w:tcW w:w="1951" w:type="dxa"/>
            <w:shd w:val="clear" w:color="auto" w:fill="00B0F0"/>
            <w:vAlign w:val="center"/>
          </w:tcPr>
          <w:p w:rsidR="00BC0720" w:rsidRPr="007A63B4" w:rsidRDefault="00BC0720" w:rsidP="007A63B4">
            <w:pPr>
              <w:spacing w:before="40" w:after="40"/>
              <w:jc w:val="center"/>
              <w:rPr>
                <w:rFonts w:cs="Arial"/>
                <w:b/>
                <w:color w:val="FFFFFF" w:themeColor="background1"/>
                <w:szCs w:val="20"/>
              </w:rPr>
            </w:pPr>
            <w:r w:rsidRPr="007A63B4">
              <w:rPr>
                <w:rFonts w:cs="Arial"/>
                <w:b/>
                <w:color w:val="FFFFFF" w:themeColor="background1"/>
                <w:szCs w:val="20"/>
              </w:rPr>
              <w:t>Ludność w wieku poprodukcyjnym</w:t>
            </w:r>
          </w:p>
        </w:tc>
      </w:tr>
      <w:tr w:rsidR="00BC0720" w:rsidRPr="002D40C5" w:rsidTr="004511C3">
        <w:trPr>
          <w:trHeight w:val="376"/>
        </w:trPr>
        <w:tc>
          <w:tcPr>
            <w:tcW w:w="3188" w:type="dxa"/>
            <w:shd w:val="clear" w:color="auto" w:fill="FFFFFF" w:themeFill="background1"/>
          </w:tcPr>
          <w:p w:rsidR="00BC0720" w:rsidRPr="007A63B4" w:rsidRDefault="00BC0720" w:rsidP="007A63B4">
            <w:pPr>
              <w:spacing w:before="40" w:after="40"/>
              <w:rPr>
                <w:rFonts w:cs="Arial"/>
                <w:szCs w:val="20"/>
              </w:rPr>
            </w:pPr>
            <w:r w:rsidRPr="007A63B4">
              <w:rPr>
                <w:rFonts w:cs="Arial"/>
                <w:szCs w:val="20"/>
              </w:rPr>
              <w:t>Polska</w:t>
            </w:r>
          </w:p>
        </w:tc>
        <w:tc>
          <w:tcPr>
            <w:tcW w:w="2039"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18,2%</w:t>
            </w:r>
          </w:p>
        </w:tc>
        <w:tc>
          <w:tcPr>
            <w:tcW w:w="1942"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63,4%</w:t>
            </w:r>
          </w:p>
        </w:tc>
        <w:tc>
          <w:tcPr>
            <w:tcW w:w="1951"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18,4%</w:t>
            </w:r>
          </w:p>
        </w:tc>
      </w:tr>
      <w:tr w:rsidR="00BC0720" w:rsidRPr="002D40C5" w:rsidTr="004511C3">
        <w:trPr>
          <w:trHeight w:val="376"/>
        </w:trPr>
        <w:tc>
          <w:tcPr>
            <w:tcW w:w="3188" w:type="dxa"/>
            <w:shd w:val="clear" w:color="auto" w:fill="FFFFFF" w:themeFill="background1"/>
          </w:tcPr>
          <w:p w:rsidR="00BC0720" w:rsidRPr="007A63B4" w:rsidRDefault="00BC0720" w:rsidP="007A63B4">
            <w:pPr>
              <w:spacing w:before="40" w:after="40"/>
              <w:rPr>
                <w:rFonts w:cs="Arial"/>
                <w:szCs w:val="20"/>
              </w:rPr>
            </w:pPr>
            <w:r w:rsidRPr="007A63B4">
              <w:rPr>
                <w:rFonts w:cs="Arial"/>
                <w:szCs w:val="20"/>
              </w:rPr>
              <w:t>Województwo mazowieckie</w:t>
            </w:r>
          </w:p>
        </w:tc>
        <w:tc>
          <w:tcPr>
            <w:tcW w:w="2039"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18,5%</w:t>
            </w:r>
          </w:p>
        </w:tc>
        <w:tc>
          <w:tcPr>
            <w:tcW w:w="1942"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62,4%</w:t>
            </w:r>
          </w:p>
        </w:tc>
        <w:tc>
          <w:tcPr>
            <w:tcW w:w="1951"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19,0%</w:t>
            </w:r>
          </w:p>
        </w:tc>
      </w:tr>
      <w:tr w:rsidR="00BC0720" w:rsidRPr="002D40C5" w:rsidTr="004511C3">
        <w:trPr>
          <w:trHeight w:val="376"/>
        </w:trPr>
        <w:tc>
          <w:tcPr>
            <w:tcW w:w="3188" w:type="dxa"/>
            <w:shd w:val="clear" w:color="auto" w:fill="FFFFFF" w:themeFill="background1"/>
          </w:tcPr>
          <w:p w:rsidR="00BC0720" w:rsidRPr="007A63B4" w:rsidRDefault="00BC0720" w:rsidP="007A63B4">
            <w:pPr>
              <w:spacing w:before="40" w:after="40"/>
              <w:rPr>
                <w:rFonts w:cs="Arial"/>
                <w:szCs w:val="20"/>
              </w:rPr>
            </w:pPr>
            <w:r w:rsidRPr="007A63B4">
              <w:rPr>
                <w:rFonts w:cs="Arial"/>
                <w:szCs w:val="20"/>
              </w:rPr>
              <w:t>Powiat otwocki</w:t>
            </w:r>
          </w:p>
        </w:tc>
        <w:tc>
          <w:tcPr>
            <w:tcW w:w="2039"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19,3%</w:t>
            </w:r>
          </w:p>
        </w:tc>
        <w:tc>
          <w:tcPr>
            <w:tcW w:w="1942"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62,0%</w:t>
            </w:r>
          </w:p>
        </w:tc>
        <w:tc>
          <w:tcPr>
            <w:tcW w:w="1951" w:type="dxa"/>
            <w:shd w:val="clear" w:color="auto" w:fill="FFFFFF" w:themeFill="background1"/>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18,7%</w:t>
            </w:r>
          </w:p>
        </w:tc>
      </w:tr>
      <w:tr w:rsidR="00BC0720" w:rsidRPr="002D40C5" w:rsidTr="004511C3">
        <w:trPr>
          <w:trHeight w:val="376"/>
        </w:trPr>
        <w:tc>
          <w:tcPr>
            <w:tcW w:w="3188" w:type="dxa"/>
            <w:shd w:val="clear" w:color="auto" w:fill="DEEAF6" w:themeFill="accent1" w:themeFillTint="33"/>
          </w:tcPr>
          <w:p w:rsidR="00BC0720" w:rsidRPr="007A63B4" w:rsidRDefault="00BC0720" w:rsidP="007A63B4">
            <w:pPr>
              <w:spacing w:before="40" w:after="40"/>
              <w:rPr>
                <w:rFonts w:cs="Arial"/>
                <w:b/>
                <w:szCs w:val="20"/>
              </w:rPr>
            </w:pPr>
            <w:r w:rsidRPr="007A63B4">
              <w:rPr>
                <w:rFonts w:cs="Arial"/>
                <w:b/>
                <w:szCs w:val="20"/>
              </w:rPr>
              <w:t>Gmina Osieck</w:t>
            </w:r>
          </w:p>
        </w:tc>
        <w:tc>
          <w:tcPr>
            <w:tcW w:w="2039" w:type="dxa"/>
            <w:shd w:val="clear" w:color="auto" w:fill="DEEAF6" w:themeFill="accent1" w:themeFillTint="33"/>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20,1%</w:t>
            </w:r>
          </w:p>
        </w:tc>
        <w:tc>
          <w:tcPr>
            <w:tcW w:w="1942" w:type="dxa"/>
            <w:shd w:val="clear" w:color="auto" w:fill="DEEAF6" w:themeFill="accent1" w:themeFillTint="33"/>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61,5%</w:t>
            </w:r>
          </w:p>
        </w:tc>
        <w:tc>
          <w:tcPr>
            <w:tcW w:w="1951" w:type="dxa"/>
            <w:shd w:val="clear" w:color="auto" w:fill="DEEAF6" w:themeFill="accent1" w:themeFillTint="33"/>
            <w:vAlign w:val="center"/>
          </w:tcPr>
          <w:p w:rsidR="00BC0720" w:rsidRPr="007A63B4" w:rsidRDefault="00BC0720" w:rsidP="007A63B4">
            <w:pPr>
              <w:spacing w:before="40" w:after="40" w:line="240" w:lineRule="auto"/>
              <w:jc w:val="center"/>
              <w:rPr>
                <w:rFonts w:eastAsia="Times New Roman" w:cs="Arial"/>
                <w:szCs w:val="20"/>
                <w:lang w:eastAsia="pl-PL"/>
              </w:rPr>
            </w:pPr>
            <w:r w:rsidRPr="007A63B4">
              <w:rPr>
                <w:rFonts w:eastAsia="Times New Roman" w:cs="Arial"/>
                <w:szCs w:val="20"/>
                <w:lang w:eastAsia="pl-PL"/>
              </w:rPr>
              <w:t>18,4%</w:t>
            </w:r>
          </w:p>
        </w:tc>
      </w:tr>
    </w:tbl>
    <w:p w:rsidR="00BC0720" w:rsidRPr="007A63B4" w:rsidRDefault="00BC0720" w:rsidP="007A63B4">
      <w:pPr>
        <w:rPr>
          <w:color w:val="44546A"/>
          <w:sz w:val="20"/>
        </w:rPr>
      </w:pPr>
      <w:r w:rsidRPr="007A63B4">
        <w:rPr>
          <w:color w:val="44546A"/>
          <w:sz w:val="20"/>
        </w:rPr>
        <w:t>Źródło: opracowanie własne na podstawie danych GUS</w:t>
      </w:r>
      <w:r w:rsidR="007A63B4">
        <w:rPr>
          <w:color w:val="44546A"/>
          <w:sz w:val="20"/>
        </w:rPr>
        <w:t xml:space="preserve"> </w:t>
      </w:r>
      <w:r w:rsidRPr="007A63B4">
        <w:rPr>
          <w:color w:val="44546A"/>
          <w:sz w:val="20"/>
        </w:rPr>
        <w:t xml:space="preserve">- Ludność </w:t>
      </w:r>
    </w:p>
    <w:p w:rsidR="00BC1986" w:rsidRDefault="00BC1986" w:rsidP="00C47129">
      <w:pPr>
        <w:pStyle w:val="Tekstpodstawowy"/>
        <w:spacing w:after="160" w:line="259" w:lineRule="auto"/>
        <w:rPr>
          <w:rFonts w:ascii="Calibri" w:hAnsi="Calibri"/>
          <w:b/>
          <w:sz w:val="22"/>
        </w:rPr>
      </w:pPr>
    </w:p>
    <w:p w:rsidR="009D237D" w:rsidRPr="009D237D" w:rsidRDefault="009D237D" w:rsidP="00C47129">
      <w:pPr>
        <w:pStyle w:val="Tekstpodstawowy"/>
        <w:spacing w:after="160" w:line="259" w:lineRule="auto"/>
        <w:rPr>
          <w:rFonts w:ascii="Calibri" w:hAnsi="Calibri"/>
          <w:b/>
          <w:sz w:val="22"/>
        </w:rPr>
      </w:pPr>
      <w:r>
        <w:rPr>
          <w:rFonts w:ascii="Calibri" w:hAnsi="Calibri"/>
          <w:b/>
          <w:sz w:val="22"/>
        </w:rPr>
        <w:t>Wskaźnik obciążenia demograficznego</w:t>
      </w:r>
    </w:p>
    <w:p w:rsidR="00BC0720" w:rsidRPr="007A63B4" w:rsidRDefault="00BC0720" w:rsidP="00C47129">
      <w:pPr>
        <w:pStyle w:val="Tekstpodstawowy"/>
        <w:spacing w:after="160" w:line="259" w:lineRule="auto"/>
        <w:rPr>
          <w:rFonts w:ascii="Calibri" w:hAnsi="Calibri"/>
          <w:sz w:val="22"/>
        </w:rPr>
      </w:pPr>
      <w:r w:rsidRPr="00A25C49">
        <w:rPr>
          <w:rFonts w:ascii="Calibri" w:hAnsi="Calibri"/>
          <w:sz w:val="22"/>
        </w:rPr>
        <w:t xml:space="preserve">Wskaźnik obciążenia demograficznego w zakresie liczby osób w wieku </w:t>
      </w:r>
      <w:r w:rsidR="00882919">
        <w:rPr>
          <w:rFonts w:ascii="Calibri" w:hAnsi="Calibri"/>
          <w:sz w:val="22"/>
        </w:rPr>
        <w:t>nie</w:t>
      </w:r>
      <w:r w:rsidRPr="00A25C49">
        <w:rPr>
          <w:rFonts w:ascii="Calibri" w:hAnsi="Calibri"/>
          <w:sz w:val="22"/>
        </w:rPr>
        <w:t xml:space="preserve">produkcyjnym na 100 osób </w:t>
      </w:r>
      <w:r w:rsidR="007A63B4">
        <w:rPr>
          <w:rFonts w:ascii="Calibri" w:hAnsi="Calibri"/>
          <w:sz w:val="22"/>
        </w:rPr>
        <w:br/>
      </w:r>
      <w:r w:rsidRPr="00A25C49">
        <w:rPr>
          <w:rFonts w:ascii="Calibri" w:hAnsi="Calibri"/>
          <w:sz w:val="22"/>
        </w:rPr>
        <w:t>w wieku produkcyjnym w rok</w:t>
      </w:r>
      <w:r w:rsidR="007A63B4">
        <w:rPr>
          <w:rFonts w:ascii="Calibri" w:hAnsi="Calibri"/>
          <w:sz w:val="22"/>
        </w:rPr>
        <w:t>u 2013 wynosił dla Gminy Osieck</w:t>
      </w:r>
      <w:r w:rsidR="00882919">
        <w:rPr>
          <w:rFonts w:ascii="Calibri" w:hAnsi="Calibri"/>
          <w:sz w:val="22"/>
        </w:rPr>
        <w:t xml:space="preserve"> 62,7 osoby i obserwowana</w:t>
      </w:r>
      <w:r w:rsidRPr="00A25C49">
        <w:rPr>
          <w:rFonts w:ascii="Calibri" w:hAnsi="Calibri"/>
          <w:sz w:val="22"/>
        </w:rPr>
        <w:t xml:space="preserve"> jest </w:t>
      </w:r>
      <w:r w:rsidR="00882919">
        <w:rPr>
          <w:rFonts w:ascii="Calibri" w:hAnsi="Calibri"/>
          <w:sz w:val="22"/>
        </w:rPr>
        <w:t>stabilizacja</w:t>
      </w:r>
      <w:r w:rsidRPr="00A25C49">
        <w:rPr>
          <w:rFonts w:ascii="Calibri" w:hAnsi="Calibri"/>
          <w:sz w:val="22"/>
        </w:rPr>
        <w:t xml:space="preserve"> tego wskaźnika w ostatnich latach. Wartość ww. parametru dla Pols</w:t>
      </w:r>
      <w:r w:rsidR="00882919">
        <w:rPr>
          <w:rFonts w:ascii="Calibri" w:hAnsi="Calibri"/>
          <w:sz w:val="22"/>
        </w:rPr>
        <w:t>ki wyniosła 57,6</w:t>
      </w:r>
      <w:r w:rsidRPr="00A25C49">
        <w:rPr>
          <w:rFonts w:ascii="Calibri" w:hAnsi="Calibri"/>
          <w:sz w:val="22"/>
        </w:rPr>
        <w:t xml:space="preserve"> osób, dla województwa mazowieckie</w:t>
      </w:r>
      <w:r w:rsidR="007A63B4">
        <w:rPr>
          <w:rFonts w:ascii="Calibri" w:hAnsi="Calibri"/>
          <w:sz w:val="22"/>
        </w:rPr>
        <w:t xml:space="preserve">go </w:t>
      </w:r>
      <w:r w:rsidR="00882919">
        <w:rPr>
          <w:rFonts w:ascii="Calibri" w:hAnsi="Calibri"/>
          <w:sz w:val="22"/>
        </w:rPr>
        <w:t>– 60,1</w:t>
      </w:r>
      <w:r w:rsidRPr="00A25C49">
        <w:rPr>
          <w:rFonts w:ascii="Calibri" w:hAnsi="Calibri"/>
          <w:sz w:val="22"/>
        </w:rPr>
        <w:t xml:space="preserve"> o</w:t>
      </w:r>
      <w:r w:rsidR="007A63B4">
        <w:rPr>
          <w:rFonts w:ascii="Calibri" w:hAnsi="Calibri"/>
          <w:sz w:val="22"/>
        </w:rPr>
        <w:t xml:space="preserve">sób oraz dla powiatu otwockiego </w:t>
      </w:r>
      <w:r w:rsidR="00882919">
        <w:rPr>
          <w:rFonts w:ascii="Calibri" w:hAnsi="Calibri"/>
          <w:sz w:val="22"/>
        </w:rPr>
        <w:t>– 61,3</w:t>
      </w:r>
      <w:r w:rsidRPr="00A25C49">
        <w:rPr>
          <w:rFonts w:ascii="Calibri" w:hAnsi="Calibri"/>
          <w:sz w:val="22"/>
        </w:rPr>
        <w:t xml:space="preserve"> osób. Taka tendencja stanowi niekorzystną przesłankę nie tylko w relacji do danych powiatowych czy krajowych, ale głównie z uwagi na wzrost proporcji polegającej na zwiększaniu się odsetka ludności </w:t>
      </w:r>
      <w:r w:rsidR="00882919">
        <w:rPr>
          <w:rFonts w:ascii="Calibri" w:hAnsi="Calibri"/>
          <w:sz w:val="22"/>
        </w:rPr>
        <w:t xml:space="preserve">biernej zawodowo i ludności </w:t>
      </w:r>
      <w:r w:rsidRPr="00A25C49">
        <w:rPr>
          <w:rFonts w:ascii="Calibri" w:hAnsi="Calibri"/>
          <w:sz w:val="22"/>
        </w:rPr>
        <w:t>w wieku poprodukcyjnym, co powoduje spadek zasobów pracy, a w konsekwencji generuje negatywn</w:t>
      </w:r>
      <w:r w:rsidR="007A63B4">
        <w:rPr>
          <w:rFonts w:ascii="Calibri" w:hAnsi="Calibri"/>
          <w:sz w:val="22"/>
        </w:rPr>
        <w:t>e zmiany gospodarczo-społeczne.</w:t>
      </w:r>
    </w:p>
    <w:p w:rsidR="00BC0720" w:rsidRPr="00A25C49" w:rsidRDefault="00BC0720" w:rsidP="00BC0720">
      <w:pPr>
        <w:pStyle w:val="Legenda"/>
        <w:keepNext/>
        <w:jc w:val="both"/>
        <w:rPr>
          <w:b/>
          <w:sz w:val="20"/>
        </w:rPr>
      </w:pPr>
      <w:r w:rsidRPr="00A25C49">
        <w:rPr>
          <w:b/>
          <w:sz w:val="20"/>
        </w:rPr>
        <w:t xml:space="preserve">Wykres </w:t>
      </w:r>
      <w:r w:rsidRPr="00A25C49">
        <w:rPr>
          <w:b/>
          <w:sz w:val="20"/>
        </w:rPr>
        <w:fldChar w:fldCharType="begin"/>
      </w:r>
      <w:r w:rsidRPr="00A25C49">
        <w:rPr>
          <w:b/>
          <w:sz w:val="20"/>
        </w:rPr>
        <w:instrText xml:space="preserve"> SEQ Wykres \* ARABIC </w:instrText>
      </w:r>
      <w:r w:rsidRPr="00A25C49">
        <w:rPr>
          <w:b/>
          <w:sz w:val="20"/>
        </w:rPr>
        <w:fldChar w:fldCharType="separate"/>
      </w:r>
      <w:r w:rsidR="00A31F64">
        <w:rPr>
          <w:b/>
          <w:noProof/>
          <w:sz w:val="20"/>
        </w:rPr>
        <w:t>5</w:t>
      </w:r>
      <w:r w:rsidRPr="00A25C49">
        <w:rPr>
          <w:b/>
          <w:sz w:val="20"/>
        </w:rPr>
        <w:fldChar w:fldCharType="end"/>
      </w:r>
      <w:r w:rsidR="0043717D">
        <w:rPr>
          <w:b/>
          <w:sz w:val="20"/>
        </w:rPr>
        <w:t>.</w:t>
      </w:r>
      <w:r w:rsidR="00A25C49" w:rsidRPr="00A25C49">
        <w:rPr>
          <w:b/>
          <w:sz w:val="20"/>
        </w:rPr>
        <w:t xml:space="preserve"> </w:t>
      </w:r>
      <w:r w:rsidRPr="00A25C49">
        <w:rPr>
          <w:b/>
          <w:sz w:val="20"/>
        </w:rPr>
        <w:t>Wskaź</w:t>
      </w:r>
      <w:r w:rsidR="007A63B4">
        <w:rPr>
          <w:b/>
          <w:sz w:val="20"/>
        </w:rPr>
        <w:t xml:space="preserve">nik obciążenia demograficznego </w:t>
      </w:r>
      <w:r w:rsidRPr="00A25C49">
        <w:rPr>
          <w:b/>
          <w:sz w:val="20"/>
        </w:rPr>
        <w:t xml:space="preserve">dla Gminy Osieck </w:t>
      </w:r>
      <w:r w:rsidR="006213D0">
        <w:rPr>
          <w:b/>
          <w:sz w:val="20"/>
        </w:rPr>
        <w:t>w latach 2008</w:t>
      </w:r>
      <w:r w:rsidR="007A63B4">
        <w:rPr>
          <w:b/>
          <w:sz w:val="20"/>
        </w:rPr>
        <w:t xml:space="preserve">-2013 </w:t>
      </w:r>
      <w:r w:rsidRPr="00A25C49">
        <w:rPr>
          <w:b/>
          <w:sz w:val="20"/>
        </w:rPr>
        <w:t xml:space="preserve">w odniesieniu do </w:t>
      </w:r>
      <w:r w:rsidR="007A63B4">
        <w:rPr>
          <w:b/>
          <w:sz w:val="20"/>
        </w:rPr>
        <w:t xml:space="preserve">analogicznych </w:t>
      </w:r>
      <w:r w:rsidRPr="00A25C49">
        <w:rPr>
          <w:b/>
          <w:sz w:val="20"/>
        </w:rPr>
        <w:t>danych dla Polski, województwa mazowi</w:t>
      </w:r>
      <w:r w:rsidR="007A63B4">
        <w:rPr>
          <w:b/>
          <w:sz w:val="20"/>
        </w:rPr>
        <w:t>eckiego i powiatu otwockiego</w:t>
      </w:r>
    </w:p>
    <w:p w:rsidR="00BC0720" w:rsidRDefault="00882919" w:rsidP="00BC0720">
      <w:pPr>
        <w:jc w:val="center"/>
      </w:pPr>
      <w:r>
        <w:rPr>
          <w:noProof/>
          <w:lang w:eastAsia="pl-PL"/>
        </w:rPr>
        <w:drawing>
          <wp:inline distT="0" distB="0" distL="0" distR="0" wp14:anchorId="74EC2053" wp14:editId="21A1027F">
            <wp:extent cx="5738495" cy="3200400"/>
            <wp:effectExtent l="0" t="0" r="14605" b="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0720" w:rsidRDefault="00BC0720" w:rsidP="00BC0720">
      <w:pPr>
        <w:rPr>
          <w:color w:val="44546A"/>
          <w:sz w:val="20"/>
        </w:rPr>
      </w:pPr>
      <w:r w:rsidRPr="005C1E27">
        <w:rPr>
          <w:color w:val="44546A"/>
          <w:sz w:val="20"/>
        </w:rPr>
        <w:t>Źródło: opracowanie własne na podstawie danych GUS</w:t>
      </w:r>
      <w:r w:rsidR="005C1E27">
        <w:rPr>
          <w:color w:val="44546A"/>
          <w:sz w:val="20"/>
        </w:rPr>
        <w:t xml:space="preserve"> </w:t>
      </w:r>
      <w:r w:rsidRPr="005C1E27">
        <w:rPr>
          <w:color w:val="44546A"/>
          <w:sz w:val="20"/>
        </w:rPr>
        <w:t xml:space="preserve">- Ludność </w:t>
      </w:r>
    </w:p>
    <w:p w:rsidR="006213D0" w:rsidRDefault="006213D0" w:rsidP="00BC0720">
      <w:pPr>
        <w:rPr>
          <w:color w:val="44546A"/>
          <w:sz w:val="20"/>
        </w:rPr>
      </w:pPr>
    </w:p>
    <w:p w:rsidR="009D237D" w:rsidRPr="009D237D" w:rsidRDefault="009D237D" w:rsidP="00892216">
      <w:pPr>
        <w:jc w:val="both"/>
        <w:rPr>
          <w:b/>
          <w:szCs w:val="24"/>
          <w:lang w:eastAsia="pl-PL"/>
        </w:rPr>
      </w:pPr>
      <w:r w:rsidRPr="009D237D">
        <w:rPr>
          <w:b/>
          <w:szCs w:val="24"/>
          <w:lang w:eastAsia="pl-PL"/>
        </w:rPr>
        <w:lastRenderedPageBreak/>
        <w:t>Wskaźnik demograficznej „młodości”</w:t>
      </w:r>
    </w:p>
    <w:p w:rsidR="008E7E93" w:rsidRPr="00892216" w:rsidRDefault="009D237D" w:rsidP="00892216">
      <w:pPr>
        <w:jc w:val="both"/>
        <w:rPr>
          <w:szCs w:val="24"/>
          <w:lang w:eastAsia="pl-PL"/>
        </w:rPr>
      </w:pPr>
      <w:r>
        <w:rPr>
          <w:szCs w:val="24"/>
          <w:lang w:eastAsia="pl-PL"/>
        </w:rPr>
        <w:t>Dane z poniższego wykresu</w:t>
      </w:r>
      <w:r w:rsidR="00BC0720" w:rsidRPr="00A25C49">
        <w:rPr>
          <w:szCs w:val="24"/>
          <w:lang w:eastAsia="pl-PL"/>
        </w:rPr>
        <w:t xml:space="preserve"> wskazują udział osób w wieku przedprodukcyjnym w stosunku do liczby osób w wieku produkcyjnym w latach 2008-2013. Stosunek tych wskaźników względem siebie określa </w:t>
      </w:r>
      <w:r w:rsidR="00355328">
        <w:rPr>
          <w:szCs w:val="24"/>
          <w:lang w:eastAsia="pl-PL"/>
        </w:rPr>
        <w:br/>
      </w:r>
      <w:r w:rsidR="00BC0720" w:rsidRPr="00A25C49">
        <w:rPr>
          <w:szCs w:val="24"/>
          <w:lang w:eastAsia="pl-PL"/>
        </w:rPr>
        <w:t>tzw. miarę demograficznej „młodości” analizowanej jednostki terytorialnej. Na przestrzeni ostatnich lat wskaźnik ten podlega okresowym spadkom i wzrostom, co potwierdza mało stabilną sytuację demograficzną Gminy Osieck.</w:t>
      </w:r>
    </w:p>
    <w:p w:rsidR="00AB7197" w:rsidRDefault="00AB7197" w:rsidP="00A25C49">
      <w:pPr>
        <w:pStyle w:val="Legenda"/>
        <w:rPr>
          <w:b/>
          <w:sz w:val="20"/>
          <w:szCs w:val="20"/>
        </w:rPr>
      </w:pPr>
    </w:p>
    <w:p w:rsidR="00BC0720" w:rsidRDefault="00A25C49" w:rsidP="00A25C49">
      <w:pPr>
        <w:pStyle w:val="Legenda"/>
        <w:rPr>
          <w:b/>
          <w:iCs w:val="0"/>
          <w:color w:val="44546A"/>
          <w:sz w:val="20"/>
          <w:szCs w:val="20"/>
        </w:rPr>
      </w:pPr>
      <w:r w:rsidRPr="00892216">
        <w:rPr>
          <w:b/>
          <w:sz w:val="20"/>
          <w:szCs w:val="20"/>
        </w:rPr>
        <w:t xml:space="preserve">Wykres </w:t>
      </w:r>
      <w:r w:rsidRPr="00892216">
        <w:rPr>
          <w:b/>
          <w:sz w:val="20"/>
          <w:szCs w:val="20"/>
        </w:rPr>
        <w:fldChar w:fldCharType="begin"/>
      </w:r>
      <w:r w:rsidRPr="00892216">
        <w:rPr>
          <w:b/>
          <w:sz w:val="20"/>
          <w:szCs w:val="20"/>
        </w:rPr>
        <w:instrText xml:space="preserve"> SEQ Wykres \* ARABIC </w:instrText>
      </w:r>
      <w:r w:rsidRPr="00892216">
        <w:rPr>
          <w:b/>
          <w:sz w:val="20"/>
          <w:szCs w:val="20"/>
        </w:rPr>
        <w:fldChar w:fldCharType="separate"/>
      </w:r>
      <w:r w:rsidR="00A31F64">
        <w:rPr>
          <w:b/>
          <w:noProof/>
          <w:sz w:val="20"/>
          <w:szCs w:val="20"/>
        </w:rPr>
        <w:t>6</w:t>
      </w:r>
      <w:r w:rsidRPr="00892216">
        <w:rPr>
          <w:b/>
          <w:sz w:val="20"/>
          <w:szCs w:val="20"/>
        </w:rPr>
        <w:fldChar w:fldCharType="end"/>
      </w:r>
      <w:r w:rsidR="0043717D" w:rsidRPr="00892216">
        <w:rPr>
          <w:b/>
          <w:sz w:val="20"/>
          <w:szCs w:val="20"/>
        </w:rPr>
        <w:t>.</w:t>
      </w:r>
      <w:r w:rsidRPr="00892216">
        <w:rPr>
          <w:b/>
          <w:sz w:val="20"/>
          <w:szCs w:val="20"/>
        </w:rPr>
        <w:t xml:space="preserve"> </w:t>
      </w:r>
      <w:r w:rsidR="00BC0720" w:rsidRPr="00892216">
        <w:rPr>
          <w:b/>
          <w:iCs w:val="0"/>
          <w:color w:val="44546A"/>
          <w:sz w:val="20"/>
          <w:szCs w:val="20"/>
        </w:rPr>
        <w:t>Ludność w wieku przedprodukcyjnym jako odsetek</w:t>
      </w:r>
      <w:r w:rsidR="00AA346F" w:rsidRPr="00892216">
        <w:rPr>
          <w:b/>
          <w:iCs w:val="0"/>
          <w:color w:val="44546A"/>
          <w:sz w:val="20"/>
          <w:szCs w:val="20"/>
        </w:rPr>
        <w:t xml:space="preserve"> ludności w wieku produkcyjnym</w:t>
      </w:r>
    </w:p>
    <w:p w:rsidR="00BC0720" w:rsidRPr="00892216" w:rsidRDefault="00892216" w:rsidP="00892216">
      <w:r>
        <w:rPr>
          <w:noProof/>
          <w:lang w:eastAsia="pl-PL"/>
        </w:rPr>
        <w:drawing>
          <wp:inline distT="0" distB="0" distL="0" distR="0" wp14:anchorId="38E97CCE" wp14:editId="7065CD4A">
            <wp:extent cx="5734050" cy="2462530"/>
            <wp:effectExtent l="0" t="0" r="0" b="1397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0D77" w:rsidRPr="006E0D77" w:rsidRDefault="00BC0720" w:rsidP="006E0D77">
      <w:pPr>
        <w:rPr>
          <w:color w:val="44546A"/>
          <w:sz w:val="20"/>
        </w:rPr>
      </w:pPr>
      <w:r w:rsidRPr="0043717D">
        <w:rPr>
          <w:color w:val="44546A"/>
          <w:sz w:val="20"/>
        </w:rPr>
        <w:t>Źródło: opracowanie własne na podstawie danych GUS</w:t>
      </w:r>
      <w:r w:rsidR="00892216">
        <w:rPr>
          <w:color w:val="44546A"/>
          <w:sz w:val="20"/>
        </w:rPr>
        <w:t xml:space="preserve"> </w:t>
      </w:r>
      <w:r w:rsidRPr="0043717D">
        <w:rPr>
          <w:color w:val="44546A"/>
          <w:sz w:val="20"/>
        </w:rPr>
        <w:t>- Ludność</w:t>
      </w:r>
    </w:p>
    <w:p w:rsidR="009C485A" w:rsidRDefault="009C485A" w:rsidP="009E00E9">
      <w:pPr>
        <w:pStyle w:val="Tekstpodstawowy"/>
        <w:spacing w:after="160" w:line="259" w:lineRule="auto"/>
        <w:rPr>
          <w:rFonts w:ascii="Calibri" w:hAnsi="Calibri"/>
          <w:b/>
          <w:sz w:val="22"/>
        </w:rPr>
      </w:pPr>
    </w:p>
    <w:p w:rsidR="009D237D" w:rsidRPr="009D237D" w:rsidRDefault="009D237D" w:rsidP="009E00E9">
      <w:pPr>
        <w:pStyle w:val="Tekstpodstawowy"/>
        <w:spacing w:after="160" w:line="259" w:lineRule="auto"/>
        <w:rPr>
          <w:rFonts w:ascii="Calibri" w:hAnsi="Calibri"/>
          <w:b/>
          <w:sz w:val="22"/>
        </w:rPr>
      </w:pPr>
      <w:r>
        <w:rPr>
          <w:rFonts w:ascii="Calibri" w:hAnsi="Calibri"/>
          <w:b/>
          <w:sz w:val="22"/>
        </w:rPr>
        <w:t>Wskaźnik demograficznej „starości”</w:t>
      </w:r>
    </w:p>
    <w:p w:rsidR="00BC0720" w:rsidRDefault="00BC0720" w:rsidP="009E00E9">
      <w:pPr>
        <w:pStyle w:val="Tekstpodstawowy"/>
        <w:spacing w:after="160" w:line="259" w:lineRule="auto"/>
        <w:rPr>
          <w:rFonts w:ascii="Calibri" w:hAnsi="Calibri"/>
          <w:sz w:val="22"/>
        </w:rPr>
      </w:pPr>
      <w:r w:rsidRPr="00A25C49">
        <w:rPr>
          <w:rFonts w:ascii="Calibri" w:hAnsi="Calibri"/>
          <w:sz w:val="22"/>
        </w:rPr>
        <w:t>Analizując relację ludności w wieku poprodukcyjnym do liczby</w:t>
      </w:r>
      <w:r w:rsidR="00882919">
        <w:rPr>
          <w:rFonts w:ascii="Calibri" w:hAnsi="Calibri"/>
          <w:sz w:val="22"/>
        </w:rPr>
        <w:t xml:space="preserve"> ludności w wieku produkcyjnym,</w:t>
      </w:r>
      <w:r w:rsidRPr="00A25C49">
        <w:rPr>
          <w:rFonts w:ascii="Calibri" w:hAnsi="Calibri"/>
          <w:sz w:val="22"/>
        </w:rPr>
        <w:t xml:space="preserve"> określającą tzw. miarę demograficznej „starości”, odnotowano wyraźny trend wzrostu wskaźnika na przestrzeni ostatnich lat, co stanowi odbicie trendów odnotowanych dla większości populacji innych jednostek terytorialnych (powiatu, województwa, kraju).</w:t>
      </w:r>
    </w:p>
    <w:p w:rsidR="00423B68" w:rsidRDefault="00423B68"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Default="00A6277E" w:rsidP="009E00E9">
      <w:pPr>
        <w:pStyle w:val="Tekstpodstawowy"/>
        <w:spacing w:after="160" w:line="259" w:lineRule="auto"/>
        <w:rPr>
          <w:rFonts w:ascii="Calibri" w:hAnsi="Calibri"/>
          <w:sz w:val="22"/>
        </w:rPr>
      </w:pPr>
    </w:p>
    <w:p w:rsidR="00A6277E" w:rsidRPr="009E00E9" w:rsidRDefault="00A6277E" w:rsidP="009E00E9">
      <w:pPr>
        <w:pStyle w:val="Tekstpodstawowy"/>
        <w:spacing w:after="160" w:line="259" w:lineRule="auto"/>
        <w:rPr>
          <w:rFonts w:ascii="Calibri" w:hAnsi="Calibri"/>
          <w:sz w:val="22"/>
        </w:rPr>
      </w:pPr>
    </w:p>
    <w:p w:rsidR="00BC0720" w:rsidRDefault="00A25C49" w:rsidP="00A25C49">
      <w:pPr>
        <w:pStyle w:val="Legenda"/>
        <w:rPr>
          <w:b/>
          <w:sz w:val="20"/>
          <w:szCs w:val="20"/>
        </w:rPr>
      </w:pPr>
      <w:r w:rsidRPr="00A25C49">
        <w:rPr>
          <w:b/>
          <w:sz w:val="20"/>
          <w:szCs w:val="20"/>
        </w:rPr>
        <w:lastRenderedPageBreak/>
        <w:t xml:space="preserve">Wykres </w:t>
      </w:r>
      <w:r w:rsidRPr="00A25C49">
        <w:rPr>
          <w:b/>
          <w:sz w:val="20"/>
          <w:szCs w:val="20"/>
        </w:rPr>
        <w:fldChar w:fldCharType="begin"/>
      </w:r>
      <w:r w:rsidRPr="00A25C49">
        <w:rPr>
          <w:b/>
          <w:sz w:val="20"/>
          <w:szCs w:val="20"/>
        </w:rPr>
        <w:instrText xml:space="preserve"> SEQ Wykres \* ARABIC </w:instrText>
      </w:r>
      <w:r w:rsidRPr="00A25C49">
        <w:rPr>
          <w:b/>
          <w:sz w:val="20"/>
          <w:szCs w:val="20"/>
        </w:rPr>
        <w:fldChar w:fldCharType="separate"/>
      </w:r>
      <w:r w:rsidR="00A31F64">
        <w:rPr>
          <w:b/>
          <w:noProof/>
          <w:sz w:val="20"/>
          <w:szCs w:val="20"/>
        </w:rPr>
        <w:t>7</w:t>
      </w:r>
      <w:r w:rsidRPr="00A25C49">
        <w:rPr>
          <w:b/>
          <w:sz w:val="20"/>
          <w:szCs w:val="20"/>
        </w:rPr>
        <w:fldChar w:fldCharType="end"/>
      </w:r>
      <w:r w:rsidR="0043717D">
        <w:rPr>
          <w:b/>
          <w:sz w:val="20"/>
          <w:szCs w:val="20"/>
        </w:rPr>
        <w:t>.</w:t>
      </w:r>
      <w:r w:rsidRPr="00A25C49">
        <w:rPr>
          <w:b/>
          <w:sz w:val="20"/>
          <w:szCs w:val="20"/>
        </w:rPr>
        <w:t xml:space="preserve"> </w:t>
      </w:r>
      <w:r w:rsidR="00BC0720" w:rsidRPr="00A25C49">
        <w:rPr>
          <w:b/>
          <w:sz w:val="20"/>
          <w:szCs w:val="20"/>
        </w:rPr>
        <w:t>Ludność w wieku poprodukcyjnym jako odsetek</w:t>
      </w:r>
      <w:r w:rsidR="009E00E9">
        <w:rPr>
          <w:b/>
          <w:sz w:val="20"/>
          <w:szCs w:val="20"/>
        </w:rPr>
        <w:t xml:space="preserve"> ludności w wieku produkcyjnym</w:t>
      </w:r>
    </w:p>
    <w:p w:rsidR="009E00E9" w:rsidRPr="009E00E9" w:rsidRDefault="009E00E9" w:rsidP="009E00E9">
      <w:r>
        <w:rPr>
          <w:noProof/>
          <w:lang w:eastAsia="pl-PL"/>
        </w:rPr>
        <w:drawing>
          <wp:inline distT="0" distB="0" distL="0" distR="0" wp14:anchorId="0C8183A7" wp14:editId="5FA44335">
            <wp:extent cx="5734050" cy="2424430"/>
            <wp:effectExtent l="0" t="0" r="0" b="1397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C0720" w:rsidRPr="006E0D77" w:rsidRDefault="00BC0720" w:rsidP="006E0D77">
      <w:pPr>
        <w:rPr>
          <w:color w:val="44546A"/>
          <w:sz w:val="20"/>
        </w:rPr>
      </w:pPr>
      <w:r w:rsidRPr="00463EB8">
        <w:rPr>
          <w:color w:val="44546A"/>
          <w:sz w:val="20"/>
        </w:rPr>
        <w:t>Źródło: opracowanie własne na podstawie danych GUS</w:t>
      </w:r>
      <w:r w:rsidR="00463EB8" w:rsidRPr="00463EB8">
        <w:rPr>
          <w:color w:val="44546A"/>
          <w:sz w:val="20"/>
        </w:rPr>
        <w:t xml:space="preserve"> </w:t>
      </w:r>
      <w:r w:rsidR="006E0D77">
        <w:rPr>
          <w:color w:val="44546A"/>
          <w:sz w:val="20"/>
        </w:rPr>
        <w:t>- Ludność</w:t>
      </w:r>
    </w:p>
    <w:p w:rsidR="00A25C49" w:rsidRDefault="00BC0720" w:rsidP="006E0D77">
      <w:pPr>
        <w:jc w:val="both"/>
      </w:pPr>
      <w:r>
        <w:t xml:space="preserve">Należy przyjąć, iż niekorzystne zmiany demograficzne sukcesywnie będą się nasilać z uwagi na przechodzenie osób obecnie aktywnych zawodowo, a znajdujących się blisko granicy przejścia do grupy osób w wieku poprodukcyjnym. Stopa zastąpienia, tzn. stosunek osób przechodzących z grupy przedprodukcyjnej do grupy produkcyjnej </w:t>
      </w:r>
      <w:r w:rsidR="009D237D">
        <w:t xml:space="preserve">w stosunku do osób przechodzących </w:t>
      </w:r>
      <w:r>
        <w:t>z grupy produkcyjnej do grupy poprodukcyjnej jest coraz niższa.</w:t>
      </w:r>
    </w:p>
    <w:p w:rsidR="009C485A" w:rsidRDefault="009C485A" w:rsidP="006E0D77">
      <w:pPr>
        <w:jc w:val="both"/>
        <w:rPr>
          <w:b/>
        </w:rPr>
      </w:pPr>
    </w:p>
    <w:p w:rsidR="009D237D" w:rsidRPr="009D237D" w:rsidRDefault="009D237D" w:rsidP="006E0D77">
      <w:pPr>
        <w:jc w:val="both"/>
      </w:pPr>
      <w:r>
        <w:rPr>
          <w:b/>
        </w:rPr>
        <w:t>Urodzenia żywe</w:t>
      </w:r>
    </w:p>
    <w:p w:rsidR="00BC0720" w:rsidRDefault="00BC0720" w:rsidP="006E0D77">
      <w:pPr>
        <w:jc w:val="both"/>
        <w:rPr>
          <w:rFonts w:ascii="Calibri" w:hAnsi="Calibri"/>
        </w:rPr>
      </w:pPr>
      <w:r w:rsidRPr="005C0067">
        <w:rPr>
          <w:rFonts w:ascii="Calibri" w:hAnsi="Calibri"/>
        </w:rPr>
        <w:t xml:space="preserve">Sytuację demograficzną Gminy Osieck w </w:t>
      </w:r>
      <w:r w:rsidRPr="00074FA2">
        <w:rPr>
          <w:rFonts w:ascii="Calibri" w:hAnsi="Calibri"/>
        </w:rPr>
        <w:t xml:space="preserve">odniesieniu do wskaźnika urodzeń żywych na 1000 mieszkańców w latach 2008-2013 charakteryzował brak stabilności. Odnotowano wzrosty i spadki wskaźnika w analizowanym okresie. </w:t>
      </w:r>
      <w:r>
        <w:rPr>
          <w:rFonts w:ascii="Calibri" w:hAnsi="Calibri"/>
        </w:rPr>
        <w:t>Jego wartość</w:t>
      </w:r>
      <w:r w:rsidR="006E0D77">
        <w:rPr>
          <w:rFonts w:ascii="Calibri" w:hAnsi="Calibri"/>
        </w:rPr>
        <w:t xml:space="preserve"> w roku 2013 wynosiła </w:t>
      </w:r>
      <w:r w:rsidRPr="00074FA2">
        <w:rPr>
          <w:rFonts w:ascii="Calibri" w:hAnsi="Calibri"/>
        </w:rPr>
        <w:t xml:space="preserve">10,2 urodzeń żywych na 1000 mieszkańców i była wyższa niż dane </w:t>
      </w:r>
      <w:r>
        <w:rPr>
          <w:rFonts w:ascii="Calibri" w:hAnsi="Calibri"/>
        </w:rPr>
        <w:t xml:space="preserve">przyjęte w tym samym okresie </w:t>
      </w:r>
      <w:r w:rsidRPr="00074FA2">
        <w:rPr>
          <w:rFonts w:ascii="Calibri" w:hAnsi="Calibri"/>
        </w:rPr>
        <w:t>dla Polski, porównywalna z danymi dla powiatu otwockiego</w:t>
      </w:r>
      <w:r>
        <w:rPr>
          <w:rFonts w:ascii="Calibri" w:hAnsi="Calibri"/>
        </w:rPr>
        <w:t>,</w:t>
      </w:r>
      <w:r w:rsidRPr="00074FA2">
        <w:rPr>
          <w:rFonts w:ascii="Calibri" w:hAnsi="Calibri"/>
        </w:rPr>
        <w:t xml:space="preserve"> lecz niższa niż wartość odnotowana dla województwa mazowieckiego.</w:t>
      </w:r>
      <w:r w:rsidR="006E0D77">
        <w:rPr>
          <w:rFonts w:ascii="Calibri" w:hAnsi="Calibri"/>
        </w:rPr>
        <w:t xml:space="preserve"> </w:t>
      </w:r>
    </w:p>
    <w:p w:rsidR="00BC0720" w:rsidRPr="00A25C49" w:rsidRDefault="00A25C49" w:rsidP="00A25C49">
      <w:pPr>
        <w:pStyle w:val="Legenda"/>
        <w:rPr>
          <w:b/>
          <w:iCs w:val="0"/>
          <w:color w:val="44546A"/>
          <w:sz w:val="20"/>
          <w:szCs w:val="20"/>
        </w:rPr>
      </w:pPr>
      <w:r w:rsidRPr="00A25C49">
        <w:rPr>
          <w:b/>
          <w:sz w:val="20"/>
          <w:szCs w:val="20"/>
        </w:rPr>
        <w:t xml:space="preserve">Wykres </w:t>
      </w:r>
      <w:r w:rsidRPr="00A25C49">
        <w:rPr>
          <w:b/>
          <w:sz w:val="20"/>
          <w:szCs w:val="20"/>
        </w:rPr>
        <w:fldChar w:fldCharType="begin"/>
      </w:r>
      <w:r w:rsidRPr="00A25C49">
        <w:rPr>
          <w:b/>
          <w:sz w:val="20"/>
          <w:szCs w:val="20"/>
        </w:rPr>
        <w:instrText xml:space="preserve"> SEQ Wykres \* ARABIC </w:instrText>
      </w:r>
      <w:r w:rsidRPr="00A25C49">
        <w:rPr>
          <w:b/>
          <w:sz w:val="20"/>
          <w:szCs w:val="20"/>
        </w:rPr>
        <w:fldChar w:fldCharType="separate"/>
      </w:r>
      <w:r w:rsidR="00A31F64">
        <w:rPr>
          <w:b/>
          <w:noProof/>
          <w:sz w:val="20"/>
          <w:szCs w:val="20"/>
        </w:rPr>
        <w:t>8</w:t>
      </w:r>
      <w:r w:rsidRPr="00A25C49">
        <w:rPr>
          <w:b/>
          <w:sz w:val="20"/>
          <w:szCs w:val="20"/>
        </w:rPr>
        <w:fldChar w:fldCharType="end"/>
      </w:r>
      <w:r w:rsidR="0043717D">
        <w:rPr>
          <w:b/>
          <w:sz w:val="20"/>
          <w:szCs w:val="20"/>
        </w:rPr>
        <w:t>.</w:t>
      </w:r>
      <w:r w:rsidRPr="00A25C49">
        <w:rPr>
          <w:b/>
          <w:sz w:val="20"/>
          <w:szCs w:val="20"/>
        </w:rPr>
        <w:t xml:space="preserve"> </w:t>
      </w:r>
      <w:r w:rsidR="00BC0720" w:rsidRPr="00A25C49">
        <w:rPr>
          <w:b/>
          <w:iCs w:val="0"/>
          <w:color w:val="44546A"/>
          <w:sz w:val="20"/>
          <w:szCs w:val="20"/>
        </w:rPr>
        <w:t>Wskaźnik urodzeń żywych na 1000 mieszkańców w Gminie Osieck w latach 2008-2013</w:t>
      </w:r>
    </w:p>
    <w:p w:rsidR="00BC0720" w:rsidRPr="00461851" w:rsidRDefault="00BC0720" w:rsidP="00A25C49">
      <w:pPr>
        <w:jc w:val="center"/>
        <w:rPr>
          <w:i/>
          <w:iCs/>
          <w:color w:val="44546A"/>
          <w:sz w:val="24"/>
          <w:szCs w:val="24"/>
        </w:rPr>
      </w:pPr>
      <w:r>
        <w:rPr>
          <w:i/>
          <w:iCs/>
          <w:noProof/>
          <w:color w:val="44546A"/>
          <w:sz w:val="24"/>
          <w:szCs w:val="24"/>
          <w:lang w:eastAsia="pl-PL"/>
        </w:rPr>
        <w:drawing>
          <wp:inline distT="0" distB="0" distL="0" distR="0" wp14:anchorId="3BB3222B" wp14:editId="6232A442">
            <wp:extent cx="4023979" cy="2014855"/>
            <wp:effectExtent l="0" t="0" r="0" b="444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l="1297" t="9961" r="1714" b="1916"/>
                    <a:stretch/>
                  </pic:blipFill>
                  <pic:spPr bwMode="auto">
                    <a:xfrm>
                      <a:off x="0" y="0"/>
                      <a:ext cx="4041985" cy="2023871"/>
                    </a:xfrm>
                    <a:prstGeom prst="rect">
                      <a:avLst/>
                    </a:prstGeom>
                    <a:noFill/>
                    <a:ln>
                      <a:noFill/>
                    </a:ln>
                    <a:extLst>
                      <a:ext uri="{53640926-AAD7-44D8-BBD7-CCE9431645EC}">
                        <a14:shadowObscured xmlns:a14="http://schemas.microsoft.com/office/drawing/2010/main"/>
                      </a:ext>
                    </a:extLst>
                  </pic:spPr>
                </pic:pic>
              </a:graphicData>
            </a:graphic>
          </wp:inline>
        </w:drawing>
      </w:r>
    </w:p>
    <w:p w:rsidR="00BC0720" w:rsidRPr="00A25C49" w:rsidRDefault="00BC0720" w:rsidP="006E0D77">
      <w:pPr>
        <w:rPr>
          <w:color w:val="44546A"/>
          <w:sz w:val="20"/>
        </w:rPr>
      </w:pPr>
      <w:r w:rsidRPr="00A25C49">
        <w:rPr>
          <w:color w:val="44546A"/>
          <w:sz w:val="20"/>
        </w:rPr>
        <w:t>Źródło: opracowanie własne na podstawie danych GUS</w:t>
      </w:r>
      <w:r w:rsidR="006E0D77">
        <w:rPr>
          <w:color w:val="44546A"/>
          <w:sz w:val="20"/>
        </w:rPr>
        <w:t xml:space="preserve"> </w:t>
      </w:r>
      <w:r w:rsidRPr="00A25C49">
        <w:rPr>
          <w:color w:val="44546A"/>
          <w:sz w:val="20"/>
        </w:rPr>
        <w:t>- Ludność</w:t>
      </w:r>
    </w:p>
    <w:p w:rsidR="00BC0720" w:rsidRPr="006213D0" w:rsidRDefault="00BC0720" w:rsidP="0047156C">
      <w:pPr>
        <w:pStyle w:val="Legenda"/>
        <w:spacing w:after="0"/>
        <w:rPr>
          <w:i w:val="0"/>
          <w:sz w:val="16"/>
          <w:szCs w:val="16"/>
        </w:rPr>
      </w:pPr>
    </w:p>
    <w:p w:rsidR="00BC0720" w:rsidRDefault="00A25C49" w:rsidP="00A25C49">
      <w:pPr>
        <w:pStyle w:val="Legenda"/>
        <w:rPr>
          <w:b/>
          <w:iCs w:val="0"/>
          <w:color w:val="44546A"/>
          <w:sz w:val="20"/>
          <w:szCs w:val="20"/>
        </w:rPr>
      </w:pPr>
      <w:r w:rsidRPr="00A25C49">
        <w:rPr>
          <w:b/>
          <w:sz w:val="20"/>
          <w:szCs w:val="20"/>
        </w:rPr>
        <w:lastRenderedPageBreak/>
        <w:t xml:space="preserve">Wykres </w:t>
      </w:r>
      <w:r w:rsidRPr="00A25C49">
        <w:rPr>
          <w:b/>
          <w:sz w:val="20"/>
          <w:szCs w:val="20"/>
        </w:rPr>
        <w:fldChar w:fldCharType="begin"/>
      </w:r>
      <w:r w:rsidRPr="00A25C49">
        <w:rPr>
          <w:b/>
          <w:sz w:val="20"/>
          <w:szCs w:val="20"/>
        </w:rPr>
        <w:instrText xml:space="preserve"> SEQ Wykres \* ARABIC </w:instrText>
      </w:r>
      <w:r w:rsidRPr="00A25C49">
        <w:rPr>
          <w:b/>
          <w:sz w:val="20"/>
          <w:szCs w:val="20"/>
        </w:rPr>
        <w:fldChar w:fldCharType="separate"/>
      </w:r>
      <w:r w:rsidR="00A31F64">
        <w:rPr>
          <w:b/>
          <w:noProof/>
          <w:sz w:val="20"/>
          <w:szCs w:val="20"/>
        </w:rPr>
        <w:t>9</w:t>
      </w:r>
      <w:r w:rsidRPr="00A25C49">
        <w:rPr>
          <w:b/>
          <w:sz w:val="20"/>
          <w:szCs w:val="20"/>
        </w:rPr>
        <w:fldChar w:fldCharType="end"/>
      </w:r>
      <w:r w:rsidR="0043717D">
        <w:rPr>
          <w:b/>
          <w:sz w:val="20"/>
          <w:szCs w:val="20"/>
        </w:rPr>
        <w:t>.</w:t>
      </w:r>
      <w:r w:rsidRPr="00A25C49">
        <w:rPr>
          <w:b/>
          <w:sz w:val="20"/>
          <w:szCs w:val="20"/>
        </w:rPr>
        <w:t xml:space="preserve"> </w:t>
      </w:r>
      <w:r w:rsidR="00BC0720" w:rsidRPr="00A25C49">
        <w:rPr>
          <w:b/>
          <w:iCs w:val="0"/>
          <w:color w:val="44546A"/>
          <w:sz w:val="20"/>
          <w:szCs w:val="20"/>
        </w:rPr>
        <w:t>Wskaźnik urodzeń żywych na 1000 mieszkańców w Gminie</w:t>
      </w:r>
      <w:r w:rsidR="00050433">
        <w:rPr>
          <w:b/>
          <w:iCs w:val="0"/>
          <w:color w:val="44546A"/>
          <w:sz w:val="20"/>
          <w:szCs w:val="20"/>
        </w:rPr>
        <w:t xml:space="preserve"> Osieck na tle powiatu otwo</w:t>
      </w:r>
      <w:r w:rsidR="00F64B48">
        <w:rPr>
          <w:b/>
          <w:iCs w:val="0"/>
          <w:color w:val="44546A"/>
          <w:sz w:val="20"/>
          <w:szCs w:val="20"/>
        </w:rPr>
        <w:t>ck</w:t>
      </w:r>
      <w:r w:rsidR="00BC0720" w:rsidRPr="00A25C49">
        <w:rPr>
          <w:b/>
          <w:iCs w:val="0"/>
          <w:color w:val="44546A"/>
          <w:sz w:val="20"/>
          <w:szCs w:val="20"/>
        </w:rPr>
        <w:t>iego, województwa mazowieckiego i Polski w latach 2008-2013</w:t>
      </w:r>
    </w:p>
    <w:p w:rsidR="00E0270E" w:rsidRPr="00E0270E" w:rsidRDefault="00E0270E" w:rsidP="00E0270E">
      <w:r>
        <w:rPr>
          <w:noProof/>
          <w:lang w:eastAsia="pl-PL"/>
        </w:rPr>
        <w:drawing>
          <wp:inline distT="0" distB="0" distL="0" distR="0" wp14:anchorId="4BD4739C" wp14:editId="3063F646">
            <wp:extent cx="5710555" cy="2790825"/>
            <wp:effectExtent l="0" t="0" r="444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0720" w:rsidRDefault="00E0270E" w:rsidP="00E0270E">
      <w:pPr>
        <w:rPr>
          <w:color w:val="44546A"/>
        </w:rPr>
      </w:pPr>
      <w:r w:rsidRPr="006E0D77">
        <w:rPr>
          <w:color w:val="44546A" w:themeColor="text2"/>
          <w:sz w:val="20"/>
          <w:szCs w:val="20"/>
        </w:rPr>
        <w:t xml:space="preserve">Źródło: </w:t>
      </w:r>
      <w:r>
        <w:rPr>
          <w:color w:val="44546A" w:themeColor="text2"/>
          <w:sz w:val="20"/>
          <w:szCs w:val="20"/>
        </w:rPr>
        <w:t>opracowanie własne na podstawie danych GUS</w:t>
      </w:r>
      <w:r w:rsidRPr="006E0D77">
        <w:rPr>
          <w:color w:val="44546A" w:themeColor="text2"/>
          <w:sz w:val="20"/>
          <w:szCs w:val="20"/>
        </w:rPr>
        <w:t xml:space="preserve"> - Ludność</w:t>
      </w:r>
    </w:p>
    <w:p w:rsidR="00C47464" w:rsidRPr="00C47464" w:rsidRDefault="00C47464" w:rsidP="003C1F76">
      <w:pPr>
        <w:pStyle w:val="Tekstpodstawowy"/>
        <w:spacing w:after="160" w:line="259" w:lineRule="auto"/>
        <w:rPr>
          <w:rFonts w:ascii="Calibri" w:hAnsi="Calibri"/>
          <w:b/>
          <w:sz w:val="22"/>
        </w:rPr>
      </w:pPr>
      <w:r w:rsidRPr="00C47464">
        <w:rPr>
          <w:rFonts w:ascii="Calibri" w:hAnsi="Calibri"/>
          <w:b/>
          <w:sz w:val="22"/>
        </w:rPr>
        <w:t>Przyrost naturalny</w:t>
      </w:r>
    </w:p>
    <w:p w:rsidR="00BC0720" w:rsidRPr="00A25C49" w:rsidRDefault="00BC0720" w:rsidP="003C1F76">
      <w:pPr>
        <w:pStyle w:val="Tekstpodstawowy"/>
        <w:spacing w:after="160" w:line="259" w:lineRule="auto"/>
        <w:rPr>
          <w:rFonts w:ascii="Calibri" w:hAnsi="Calibri"/>
          <w:sz w:val="22"/>
        </w:rPr>
      </w:pPr>
      <w:r w:rsidRPr="00A25C49">
        <w:rPr>
          <w:rFonts w:ascii="Calibri" w:hAnsi="Calibri"/>
          <w:sz w:val="22"/>
        </w:rPr>
        <w:t>Do niekorzystnych czynników warunkujących rozwój Gminy Osieck zaliczyć należy ujemny od szeregu lat przyrost naturalny (z wyłączeniem roku 2012</w:t>
      </w:r>
      <w:r w:rsidR="002363DF">
        <w:rPr>
          <w:rFonts w:ascii="Calibri" w:hAnsi="Calibri"/>
          <w:sz w:val="22"/>
        </w:rPr>
        <w:t>,</w:t>
      </w:r>
      <w:r w:rsidRPr="00A25C49">
        <w:rPr>
          <w:rFonts w:ascii="Calibri" w:hAnsi="Calibri"/>
          <w:sz w:val="22"/>
        </w:rPr>
        <w:t xml:space="preserve"> kiedy odnotowano dodatni wartości wskaźnika). Wskaźniki przyrostu naturalnego na 1000 ludności odnotowane w latach 2008-2013 dla Polski, województwa mazowieckiego oraz powiatu otwockiego sytuowały Gminę Osieck na znacząco mniej korzystnej pozycji w odniesieniu powyższych jednostek terytorialnych, co obrazują poniższe wykresy.</w:t>
      </w:r>
    </w:p>
    <w:p w:rsidR="003C77E4" w:rsidRPr="003C77E4" w:rsidRDefault="003C77E4" w:rsidP="003C77E4">
      <w:pPr>
        <w:pStyle w:val="Legenda"/>
        <w:keepNext/>
        <w:rPr>
          <w:b/>
          <w:sz w:val="20"/>
        </w:rPr>
      </w:pPr>
      <w:bookmarkStart w:id="13" w:name="_Toc391231038"/>
      <w:r w:rsidRPr="003C77E4">
        <w:rPr>
          <w:b/>
          <w:sz w:val="20"/>
        </w:rPr>
        <w:t xml:space="preserve">Wykres </w:t>
      </w:r>
      <w:r w:rsidRPr="003C77E4">
        <w:rPr>
          <w:b/>
          <w:sz w:val="20"/>
        </w:rPr>
        <w:fldChar w:fldCharType="begin"/>
      </w:r>
      <w:r w:rsidRPr="003C77E4">
        <w:rPr>
          <w:b/>
          <w:sz w:val="20"/>
        </w:rPr>
        <w:instrText xml:space="preserve"> SEQ Wykres \* ARABIC </w:instrText>
      </w:r>
      <w:r w:rsidRPr="003C77E4">
        <w:rPr>
          <w:b/>
          <w:sz w:val="20"/>
        </w:rPr>
        <w:fldChar w:fldCharType="separate"/>
      </w:r>
      <w:r w:rsidR="00A31F64">
        <w:rPr>
          <w:b/>
          <w:noProof/>
          <w:sz w:val="20"/>
        </w:rPr>
        <w:t>10</w:t>
      </w:r>
      <w:r w:rsidRPr="003C77E4">
        <w:rPr>
          <w:b/>
          <w:sz w:val="20"/>
        </w:rPr>
        <w:fldChar w:fldCharType="end"/>
      </w:r>
      <w:r w:rsidRPr="003C77E4">
        <w:rPr>
          <w:b/>
          <w:sz w:val="20"/>
        </w:rPr>
        <w:t>.</w:t>
      </w:r>
      <w:r w:rsidRPr="003C77E4">
        <w:rPr>
          <w:b/>
          <w:noProof/>
          <w:sz w:val="20"/>
        </w:rPr>
        <w:t xml:space="preserve"> Przyrost naturalny na 1000 mieszkańców w Gminie Osieck w latach 2008-2013</w:t>
      </w:r>
    </w:p>
    <w:p w:rsidR="00BC0720" w:rsidRDefault="00BC0720" w:rsidP="0047156C">
      <w:pPr>
        <w:pStyle w:val="Tekstpodstawowy"/>
        <w:jc w:val="center"/>
        <w:rPr>
          <w:rFonts w:ascii="Calibri" w:hAnsi="Calibri"/>
          <w:b/>
          <w:bCs/>
          <w:highlight w:val="yellow"/>
        </w:rPr>
      </w:pPr>
      <w:r w:rsidRPr="0047156C">
        <w:rPr>
          <w:rFonts w:ascii="Calibri" w:hAnsi="Calibri"/>
          <w:b/>
          <w:bCs/>
          <w:noProof/>
        </w:rPr>
        <w:drawing>
          <wp:inline distT="0" distB="0" distL="0" distR="0" wp14:anchorId="05EBA3AA" wp14:editId="3BF26821">
            <wp:extent cx="4109720" cy="2005330"/>
            <wp:effectExtent l="0" t="0" r="508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15865" cy="2008328"/>
                    </a:xfrm>
                    <a:prstGeom prst="rect">
                      <a:avLst/>
                    </a:prstGeom>
                    <a:noFill/>
                    <a:ln>
                      <a:noFill/>
                    </a:ln>
                    <a:extLst>
                      <a:ext uri="{53640926-AAD7-44D8-BBD7-CCE9431645EC}">
                        <a14:shadowObscured xmlns:a14="http://schemas.microsoft.com/office/drawing/2010/main"/>
                      </a:ext>
                    </a:extLst>
                  </pic:spPr>
                </pic:pic>
              </a:graphicData>
            </a:graphic>
          </wp:inline>
        </w:drawing>
      </w:r>
    </w:p>
    <w:p w:rsidR="0047156C" w:rsidRDefault="00BC0720" w:rsidP="00A11AB8">
      <w:pPr>
        <w:rPr>
          <w:color w:val="44546A"/>
          <w:sz w:val="20"/>
        </w:rPr>
      </w:pPr>
      <w:r w:rsidRPr="003C1F76">
        <w:rPr>
          <w:color w:val="44546A"/>
          <w:sz w:val="20"/>
        </w:rPr>
        <w:t xml:space="preserve">Źródło: </w:t>
      </w:r>
      <w:r w:rsidR="003C1F76" w:rsidRPr="003C1F76">
        <w:rPr>
          <w:color w:val="44546A"/>
          <w:sz w:val="20"/>
        </w:rPr>
        <w:t>opracowanie własne na podstawie danych</w:t>
      </w:r>
      <w:r w:rsidRPr="003C1F76">
        <w:rPr>
          <w:color w:val="44546A"/>
          <w:sz w:val="20"/>
        </w:rPr>
        <w:t xml:space="preserve"> GUS</w:t>
      </w:r>
      <w:r w:rsidR="003C1F76" w:rsidRPr="003C1F76">
        <w:rPr>
          <w:color w:val="44546A"/>
          <w:sz w:val="20"/>
        </w:rPr>
        <w:t xml:space="preserve"> </w:t>
      </w:r>
      <w:r w:rsidR="0047156C">
        <w:rPr>
          <w:color w:val="44546A"/>
          <w:sz w:val="20"/>
        </w:rPr>
        <w:t>- Ludność</w:t>
      </w:r>
    </w:p>
    <w:p w:rsidR="00883824" w:rsidRPr="006213D0" w:rsidRDefault="00883824" w:rsidP="0047156C">
      <w:pPr>
        <w:spacing w:after="0"/>
        <w:rPr>
          <w:color w:val="44546A"/>
          <w:sz w:val="16"/>
          <w:szCs w:val="16"/>
        </w:rPr>
      </w:pPr>
    </w:p>
    <w:bookmarkEnd w:id="13"/>
    <w:p w:rsidR="001C493C" w:rsidRDefault="001C493C" w:rsidP="00C06990">
      <w:pPr>
        <w:pStyle w:val="Legenda"/>
        <w:rPr>
          <w:b/>
          <w:sz w:val="20"/>
        </w:rPr>
      </w:pPr>
    </w:p>
    <w:p w:rsidR="00A6277E" w:rsidRDefault="00A6277E" w:rsidP="00A6277E"/>
    <w:p w:rsidR="00A6277E" w:rsidRPr="00A6277E" w:rsidRDefault="00A6277E" w:rsidP="00A6277E"/>
    <w:p w:rsidR="00BC0720" w:rsidRDefault="00C06990" w:rsidP="00C06990">
      <w:pPr>
        <w:pStyle w:val="Legenda"/>
        <w:rPr>
          <w:rFonts w:ascii="Calibri" w:hAnsi="Calibri"/>
          <w:b/>
          <w:iCs w:val="0"/>
          <w:color w:val="44546A"/>
          <w:sz w:val="20"/>
        </w:rPr>
      </w:pPr>
      <w:r w:rsidRPr="00C06990">
        <w:rPr>
          <w:b/>
          <w:sz w:val="20"/>
        </w:rPr>
        <w:lastRenderedPageBreak/>
        <w:t xml:space="preserve">Wykres </w:t>
      </w:r>
      <w:r w:rsidRPr="00C06990">
        <w:rPr>
          <w:b/>
          <w:sz w:val="20"/>
        </w:rPr>
        <w:fldChar w:fldCharType="begin"/>
      </w:r>
      <w:r w:rsidRPr="00C06990">
        <w:rPr>
          <w:b/>
          <w:sz w:val="20"/>
        </w:rPr>
        <w:instrText xml:space="preserve"> SEQ Wykres \* ARABIC </w:instrText>
      </w:r>
      <w:r w:rsidRPr="00C06990">
        <w:rPr>
          <w:b/>
          <w:sz w:val="20"/>
        </w:rPr>
        <w:fldChar w:fldCharType="separate"/>
      </w:r>
      <w:r w:rsidR="00A31F64">
        <w:rPr>
          <w:b/>
          <w:noProof/>
          <w:sz w:val="20"/>
        </w:rPr>
        <w:t>11</w:t>
      </w:r>
      <w:r w:rsidRPr="00C06990">
        <w:rPr>
          <w:b/>
          <w:sz w:val="20"/>
        </w:rPr>
        <w:fldChar w:fldCharType="end"/>
      </w:r>
      <w:r w:rsidR="0043717D">
        <w:rPr>
          <w:b/>
          <w:sz w:val="20"/>
        </w:rPr>
        <w:t>.</w:t>
      </w:r>
      <w:r w:rsidRPr="00C06990">
        <w:rPr>
          <w:b/>
          <w:sz w:val="20"/>
        </w:rPr>
        <w:t xml:space="preserve"> </w:t>
      </w:r>
      <w:r w:rsidR="00BC0720" w:rsidRPr="00C06990">
        <w:rPr>
          <w:rFonts w:ascii="Calibri" w:hAnsi="Calibri"/>
          <w:b/>
          <w:iCs w:val="0"/>
          <w:color w:val="44546A"/>
          <w:sz w:val="20"/>
        </w:rPr>
        <w:t>Przyrost naturalny na 1000 mieszkańców w Gminie Osieck na tle powiatu otwockiego, województwa mazowieckiego i Polski w latach 2008-2013</w:t>
      </w:r>
    </w:p>
    <w:p w:rsidR="00BC0720" w:rsidRPr="0047156C" w:rsidRDefault="0047156C" w:rsidP="0047156C">
      <w:r>
        <w:rPr>
          <w:noProof/>
          <w:lang w:eastAsia="pl-PL"/>
        </w:rPr>
        <w:drawing>
          <wp:inline distT="0" distB="0" distL="0" distR="0" wp14:anchorId="5D919CBE" wp14:editId="36370E4C">
            <wp:extent cx="5710555" cy="2805430"/>
            <wp:effectExtent l="0" t="0" r="4445" b="1397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3FE8" w:rsidRPr="00513FE8" w:rsidRDefault="003C1F76" w:rsidP="00513FE8">
      <w:pPr>
        <w:rPr>
          <w:color w:val="44546A"/>
          <w:sz w:val="20"/>
        </w:rPr>
      </w:pPr>
      <w:r w:rsidRPr="003C1F76">
        <w:rPr>
          <w:color w:val="44546A"/>
          <w:sz w:val="20"/>
        </w:rPr>
        <w:t>Źródło: opracowanie własne na</w:t>
      </w:r>
      <w:r w:rsidR="00513FE8">
        <w:rPr>
          <w:color w:val="44546A"/>
          <w:sz w:val="20"/>
        </w:rPr>
        <w:t xml:space="preserve"> podstawie danych GUS - Ludność</w:t>
      </w:r>
    </w:p>
    <w:p w:rsidR="00BC1986" w:rsidRDefault="00BC1986" w:rsidP="003C1F76">
      <w:pPr>
        <w:pStyle w:val="Tekstpodstawowy"/>
        <w:spacing w:after="160" w:line="259" w:lineRule="auto"/>
        <w:rPr>
          <w:rFonts w:ascii="Calibri" w:hAnsi="Calibri"/>
          <w:b/>
          <w:sz w:val="22"/>
        </w:rPr>
      </w:pPr>
    </w:p>
    <w:p w:rsidR="00AC6BE3" w:rsidRDefault="00AC6BE3" w:rsidP="003C1F76">
      <w:pPr>
        <w:pStyle w:val="Tekstpodstawowy"/>
        <w:spacing w:after="160" w:line="259" w:lineRule="auto"/>
        <w:rPr>
          <w:rFonts w:ascii="Calibri" w:hAnsi="Calibri"/>
          <w:b/>
          <w:sz w:val="22"/>
        </w:rPr>
      </w:pPr>
    </w:p>
    <w:p w:rsidR="00C47464" w:rsidRPr="00C47464" w:rsidRDefault="00C47464" w:rsidP="003C1F76">
      <w:pPr>
        <w:pStyle w:val="Tekstpodstawowy"/>
        <w:spacing w:after="160" w:line="259" w:lineRule="auto"/>
        <w:rPr>
          <w:rFonts w:ascii="Calibri" w:hAnsi="Calibri"/>
          <w:b/>
          <w:sz w:val="22"/>
        </w:rPr>
      </w:pPr>
      <w:r w:rsidRPr="00C47464">
        <w:rPr>
          <w:rFonts w:ascii="Calibri" w:hAnsi="Calibri"/>
          <w:b/>
          <w:sz w:val="22"/>
        </w:rPr>
        <w:t>Migracje wewnętrzne</w:t>
      </w:r>
      <w:r>
        <w:rPr>
          <w:rFonts w:ascii="Calibri" w:hAnsi="Calibri"/>
          <w:b/>
          <w:sz w:val="22"/>
        </w:rPr>
        <w:t xml:space="preserve"> i zagraniczne</w:t>
      </w:r>
    </w:p>
    <w:p w:rsidR="007A5B22" w:rsidRDefault="007A5B22" w:rsidP="003C1F76">
      <w:pPr>
        <w:pStyle w:val="Tekstpodstawowy"/>
        <w:spacing w:after="160" w:line="259" w:lineRule="auto"/>
        <w:rPr>
          <w:rFonts w:ascii="Calibri" w:hAnsi="Calibri"/>
          <w:sz w:val="22"/>
        </w:rPr>
      </w:pPr>
    </w:p>
    <w:p w:rsidR="00C47464" w:rsidRPr="00C06990" w:rsidRDefault="00BC0720" w:rsidP="003C1F76">
      <w:pPr>
        <w:pStyle w:val="Tekstpodstawowy"/>
        <w:spacing w:after="160" w:line="259" w:lineRule="auto"/>
        <w:rPr>
          <w:rFonts w:ascii="Calibri" w:hAnsi="Calibri"/>
          <w:sz w:val="22"/>
        </w:rPr>
      </w:pPr>
      <w:r w:rsidRPr="00C06990">
        <w:rPr>
          <w:rFonts w:ascii="Calibri" w:hAnsi="Calibri"/>
          <w:sz w:val="22"/>
        </w:rPr>
        <w:t xml:space="preserve">Gmina Osieck od lat notuje dodatnie saldo migracji w ruchu wewnętrznym (z wyłączeniem wskaźnika </w:t>
      </w:r>
      <w:r w:rsidR="00B55A81">
        <w:rPr>
          <w:rFonts w:ascii="Calibri" w:hAnsi="Calibri"/>
          <w:sz w:val="22"/>
        </w:rPr>
        <w:t>z</w:t>
      </w:r>
      <w:r w:rsidRPr="00C06990">
        <w:rPr>
          <w:rFonts w:ascii="Calibri" w:hAnsi="Calibri"/>
          <w:sz w:val="22"/>
        </w:rPr>
        <w:t xml:space="preserve"> roku 2009,</w:t>
      </w:r>
      <w:r w:rsidR="00B55A81">
        <w:rPr>
          <w:rFonts w:ascii="Calibri" w:hAnsi="Calibri"/>
          <w:sz w:val="22"/>
        </w:rPr>
        <w:t xml:space="preserve"> kiedy wskaźnik przyjął wartość ujemną</w:t>
      </w:r>
      <w:r w:rsidRPr="00C06990">
        <w:rPr>
          <w:rFonts w:ascii="Calibri" w:hAnsi="Calibri"/>
          <w:sz w:val="22"/>
        </w:rPr>
        <w:t xml:space="preserve">), co jednoznacznie wskazuje na atrakcyjność Gminy w kontekście wyboru miejsca osiedlenia dla osób przybywających z </w:t>
      </w:r>
      <w:r w:rsidR="00584218">
        <w:rPr>
          <w:rFonts w:ascii="Calibri" w:hAnsi="Calibri"/>
          <w:sz w:val="22"/>
        </w:rPr>
        <w:t>innych obszarów Polski</w:t>
      </w:r>
      <w:r w:rsidRPr="00C06990">
        <w:rPr>
          <w:rFonts w:ascii="Calibri" w:hAnsi="Calibri"/>
          <w:sz w:val="22"/>
        </w:rPr>
        <w:t xml:space="preserve">. </w:t>
      </w:r>
    </w:p>
    <w:p w:rsidR="00BC1986" w:rsidRDefault="00BC1986" w:rsidP="00883824">
      <w:pPr>
        <w:pStyle w:val="Legenda"/>
        <w:rPr>
          <w:b/>
          <w:sz w:val="20"/>
          <w:szCs w:val="20"/>
        </w:rPr>
      </w:pPr>
    </w:p>
    <w:p w:rsidR="00BC0720" w:rsidRPr="00C06990" w:rsidRDefault="00C06990" w:rsidP="00883824">
      <w:pPr>
        <w:pStyle w:val="Legenda"/>
        <w:rPr>
          <w:b/>
          <w:sz w:val="20"/>
          <w:szCs w:val="20"/>
        </w:rPr>
      </w:pPr>
      <w:r w:rsidRPr="00C06990">
        <w:rPr>
          <w:b/>
          <w:sz w:val="20"/>
          <w:szCs w:val="20"/>
        </w:rPr>
        <w:t xml:space="preserve">Tabela </w:t>
      </w:r>
      <w:r w:rsidRPr="00C06990">
        <w:rPr>
          <w:b/>
          <w:sz w:val="20"/>
          <w:szCs w:val="20"/>
        </w:rPr>
        <w:fldChar w:fldCharType="begin"/>
      </w:r>
      <w:r w:rsidRPr="00C06990">
        <w:rPr>
          <w:b/>
          <w:sz w:val="20"/>
          <w:szCs w:val="20"/>
        </w:rPr>
        <w:instrText xml:space="preserve"> SEQ Tabela \* ARABIC </w:instrText>
      </w:r>
      <w:r w:rsidRPr="00C06990">
        <w:rPr>
          <w:b/>
          <w:sz w:val="20"/>
          <w:szCs w:val="20"/>
        </w:rPr>
        <w:fldChar w:fldCharType="separate"/>
      </w:r>
      <w:r w:rsidR="00A31F64">
        <w:rPr>
          <w:b/>
          <w:noProof/>
          <w:sz w:val="20"/>
          <w:szCs w:val="20"/>
        </w:rPr>
        <w:t>13</w:t>
      </w:r>
      <w:r w:rsidRPr="00C06990">
        <w:rPr>
          <w:b/>
          <w:sz w:val="20"/>
          <w:szCs w:val="20"/>
        </w:rPr>
        <w:fldChar w:fldCharType="end"/>
      </w:r>
      <w:r w:rsidR="0043717D">
        <w:rPr>
          <w:b/>
          <w:sz w:val="20"/>
          <w:szCs w:val="20"/>
        </w:rPr>
        <w:t>.</w:t>
      </w:r>
      <w:r w:rsidRPr="00C06990">
        <w:rPr>
          <w:b/>
          <w:sz w:val="20"/>
          <w:szCs w:val="20"/>
        </w:rPr>
        <w:t xml:space="preserve"> </w:t>
      </w:r>
      <w:r w:rsidR="00BC0720" w:rsidRPr="00C06990">
        <w:rPr>
          <w:b/>
          <w:sz w:val="20"/>
          <w:szCs w:val="20"/>
        </w:rPr>
        <w:t xml:space="preserve">Saldo migracji </w:t>
      </w:r>
      <w:r w:rsidR="00D77D0A">
        <w:rPr>
          <w:b/>
          <w:sz w:val="20"/>
          <w:szCs w:val="20"/>
        </w:rPr>
        <w:t>na pobyt stały</w:t>
      </w:r>
      <w:r w:rsidR="00BC0720" w:rsidRPr="00C06990">
        <w:rPr>
          <w:b/>
          <w:sz w:val="20"/>
          <w:szCs w:val="20"/>
        </w:rPr>
        <w:t xml:space="preserve"> w latach 2008-2013</w:t>
      </w:r>
      <w:r w:rsidR="00D77D0A">
        <w:rPr>
          <w:b/>
          <w:sz w:val="20"/>
          <w:szCs w:val="20"/>
        </w:rPr>
        <w:t xml:space="preserve"> wg typu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888"/>
        <w:gridCol w:w="890"/>
        <w:gridCol w:w="890"/>
        <w:gridCol w:w="888"/>
        <w:gridCol w:w="890"/>
        <w:gridCol w:w="888"/>
      </w:tblGrid>
      <w:tr w:rsidR="00C06990" w:rsidRPr="00D653D6" w:rsidTr="004511C3">
        <w:trPr>
          <w:trHeight w:val="398"/>
          <w:jc w:val="center"/>
        </w:trPr>
        <w:tc>
          <w:tcPr>
            <w:tcW w:w="2057" w:type="pct"/>
            <w:shd w:val="clear" w:color="auto" w:fill="00B0F0"/>
          </w:tcPr>
          <w:p w:rsidR="00C06990" w:rsidRPr="00883824" w:rsidRDefault="00D77D0A" w:rsidP="00D77D0A">
            <w:pPr>
              <w:spacing w:before="40" w:after="40"/>
              <w:rPr>
                <w:rFonts w:cs="Arial"/>
                <w:b/>
                <w:color w:val="FFFFFF" w:themeColor="background1"/>
                <w:szCs w:val="20"/>
                <w:highlight w:val="cyan"/>
              </w:rPr>
            </w:pPr>
            <w:r>
              <w:rPr>
                <w:rFonts w:cs="Arial"/>
                <w:b/>
                <w:color w:val="FFFFFF" w:themeColor="background1"/>
                <w:szCs w:val="20"/>
              </w:rPr>
              <w:t>Saldo migracji</w:t>
            </w:r>
          </w:p>
        </w:tc>
        <w:tc>
          <w:tcPr>
            <w:tcW w:w="490" w:type="pct"/>
            <w:shd w:val="clear" w:color="auto" w:fill="00B0F0"/>
            <w:vAlign w:val="center"/>
          </w:tcPr>
          <w:p w:rsidR="00C06990" w:rsidRPr="00883824" w:rsidRDefault="00C06990" w:rsidP="00883824">
            <w:pPr>
              <w:spacing w:before="40" w:after="40"/>
              <w:jc w:val="center"/>
              <w:rPr>
                <w:rFonts w:cs="Arial"/>
                <w:b/>
                <w:color w:val="FFFFFF" w:themeColor="background1"/>
                <w:szCs w:val="20"/>
              </w:rPr>
            </w:pPr>
            <w:r w:rsidRPr="00883824">
              <w:rPr>
                <w:rFonts w:cs="Arial"/>
                <w:b/>
                <w:color w:val="FFFFFF" w:themeColor="background1"/>
                <w:szCs w:val="20"/>
              </w:rPr>
              <w:t>2008</w:t>
            </w:r>
          </w:p>
        </w:tc>
        <w:tc>
          <w:tcPr>
            <w:tcW w:w="491" w:type="pct"/>
            <w:shd w:val="clear" w:color="auto" w:fill="00B0F0"/>
            <w:vAlign w:val="center"/>
          </w:tcPr>
          <w:p w:rsidR="00C06990" w:rsidRPr="00883824" w:rsidRDefault="00C06990" w:rsidP="00883824">
            <w:pPr>
              <w:spacing w:before="40" w:after="40"/>
              <w:jc w:val="center"/>
              <w:rPr>
                <w:rFonts w:cs="Arial"/>
                <w:b/>
                <w:color w:val="FFFFFF" w:themeColor="background1"/>
                <w:szCs w:val="20"/>
              </w:rPr>
            </w:pPr>
            <w:r w:rsidRPr="00883824">
              <w:rPr>
                <w:rFonts w:cs="Arial"/>
                <w:b/>
                <w:color w:val="FFFFFF" w:themeColor="background1"/>
                <w:szCs w:val="20"/>
              </w:rPr>
              <w:t>2009</w:t>
            </w:r>
          </w:p>
        </w:tc>
        <w:tc>
          <w:tcPr>
            <w:tcW w:w="491" w:type="pct"/>
            <w:shd w:val="clear" w:color="auto" w:fill="00B0F0"/>
            <w:vAlign w:val="center"/>
          </w:tcPr>
          <w:p w:rsidR="00C06990" w:rsidRPr="00883824" w:rsidRDefault="00C06990" w:rsidP="00883824">
            <w:pPr>
              <w:spacing w:before="40" w:after="40"/>
              <w:jc w:val="center"/>
              <w:rPr>
                <w:rFonts w:cs="Arial"/>
                <w:b/>
                <w:color w:val="FFFFFF" w:themeColor="background1"/>
                <w:szCs w:val="20"/>
              </w:rPr>
            </w:pPr>
            <w:r w:rsidRPr="00883824">
              <w:rPr>
                <w:rFonts w:cs="Arial"/>
                <w:b/>
                <w:color w:val="FFFFFF" w:themeColor="background1"/>
                <w:szCs w:val="20"/>
              </w:rPr>
              <w:t>2010</w:t>
            </w:r>
          </w:p>
        </w:tc>
        <w:tc>
          <w:tcPr>
            <w:tcW w:w="490" w:type="pct"/>
            <w:shd w:val="clear" w:color="auto" w:fill="00B0F0"/>
            <w:vAlign w:val="center"/>
          </w:tcPr>
          <w:p w:rsidR="00C06990" w:rsidRPr="00883824" w:rsidRDefault="00C06990" w:rsidP="00883824">
            <w:pPr>
              <w:spacing w:before="40" w:after="40"/>
              <w:jc w:val="center"/>
              <w:rPr>
                <w:rFonts w:cs="Arial"/>
                <w:b/>
                <w:color w:val="FFFFFF" w:themeColor="background1"/>
                <w:szCs w:val="20"/>
              </w:rPr>
            </w:pPr>
            <w:r w:rsidRPr="00883824">
              <w:rPr>
                <w:rFonts w:cs="Arial"/>
                <w:b/>
                <w:color w:val="FFFFFF" w:themeColor="background1"/>
                <w:szCs w:val="20"/>
              </w:rPr>
              <w:t>2011</w:t>
            </w:r>
          </w:p>
        </w:tc>
        <w:tc>
          <w:tcPr>
            <w:tcW w:w="491" w:type="pct"/>
            <w:shd w:val="clear" w:color="auto" w:fill="00B0F0"/>
            <w:vAlign w:val="center"/>
          </w:tcPr>
          <w:p w:rsidR="00C06990" w:rsidRPr="00883824" w:rsidRDefault="00C06990" w:rsidP="00883824">
            <w:pPr>
              <w:spacing w:before="40" w:after="40"/>
              <w:jc w:val="center"/>
              <w:rPr>
                <w:rFonts w:cs="Arial"/>
                <w:b/>
                <w:color w:val="FFFFFF" w:themeColor="background1"/>
                <w:szCs w:val="20"/>
              </w:rPr>
            </w:pPr>
            <w:r w:rsidRPr="00883824">
              <w:rPr>
                <w:rFonts w:cs="Arial"/>
                <w:b/>
                <w:color w:val="FFFFFF" w:themeColor="background1"/>
                <w:szCs w:val="20"/>
              </w:rPr>
              <w:t>2012</w:t>
            </w:r>
          </w:p>
        </w:tc>
        <w:tc>
          <w:tcPr>
            <w:tcW w:w="491" w:type="pct"/>
            <w:shd w:val="clear" w:color="auto" w:fill="00B0F0"/>
            <w:vAlign w:val="center"/>
          </w:tcPr>
          <w:p w:rsidR="00C06990" w:rsidRPr="00883824" w:rsidRDefault="00C06990" w:rsidP="00883824">
            <w:pPr>
              <w:spacing w:before="40" w:after="40"/>
              <w:jc w:val="center"/>
              <w:rPr>
                <w:color w:val="FFFFFF" w:themeColor="background1"/>
                <w:szCs w:val="20"/>
              </w:rPr>
            </w:pPr>
            <w:r w:rsidRPr="00883824">
              <w:rPr>
                <w:rFonts w:cs="Arial"/>
                <w:b/>
                <w:color w:val="FFFFFF" w:themeColor="background1"/>
                <w:szCs w:val="20"/>
              </w:rPr>
              <w:t>2013</w:t>
            </w:r>
          </w:p>
        </w:tc>
      </w:tr>
      <w:tr w:rsidR="00C06990" w:rsidRPr="002D40C5" w:rsidTr="004511C3">
        <w:trPr>
          <w:trHeight w:val="281"/>
          <w:jc w:val="center"/>
        </w:trPr>
        <w:tc>
          <w:tcPr>
            <w:tcW w:w="2057" w:type="pct"/>
            <w:shd w:val="clear" w:color="auto" w:fill="FFFFFF" w:themeFill="background1"/>
            <w:vAlign w:val="center"/>
          </w:tcPr>
          <w:p w:rsidR="00C06990" w:rsidRPr="00883824" w:rsidRDefault="00883824" w:rsidP="00883824">
            <w:pPr>
              <w:spacing w:before="40" w:after="40" w:line="240" w:lineRule="auto"/>
              <w:rPr>
                <w:rFonts w:cs="Arial"/>
                <w:szCs w:val="20"/>
                <w:lang w:eastAsia="pl-PL"/>
              </w:rPr>
            </w:pPr>
            <w:r>
              <w:rPr>
                <w:rFonts w:cs="Arial"/>
                <w:szCs w:val="20"/>
                <w:lang w:eastAsia="pl-PL"/>
              </w:rPr>
              <w:t>w</w:t>
            </w:r>
            <w:r w:rsidR="00C06990" w:rsidRPr="00883824">
              <w:rPr>
                <w:rFonts w:cs="Arial"/>
                <w:szCs w:val="20"/>
                <w:lang w:eastAsia="pl-PL"/>
              </w:rPr>
              <w:t xml:space="preserve"> ruchu wewnętrznym</w:t>
            </w:r>
          </w:p>
        </w:tc>
        <w:tc>
          <w:tcPr>
            <w:tcW w:w="490"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39</w:t>
            </w:r>
          </w:p>
        </w:tc>
        <w:tc>
          <w:tcPr>
            <w:tcW w:w="491"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-5</w:t>
            </w:r>
          </w:p>
        </w:tc>
        <w:tc>
          <w:tcPr>
            <w:tcW w:w="491"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6</w:t>
            </w:r>
          </w:p>
        </w:tc>
        <w:tc>
          <w:tcPr>
            <w:tcW w:w="490"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39</w:t>
            </w:r>
          </w:p>
        </w:tc>
        <w:tc>
          <w:tcPr>
            <w:tcW w:w="491"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2</w:t>
            </w:r>
          </w:p>
        </w:tc>
        <w:tc>
          <w:tcPr>
            <w:tcW w:w="491" w:type="pct"/>
            <w:shd w:val="clear" w:color="auto" w:fill="FFFFFF" w:themeFill="background1"/>
            <w:vAlign w:val="center"/>
          </w:tcPr>
          <w:p w:rsidR="00C06990" w:rsidRPr="00883824" w:rsidRDefault="00C06990" w:rsidP="00883824">
            <w:pPr>
              <w:spacing w:before="40" w:after="40" w:line="240" w:lineRule="auto"/>
              <w:jc w:val="center"/>
              <w:rPr>
                <w:rFonts w:eastAsia="Times New Roman" w:cs="Arial"/>
                <w:szCs w:val="20"/>
                <w:lang w:eastAsia="pl-PL"/>
              </w:rPr>
            </w:pPr>
            <w:r w:rsidRPr="00883824">
              <w:rPr>
                <w:rFonts w:eastAsia="Times New Roman" w:cs="Arial"/>
                <w:szCs w:val="20"/>
                <w:lang w:eastAsia="pl-PL"/>
              </w:rPr>
              <w:t>2</w:t>
            </w:r>
          </w:p>
        </w:tc>
      </w:tr>
      <w:tr w:rsidR="00883824" w:rsidRPr="002D40C5" w:rsidTr="004511C3">
        <w:trPr>
          <w:trHeight w:val="281"/>
          <w:jc w:val="center"/>
        </w:trPr>
        <w:tc>
          <w:tcPr>
            <w:tcW w:w="2057" w:type="pct"/>
            <w:shd w:val="clear" w:color="auto" w:fill="FFFFFF" w:themeFill="background1"/>
            <w:vAlign w:val="center"/>
          </w:tcPr>
          <w:p w:rsidR="00883824" w:rsidRDefault="00B55A81" w:rsidP="00883824">
            <w:pPr>
              <w:spacing w:before="40" w:after="40" w:line="240" w:lineRule="auto"/>
              <w:rPr>
                <w:rFonts w:cs="Arial"/>
                <w:szCs w:val="20"/>
                <w:lang w:eastAsia="pl-PL"/>
              </w:rPr>
            </w:pPr>
            <w:r>
              <w:rPr>
                <w:rFonts w:cs="Arial"/>
                <w:szCs w:val="20"/>
                <w:lang w:eastAsia="pl-PL"/>
              </w:rPr>
              <w:t>w</w:t>
            </w:r>
            <w:r w:rsidR="00883824">
              <w:rPr>
                <w:rFonts w:cs="Arial"/>
                <w:szCs w:val="20"/>
                <w:lang w:eastAsia="pl-PL"/>
              </w:rPr>
              <w:t xml:space="preserve"> ruchu </w:t>
            </w:r>
            <w:r>
              <w:rPr>
                <w:rFonts w:cs="Arial"/>
                <w:szCs w:val="20"/>
                <w:lang w:eastAsia="pl-PL"/>
              </w:rPr>
              <w:t>zagranicznym</w:t>
            </w:r>
          </w:p>
        </w:tc>
        <w:tc>
          <w:tcPr>
            <w:tcW w:w="490"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c>
          <w:tcPr>
            <w:tcW w:w="491"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c>
          <w:tcPr>
            <w:tcW w:w="491"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c>
          <w:tcPr>
            <w:tcW w:w="490"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c>
          <w:tcPr>
            <w:tcW w:w="491"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c>
          <w:tcPr>
            <w:tcW w:w="491" w:type="pct"/>
            <w:shd w:val="clear" w:color="auto" w:fill="FFFFFF" w:themeFill="background1"/>
            <w:vAlign w:val="center"/>
          </w:tcPr>
          <w:p w:rsidR="00883824" w:rsidRPr="00883824" w:rsidRDefault="00B55A81" w:rsidP="00883824">
            <w:pPr>
              <w:spacing w:before="40" w:after="40" w:line="240" w:lineRule="auto"/>
              <w:jc w:val="center"/>
              <w:rPr>
                <w:rFonts w:eastAsia="Times New Roman" w:cs="Arial"/>
                <w:szCs w:val="20"/>
                <w:lang w:eastAsia="pl-PL"/>
              </w:rPr>
            </w:pPr>
            <w:r>
              <w:rPr>
                <w:rFonts w:eastAsia="Times New Roman" w:cs="Arial"/>
                <w:szCs w:val="20"/>
                <w:lang w:eastAsia="pl-PL"/>
              </w:rPr>
              <w:t>0</w:t>
            </w:r>
          </w:p>
        </w:tc>
      </w:tr>
    </w:tbl>
    <w:p w:rsidR="00BC0720" w:rsidRPr="00883824" w:rsidRDefault="00BC0720" w:rsidP="00BC0720">
      <w:pPr>
        <w:rPr>
          <w:color w:val="44546A"/>
          <w:sz w:val="20"/>
        </w:rPr>
      </w:pPr>
      <w:r w:rsidRPr="00883824">
        <w:rPr>
          <w:color w:val="44546A"/>
          <w:sz w:val="20"/>
        </w:rPr>
        <w:t xml:space="preserve">Źródło: </w:t>
      </w:r>
      <w:r w:rsidR="00883824" w:rsidRPr="00883824">
        <w:rPr>
          <w:color w:val="44546A"/>
          <w:sz w:val="20"/>
        </w:rPr>
        <w:t xml:space="preserve">opracowanie własne na podstawie danych </w:t>
      </w:r>
      <w:r w:rsidRPr="00883824">
        <w:rPr>
          <w:color w:val="44546A"/>
          <w:sz w:val="20"/>
        </w:rPr>
        <w:t>GUS</w:t>
      </w:r>
      <w:r w:rsidR="00883824" w:rsidRPr="00883824">
        <w:rPr>
          <w:color w:val="44546A"/>
          <w:sz w:val="20"/>
        </w:rPr>
        <w:t xml:space="preserve"> </w:t>
      </w:r>
      <w:r w:rsidRPr="00883824">
        <w:rPr>
          <w:color w:val="44546A"/>
          <w:sz w:val="20"/>
        </w:rPr>
        <w:t xml:space="preserve">- Ludność </w:t>
      </w:r>
    </w:p>
    <w:p w:rsidR="009C485A" w:rsidRDefault="009C485A" w:rsidP="003C77E4">
      <w:pPr>
        <w:pStyle w:val="Tekstpodstawowy"/>
        <w:spacing w:after="160" w:line="259" w:lineRule="auto"/>
        <w:rPr>
          <w:rFonts w:ascii="Calibri" w:hAnsi="Calibri"/>
          <w:bCs/>
          <w:sz w:val="22"/>
        </w:rPr>
      </w:pPr>
    </w:p>
    <w:p w:rsidR="00BC0720" w:rsidRPr="003C77E4" w:rsidRDefault="00BC0720" w:rsidP="003C77E4">
      <w:pPr>
        <w:pStyle w:val="Tekstpodstawowy"/>
        <w:spacing w:after="160" w:line="259" w:lineRule="auto"/>
        <w:rPr>
          <w:rFonts w:ascii="Calibri" w:hAnsi="Calibri"/>
          <w:bCs/>
          <w:sz w:val="22"/>
        </w:rPr>
      </w:pPr>
      <w:r w:rsidRPr="00C06990">
        <w:rPr>
          <w:rFonts w:ascii="Calibri" w:hAnsi="Calibri"/>
          <w:bCs/>
          <w:sz w:val="22"/>
        </w:rPr>
        <w:t>Analizując wskaźnik salda migracji na 1000 mieszkańców dla Gminy Osieck w kontekście danych dla województwa i powiatu</w:t>
      </w:r>
      <w:r w:rsidR="007210E9">
        <w:rPr>
          <w:rFonts w:ascii="Calibri" w:hAnsi="Calibri"/>
          <w:bCs/>
          <w:sz w:val="22"/>
        </w:rPr>
        <w:t>, sytuacja G</w:t>
      </w:r>
      <w:r w:rsidRPr="00C06990">
        <w:rPr>
          <w:rFonts w:ascii="Calibri" w:hAnsi="Calibri"/>
          <w:bCs/>
          <w:sz w:val="22"/>
        </w:rPr>
        <w:t>miny w tej materi</w:t>
      </w:r>
      <w:r w:rsidR="007210E9">
        <w:rPr>
          <w:rFonts w:ascii="Calibri" w:hAnsi="Calibri"/>
          <w:bCs/>
          <w:sz w:val="22"/>
        </w:rPr>
        <w:t>i jest wyraźnie mniej korzystna. W</w:t>
      </w:r>
      <w:r w:rsidRPr="00C06990">
        <w:rPr>
          <w:rFonts w:ascii="Calibri" w:hAnsi="Calibri"/>
          <w:bCs/>
          <w:sz w:val="22"/>
        </w:rPr>
        <w:t>skaźnik dla Gminy</w:t>
      </w:r>
      <w:r w:rsidR="007210E9">
        <w:rPr>
          <w:rFonts w:ascii="Calibri" w:hAnsi="Calibri"/>
          <w:bCs/>
          <w:sz w:val="22"/>
        </w:rPr>
        <w:t xml:space="preserve"> Osieck z roku 2013 osiągnął poziom 0,6</w:t>
      </w:r>
      <w:r w:rsidRPr="00C06990">
        <w:rPr>
          <w:rFonts w:ascii="Calibri" w:hAnsi="Calibri"/>
          <w:bCs/>
          <w:sz w:val="22"/>
        </w:rPr>
        <w:t xml:space="preserve"> w odnies</w:t>
      </w:r>
      <w:r w:rsidR="007210E9">
        <w:rPr>
          <w:rFonts w:ascii="Calibri" w:hAnsi="Calibri"/>
          <w:bCs/>
          <w:sz w:val="22"/>
        </w:rPr>
        <w:t xml:space="preserve">ieniu do wskaźników na poziomie 2,5 </w:t>
      </w:r>
      <w:r w:rsidRPr="00C06990">
        <w:rPr>
          <w:rFonts w:ascii="Calibri" w:hAnsi="Calibri"/>
          <w:bCs/>
          <w:sz w:val="22"/>
        </w:rPr>
        <w:t>odnot</w:t>
      </w:r>
      <w:r w:rsidR="007210E9">
        <w:rPr>
          <w:rFonts w:ascii="Calibri" w:hAnsi="Calibri"/>
          <w:bCs/>
          <w:sz w:val="22"/>
        </w:rPr>
        <w:t>owanych</w:t>
      </w:r>
      <w:r w:rsidRPr="00C06990">
        <w:rPr>
          <w:rFonts w:ascii="Calibri" w:hAnsi="Calibri"/>
          <w:bCs/>
          <w:sz w:val="22"/>
        </w:rPr>
        <w:t xml:space="preserve"> dla powiatu otwockiego i województwa mazowieckiego. Wskaźniki salda migracji dla Polski od kilku lat przyjmują wartości ujemne. Poniższe zestawienie </w:t>
      </w:r>
      <w:r w:rsidR="003C77E4">
        <w:rPr>
          <w:rFonts w:ascii="Calibri" w:hAnsi="Calibri"/>
          <w:bCs/>
          <w:sz w:val="22"/>
        </w:rPr>
        <w:t>obrazuje</w:t>
      </w:r>
      <w:r w:rsidR="007210E9">
        <w:rPr>
          <w:rFonts w:ascii="Calibri" w:hAnsi="Calibri"/>
          <w:bCs/>
          <w:sz w:val="22"/>
        </w:rPr>
        <w:t xml:space="preserve"> wskazane tendencje.</w:t>
      </w:r>
    </w:p>
    <w:p w:rsidR="009C485A" w:rsidRDefault="009C485A" w:rsidP="003C77E4">
      <w:pPr>
        <w:pStyle w:val="Legenda"/>
        <w:rPr>
          <w:b/>
          <w:sz w:val="20"/>
          <w:szCs w:val="20"/>
        </w:rPr>
      </w:pPr>
    </w:p>
    <w:p w:rsidR="00BC0720" w:rsidRPr="00C06990" w:rsidRDefault="00C06990" w:rsidP="003C77E4">
      <w:pPr>
        <w:pStyle w:val="Legenda"/>
        <w:rPr>
          <w:b/>
          <w:bCs/>
          <w:sz w:val="20"/>
          <w:szCs w:val="20"/>
        </w:rPr>
      </w:pPr>
      <w:r w:rsidRPr="00C06990">
        <w:rPr>
          <w:b/>
          <w:sz w:val="20"/>
          <w:szCs w:val="20"/>
        </w:rPr>
        <w:lastRenderedPageBreak/>
        <w:t xml:space="preserve">Tabela </w:t>
      </w:r>
      <w:r w:rsidRPr="00C06990">
        <w:rPr>
          <w:b/>
          <w:sz w:val="20"/>
          <w:szCs w:val="20"/>
        </w:rPr>
        <w:fldChar w:fldCharType="begin"/>
      </w:r>
      <w:r w:rsidRPr="00C06990">
        <w:rPr>
          <w:b/>
          <w:sz w:val="20"/>
          <w:szCs w:val="20"/>
        </w:rPr>
        <w:instrText xml:space="preserve"> SEQ Tabela \* ARABIC </w:instrText>
      </w:r>
      <w:r w:rsidRPr="00C06990">
        <w:rPr>
          <w:b/>
          <w:sz w:val="20"/>
          <w:szCs w:val="20"/>
        </w:rPr>
        <w:fldChar w:fldCharType="separate"/>
      </w:r>
      <w:r w:rsidR="00A31F64">
        <w:rPr>
          <w:b/>
          <w:noProof/>
          <w:sz w:val="20"/>
          <w:szCs w:val="20"/>
        </w:rPr>
        <w:t>14</w:t>
      </w:r>
      <w:r w:rsidRPr="00C06990">
        <w:rPr>
          <w:b/>
          <w:sz w:val="20"/>
          <w:szCs w:val="20"/>
        </w:rPr>
        <w:fldChar w:fldCharType="end"/>
      </w:r>
      <w:r w:rsidR="0043717D">
        <w:rPr>
          <w:b/>
          <w:sz w:val="20"/>
          <w:szCs w:val="20"/>
        </w:rPr>
        <w:t>.</w:t>
      </w:r>
      <w:r w:rsidRPr="00C06990">
        <w:rPr>
          <w:b/>
          <w:sz w:val="20"/>
          <w:szCs w:val="20"/>
        </w:rPr>
        <w:t xml:space="preserve"> </w:t>
      </w:r>
      <w:r w:rsidR="00BC0720" w:rsidRPr="00C06990">
        <w:rPr>
          <w:b/>
          <w:sz w:val="20"/>
          <w:szCs w:val="20"/>
        </w:rPr>
        <w:t>Saldo migracji na 1000 mieszkańców w Gminie Osieck na tle powiatu otwockiego, województwa mazowieckiego i Polski w latach 2008-2013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890"/>
        <w:gridCol w:w="890"/>
        <w:gridCol w:w="890"/>
        <w:gridCol w:w="890"/>
        <w:gridCol w:w="890"/>
        <w:gridCol w:w="882"/>
      </w:tblGrid>
      <w:tr w:rsidR="00BC0720" w:rsidRPr="00D653D6" w:rsidTr="00FB0454">
        <w:trPr>
          <w:trHeight w:val="387"/>
        </w:trPr>
        <w:tc>
          <w:tcPr>
            <w:tcW w:w="2058" w:type="pct"/>
            <w:shd w:val="clear" w:color="auto" w:fill="00B0F0"/>
          </w:tcPr>
          <w:p w:rsidR="00BC0720" w:rsidRPr="003C77E4" w:rsidRDefault="00BC0720" w:rsidP="003C77E4">
            <w:pPr>
              <w:spacing w:before="40" w:after="40"/>
              <w:rPr>
                <w:rFonts w:cs="Arial"/>
                <w:b/>
                <w:color w:val="FFFFFF" w:themeColor="background1"/>
                <w:highlight w:val="cyan"/>
              </w:rPr>
            </w:pPr>
            <w:r w:rsidRPr="003C77E4">
              <w:rPr>
                <w:rFonts w:cs="Arial"/>
                <w:b/>
                <w:color w:val="FFFFFF" w:themeColor="background1"/>
              </w:rPr>
              <w:t>Jednostka terytorialna</w:t>
            </w:r>
          </w:p>
        </w:tc>
        <w:tc>
          <w:tcPr>
            <w:tcW w:w="491" w:type="pct"/>
            <w:shd w:val="clear" w:color="auto" w:fill="00B0F0"/>
            <w:vAlign w:val="center"/>
          </w:tcPr>
          <w:p w:rsidR="00BC0720" w:rsidRPr="003C77E4" w:rsidRDefault="00BC0720" w:rsidP="003C77E4">
            <w:pPr>
              <w:spacing w:before="40" w:after="40"/>
              <w:jc w:val="center"/>
              <w:rPr>
                <w:rFonts w:cs="Arial"/>
                <w:b/>
                <w:color w:val="FFFFFF" w:themeColor="background1"/>
              </w:rPr>
            </w:pPr>
            <w:r w:rsidRPr="003C77E4">
              <w:rPr>
                <w:rFonts w:cs="Arial"/>
                <w:b/>
                <w:color w:val="FFFFFF" w:themeColor="background1"/>
              </w:rPr>
              <w:t>2008</w:t>
            </w:r>
          </w:p>
        </w:tc>
        <w:tc>
          <w:tcPr>
            <w:tcW w:w="491" w:type="pct"/>
            <w:shd w:val="clear" w:color="auto" w:fill="00B0F0"/>
            <w:vAlign w:val="center"/>
          </w:tcPr>
          <w:p w:rsidR="00BC0720" w:rsidRPr="003C77E4" w:rsidRDefault="00BC0720" w:rsidP="003C77E4">
            <w:pPr>
              <w:spacing w:before="40" w:after="40"/>
              <w:jc w:val="center"/>
              <w:rPr>
                <w:rFonts w:cs="Arial"/>
                <w:b/>
                <w:color w:val="FFFFFF" w:themeColor="background1"/>
              </w:rPr>
            </w:pPr>
            <w:r w:rsidRPr="003C77E4">
              <w:rPr>
                <w:rFonts w:cs="Arial"/>
                <w:b/>
                <w:color w:val="FFFFFF" w:themeColor="background1"/>
              </w:rPr>
              <w:t>2009</w:t>
            </w:r>
          </w:p>
        </w:tc>
        <w:tc>
          <w:tcPr>
            <w:tcW w:w="491" w:type="pct"/>
            <w:shd w:val="clear" w:color="auto" w:fill="00B0F0"/>
            <w:vAlign w:val="center"/>
          </w:tcPr>
          <w:p w:rsidR="00BC0720" w:rsidRPr="003C77E4" w:rsidRDefault="00BC0720" w:rsidP="003C77E4">
            <w:pPr>
              <w:spacing w:before="40" w:after="40"/>
              <w:jc w:val="center"/>
              <w:rPr>
                <w:rFonts w:cs="Arial"/>
                <w:b/>
                <w:color w:val="FFFFFF" w:themeColor="background1"/>
              </w:rPr>
            </w:pPr>
            <w:r w:rsidRPr="003C77E4">
              <w:rPr>
                <w:rFonts w:cs="Arial"/>
                <w:b/>
                <w:color w:val="FFFFFF" w:themeColor="background1"/>
              </w:rPr>
              <w:t>2010</w:t>
            </w:r>
          </w:p>
        </w:tc>
        <w:tc>
          <w:tcPr>
            <w:tcW w:w="491" w:type="pct"/>
            <w:shd w:val="clear" w:color="auto" w:fill="00B0F0"/>
            <w:vAlign w:val="center"/>
          </w:tcPr>
          <w:p w:rsidR="00BC0720" w:rsidRPr="003C77E4" w:rsidRDefault="00BC0720" w:rsidP="003C77E4">
            <w:pPr>
              <w:spacing w:before="40" w:after="40"/>
              <w:jc w:val="center"/>
              <w:rPr>
                <w:rFonts w:cs="Arial"/>
                <w:b/>
                <w:color w:val="FFFFFF" w:themeColor="background1"/>
              </w:rPr>
            </w:pPr>
            <w:r w:rsidRPr="003C77E4">
              <w:rPr>
                <w:rFonts w:cs="Arial"/>
                <w:b/>
                <w:color w:val="FFFFFF" w:themeColor="background1"/>
              </w:rPr>
              <w:t>2011</w:t>
            </w:r>
          </w:p>
        </w:tc>
        <w:tc>
          <w:tcPr>
            <w:tcW w:w="491" w:type="pct"/>
            <w:shd w:val="clear" w:color="auto" w:fill="00B0F0"/>
            <w:vAlign w:val="center"/>
          </w:tcPr>
          <w:p w:rsidR="00BC0720" w:rsidRPr="003C77E4" w:rsidRDefault="00BC0720" w:rsidP="003C77E4">
            <w:pPr>
              <w:spacing w:before="40" w:after="40"/>
              <w:jc w:val="center"/>
              <w:rPr>
                <w:rFonts w:cs="Arial"/>
                <w:b/>
                <w:color w:val="FFFFFF" w:themeColor="background1"/>
              </w:rPr>
            </w:pPr>
            <w:r w:rsidRPr="003C77E4">
              <w:rPr>
                <w:rFonts w:cs="Arial"/>
                <w:b/>
                <w:color w:val="FFFFFF" w:themeColor="background1"/>
              </w:rPr>
              <w:t>2012</w:t>
            </w:r>
          </w:p>
        </w:tc>
        <w:tc>
          <w:tcPr>
            <w:tcW w:w="488" w:type="pct"/>
            <w:shd w:val="clear" w:color="auto" w:fill="00B0F0"/>
            <w:vAlign w:val="center"/>
          </w:tcPr>
          <w:p w:rsidR="00BC0720" w:rsidRPr="003C77E4" w:rsidRDefault="00BC0720" w:rsidP="003C77E4">
            <w:pPr>
              <w:spacing w:before="40" w:after="40"/>
              <w:jc w:val="center"/>
              <w:rPr>
                <w:color w:val="FFFFFF" w:themeColor="background1"/>
              </w:rPr>
            </w:pPr>
            <w:r w:rsidRPr="003C77E4">
              <w:rPr>
                <w:rFonts w:cs="Arial"/>
                <w:b/>
                <w:color w:val="FFFFFF" w:themeColor="background1"/>
              </w:rPr>
              <w:t>2013</w:t>
            </w:r>
          </w:p>
        </w:tc>
      </w:tr>
      <w:tr w:rsidR="00BC0720" w:rsidRPr="002D40C5" w:rsidTr="00FB0454">
        <w:trPr>
          <w:trHeight w:val="290"/>
        </w:trPr>
        <w:tc>
          <w:tcPr>
            <w:tcW w:w="2058" w:type="pct"/>
            <w:shd w:val="clear" w:color="auto" w:fill="FFFFFF" w:themeFill="background1"/>
            <w:vAlign w:val="center"/>
          </w:tcPr>
          <w:p w:rsidR="00BC0720" w:rsidRPr="003C77E4" w:rsidRDefault="00BC0720" w:rsidP="003C77E4">
            <w:pPr>
              <w:spacing w:before="40" w:after="40" w:line="240" w:lineRule="auto"/>
              <w:rPr>
                <w:rFonts w:cs="Arial"/>
                <w:lang w:eastAsia="pl-PL"/>
              </w:rPr>
            </w:pPr>
            <w:r w:rsidRPr="003C77E4">
              <w:rPr>
                <w:rFonts w:cs="Arial"/>
                <w:lang w:eastAsia="pl-PL"/>
              </w:rPr>
              <w:t>Polska</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-0,4</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0,0</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-0,1</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-0,1</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-0,2</w:t>
            </w:r>
          </w:p>
        </w:tc>
        <w:tc>
          <w:tcPr>
            <w:tcW w:w="488"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-0,5</w:t>
            </w:r>
          </w:p>
        </w:tc>
      </w:tr>
      <w:tr w:rsidR="00BC0720" w:rsidRPr="002D40C5" w:rsidTr="00FB0454">
        <w:trPr>
          <w:trHeight w:val="290"/>
        </w:trPr>
        <w:tc>
          <w:tcPr>
            <w:tcW w:w="2058" w:type="pct"/>
            <w:shd w:val="clear" w:color="auto" w:fill="FFFFFF" w:themeFill="background1"/>
            <w:vAlign w:val="center"/>
          </w:tcPr>
          <w:p w:rsidR="00BC0720" w:rsidRPr="003C77E4" w:rsidRDefault="00BC0720" w:rsidP="003C77E4">
            <w:pPr>
              <w:spacing w:before="40" w:after="40" w:line="240" w:lineRule="auto"/>
              <w:rPr>
                <w:rFonts w:cs="Arial"/>
                <w:lang w:eastAsia="pl-PL"/>
              </w:rPr>
            </w:pPr>
            <w:r w:rsidRPr="003C77E4">
              <w:rPr>
                <w:rFonts w:cs="Arial"/>
                <w:lang w:eastAsia="pl-PL"/>
              </w:rPr>
              <w:t>Województwo mazowieckie</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2,2</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2,4</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2,5</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2,7</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2,5</w:t>
            </w:r>
          </w:p>
        </w:tc>
        <w:tc>
          <w:tcPr>
            <w:tcW w:w="488"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2,5</w:t>
            </w:r>
          </w:p>
        </w:tc>
      </w:tr>
      <w:tr w:rsidR="00BC0720" w:rsidRPr="002D40C5" w:rsidTr="00FB0454">
        <w:trPr>
          <w:trHeight w:val="280"/>
        </w:trPr>
        <w:tc>
          <w:tcPr>
            <w:tcW w:w="2058" w:type="pct"/>
            <w:shd w:val="clear" w:color="auto" w:fill="FFFFFF" w:themeFill="background1"/>
            <w:vAlign w:val="center"/>
          </w:tcPr>
          <w:p w:rsidR="00BC0720" w:rsidRPr="003C77E4" w:rsidRDefault="00BC0720" w:rsidP="003C77E4">
            <w:pPr>
              <w:spacing w:before="40" w:after="40" w:line="240" w:lineRule="auto"/>
              <w:rPr>
                <w:rFonts w:cs="Arial"/>
                <w:lang w:eastAsia="pl-PL"/>
              </w:rPr>
            </w:pPr>
            <w:r w:rsidRPr="003C77E4">
              <w:rPr>
                <w:rFonts w:cs="Arial"/>
                <w:lang w:eastAsia="pl-PL"/>
              </w:rPr>
              <w:t>Powiat otwocki</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7,1</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6,8</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7,6</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6,3</w:t>
            </w:r>
          </w:p>
        </w:tc>
        <w:tc>
          <w:tcPr>
            <w:tcW w:w="491"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5,2</w:t>
            </w:r>
          </w:p>
        </w:tc>
        <w:tc>
          <w:tcPr>
            <w:tcW w:w="488" w:type="pct"/>
            <w:shd w:val="clear" w:color="auto" w:fill="FFFFFF" w:themeFill="background1"/>
            <w:vAlign w:val="center"/>
          </w:tcPr>
          <w:p w:rsidR="00BC0720" w:rsidRPr="003C77E4" w:rsidRDefault="00BC0720" w:rsidP="003C77E4">
            <w:pPr>
              <w:spacing w:before="40" w:after="40" w:line="240" w:lineRule="auto"/>
              <w:jc w:val="center"/>
              <w:rPr>
                <w:rFonts w:eastAsia="Times New Roman" w:cs="Arial"/>
                <w:lang w:eastAsia="pl-PL"/>
              </w:rPr>
            </w:pPr>
            <w:r w:rsidRPr="003C77E4">
              <w:rPr>
                <w:rFonts w:eastAsia="Times New Roman" w:cs="Arial"/>
                <w:lang w:eastAsia="pl-PL"/>
              </w:rPr>
              <w:t>2,5</w:t>
            </w:r>
          </w:p>
        </w:tc>
      </w:tr>
      <w:tr w:rsidR="00BC0720" w:rsidRPr="002D40C5" w:rsidTr="00FB0454">
        <w:trPr>
          <w:trHeight w:val="290"/>
        </w:trPr>
        <w:tc>
          <w:tcPr>
            <w:tcW w:w="2058" w:type="pct"/>
            <w:shd w:val="clear" w:color="auto" w:fill="DEEAF6" w:themeFill="accent1" w:themeFillTint="33"/>
            <w:vAlign w:val="center"/>
          </w:tcPr>
          <w:p w:rsidR="00BC0720" w:rsidRPr="003C77E4" w:rsidRDefault="00BC0720" w:rsidP="003C77E4">
            <w:pPr>
              <w:spacing w:before="40" w:after="40" w:line="240" w:lineRule="auto"/>
              <w:rPr>
                <w:rFonts w:cs="Arial"/>
                <w:b/>
                <w:lang w:eastAsia="pl-PL"/>
              </w:rPr>
            </w:pPr>
            <w:r w:rsidRPr="003C77E4">
              <w:rPr>
                <w:rFonts w:cs="Arial"/>
                <w:b/>
                <w:lang w:eastAsia="pl-PL"/>
              </w:rPr>
              <w:t>Gmina Osieck</w:t>
            </w:r>
          </w:p>
        </w:tc>
        <w:tc>
          <w:tcPr>
            <w:tcW w:w="491"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11,3</w:t>
            </w:r>
          </w:p>
        </w:tc>
        <w:tc>
          <w:tcPr>
            <w:tcW w:w="491"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-1,4</w:t>
            </w:r>
          </w:p>
        </w:tc>
        <w:tc>
          <w:tcPr>
            <w:tcW w:w="491"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1,7</w:t>
            </w:r>
          </w:p>
        </w:tc>
        <w:tc>
          <w:tcPr>
            <w:tcW w:w="491"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11,1</w:t>
            </w:r>
          </w:p>
        </w:tc>
        <w:tc>
          <w:tcPr>
            <w:tcW w:w="491"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0,6</w:t>
            </w:r>
          </w:p>
        </w:tc>
        <w:tc>
          <w:tcPr>
            <w:tcW w:w="488" w:type="pct"/>
            <w:shd w:val="clear" w:color="auto" w:fill="DEEAF6" w:themeFill="accent1" w:themeFillTint="33"/>
            <w:vAlign w:val="center"/>
          </w:tcPr>
          <w:p w:rsidR="00BC0720" w:rsidRPr="003C77E4" w:rsidRDefault="00BC0720" w:rsidP="003C77E4">
            <w:pPr>
              <w:spacing w:before="40" w:after="40" w:line="240" w:lineRule="auto"/>
              <w:jc w:val="center"/>
              <w:rPr>
                <w:rFonts w:eastAsia="Times New Roman" w:cs="Arial"/>
                <w:b/>
                <w:lang w:eastAsia="pl-PL"/>
              </w:rPr>
            </w:pPr>
            <w:r w:rsidRPr="003C77E4">
              <w:rPr>
                <w:rFonts w:eastAsia="Times New Roman" w:cs="Arial"/>
                <w:b/>
                <w:lang w:eastAsia="pl-PL"/>
              </w:rPr>
              <w:t>0,6</w:t>
            </w:r>
          </w:p>
        </w:tc>
      </w:tr>
    </w:tbl>
    <w:p w:rsidR="00BC0720" w:rsidRPr="003C77E4" w:rsidRDefault="00BC0720" w:rsidP="003C77E4">
      <w:pPr>
        <w:rPr>
          <w:color w:val="44546A"/>
          <w:sz w:val="20"/>
        </w:rPr>
      </w:pPr>
      <w:r w:rsidRPr="003C77E4">
        <w:rPr>
          <w:color w:val="44546A"/>
          <w:sz w:val="20"/>
        </w:rPr>
        <w:t>Źródło: opracowanie własne na podstawie danych GUS</w:t>
      </w:r>
      <w:r w:rsidR="003C77E4" w:rsidRPr="003C77E4">
        <w:rPr>
          <w:color w:val="44546A"/>
          <w:sz w:val="20"/>
        </w:rPr>
        <w:t xml:space="preserve"> </w:t>
      </w:r>
      <w:r w:rsidR="003C77E4">
        <w:rPr>
          <w:color w:val="44546A"/>
          <w:sz w:val="20"/>
        </w:rPr>
        <w:t>- Ludność</w:t>
      </w:r>
    </w:p>
    <w:p w:rsidR="009C485A" w:rsidRDefault="009C485A" w:rsidP="00BC0720">
      <w:pPr>
        <w:jc w:val="both"/>
        <w:rPr>
          <w:b/>
        </w:rPr>
      </w:pPr>
    </w:p>
    <w:p w:rsidR="00C47464" w:rsidRPr="00C47464" w:rsidRDefault="0081788A" w:rsidP="00BC0720">
      <w:pPr>
        <w:jc w:val="both"/>
        <w:rPr>
          <w:b/>
        </w:rPr>
      </w:pPr>
      <w:r>
        <w:rPr>
          <w:b/>
        </w:rPr>
        <w:t>Perspektywy rozwoju demograficznego</w:t>
      </w:r>
    </w:p>
    <w:p w:rsidR="00BC0720" w:rsidRDefault="00513FE8" w:rsidP="00BC0720">
      <w:pPr>
        <w:jc w:val="both"/>
      </w:pPr>
      <w:r>
        <w:t>Rozwój demograficzny podlega oddziaływaniu wielu wskaźników mających wpływ na tworzenie obszarów o charakterz</w:t>
      </w:r>
      <w:r w:rsidR="0081788A">
        <w:t>e rozwojowym lub depopulacyjnym</w:t>
      </w:r>
      <w:r>
        <w:t xml:space="preserve">. Analiza typu rozwoju ludnościowego gmin województwa mazowieckiego według metody </w:t>
      </w:r>
      <w:proofErr w:type="spellStart"/>
      <w:r w:rsidR="0081788A">
        <w:t>Webba</w:t>
      </w:r>
      <w:proofErr w:type="spellEnd"/>
      <w:r w:rsidR="0081788A">
        <w:t xml:space="preserve"> </w:t>
      </w:r>
      <w:r>
        <w:t xml:space="preserve">w latach 2010-2013 wykazała, iż Gmina Osieck należy do gmin zaludniających się z przewagą przyrostu migracyjnego nad ubytkiem naturalnym. </w:t>
      </w:r>
    </w:p>
    <w:p w:rsidR="007A5B22" w:rsidRDefault="007A5B22" w:rsidP="003C77E4">
      <w:pPr>
        <w:pStyle w:val="Legenda"/>
        <w:rPr>
          <w:b/>
          <w:sz w:val="20"/>
          <w:szCs w:val="20"/>
        </w:rPr>
      </w:pPr>
    </w:p>
    <w:p w:rsidR="00BC0720" w:rsidRPr="00C06990" w:rsidRDefault="00C06990" w:rsidP="003C77E4">
      <w:pPr>
        <w:pStyle w:val="Legenda"/>
        <w:rPr>
          <w:b/>
          <w:iCs w:val="0"/>
          <w:color w:val="44546A"/>
          <w:sz w:val="20"/>
          <w:szCs w:val="20"/>
        </w:rPr>
      </w:pPr>
      <w:r w:rsidRPr="00C06990">
        <w:rPr>
          <w:b/>
          <w:sz w:val="20"/>
          <w:szCs w:val="20"/>
        </w:rPr>
        <w:t xml:space="preserve">Rysunek </w:t>
      </w:r>
      <w:r w:rsidRPr="00C06990">
        <w:rPr>
          <w:b/>
          <w:sz w:val="20"/>
          <w:szCs w:val="20"/>
        </w:rPr>
        <w:fldChar w:fldCharType="begin"/>
      </w:r>
      <w:r w:rsidRPr="00C06990">
        <w:rPr>
          <w:b/>
          <w:sz w:val="20"/>
          <w:szCs w:val="20"/>
        </w:rPr>
        <w:instrText xml:space="preserve"> SEQ Rysunek \* ARABIC </w:instrText>
      </w:r>
      <w:r w:rsidRPr="00C06990">
        <w:rPr>
          <w:b/>
          <w:sz w:val="20"/>
          <w:szCs w:val="20"/>
        </w:rPr>
        <w:fldChar w:fldCharType="separate"/>
      </w:r>
      <w:r w:rsidR="00A31F64">
        <w:rPr>
          <w:b/>
          <w:noProof/>
          <w:sz w:val="20"/>
          <w:szCs w:val="20"/>
        </w:rPr>
        <w:t>12</w:t>
      </w:r>
      <w:r w:rsidRPr="00C06990">
        <w:rPr>
          <w:b/>
          <w:sz w:val="20"/>
          <w:szCs w:val="20"/>
        </w:rPr>
        <w:fldChar w:fldCharType="end"/>
      </w:r>
      <w:r w:rsidR="003C77E4">
        <w:rPr>
          <w:b/>
          <w:sz w:val="20"/>
          <w:szCs w:val="20"/>
        </w:rPr>
        <w:t>.</w:t>
      </w:r>
      <w:r w:rsidRPr="00C06990">
        <w:rPr>
          <w:b/>
          <w:sz w:val="20"/>
          <w:szCs w:val="20"/>
        </w:rPr>
        <w:t xml:space="preserve"> </w:t>
      </w:r>
      <w:r w:rsidR="00BC0720" w:rsidRPr="00C06990">
        <w:rPr>
          <w:b/>
          <w:iCs w:val="0"/>
          <w:color w:val="44546A"/>
          <w:sz w:val="20"/>
          <w:szCs w:val="20"/>
        </w:rPr>
        <w:t>Typy rozwoju ludnościowego gm</w:t>
      </w:r>
      <w:r w:rsidR="003C77E4">
        <w:rPr>
          <w:b/>
          <w:iCs w:val="0"/>
          <w:color w:val="44546A"/>
          <w:sz w:val="20"/>
          <w:szCs w:val="20"/>
        </w:rPr>
        <w:t>in województwa mazowieckiego wg</w:t>
      </w:r>
      <w:r w:rsidR="00C47464">
        <w:rPr>
          <w:b/>
          <w:iCs w:val="0"/>
          <w:color w:val="44546A"/>
          <w:sz w:val="20"/>
          <w:szCs w:val="20"/>
        </w:rPr>
        <w:t xml:space="preserve"> metody </w:t>
      </w:r>
      <w:proofErr w:type="spellStart"/>
      <w:r w:rsidR="00C47464">
        <w:rPr>
          <w:b/>
          <w:iCs w:val="0"/>
          <w:color w:val="44546A"/>
          <w:sz w:val="20"/>
          <w:szCs w:val="20"/>
        </w:rPr>
        <w:t>Webba</w:t>
      </w:r>
      <w:proofErr w:type="spellEnd"/>
    </w:p>
    <w:p w:rsidR="00BC0720" w:rsidRPr="006E7B04" w:rsidRDefault="00BC0720" w:rsidP="00C06FB1">
      <w:pPr>
        <w:jc w:val="center"/>
        <w:rPr>
          <w:color w:val="44546A" w:themeColor="text2"/>
          <w:sz w:val="24"/>
        </w:rPr>
      </w:pPr>
      <w:r w:rsidRPr="006E7B04">
        <w:rPr>
          <w:noProof/>
          <w:color w:val="44546A" w:themeColor="text2"/>
          <w:sz w:val="24"/>
          <w:lang w:eastAsia="pl-PL"/>
        </w:rPr>
        <w:drawing>
          <wp:inline distT="0" distB="0" distL="0" distR="0" wp14:anchorId="792C5B50" wp14:editId="35B806DF">
            <wp:extent cx="3028492" cy="2787015"/>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29235" cy="2787699"/>
                    </a:xfrm>
                    <a:prstGeom prst="rect">
                      <a:avLst/>
                    </a:prstGeom>
                    <a:noFill/>
                    <a:ln>
                      <a:noFill/>
                    </a:ln>
                  </pic:spPr>
                </pic:pic>
              </a:graphicData>
            </a:graphic>
          </wp:inline>
        </w:drawing>
      </w:r>
    </w:p>
    <w:p w:rsidR="00BC0720" w:rsidRPr="009B3230" w:rsidRDefault="00BC0720" w:rsidP="0081788A">
      <w:pPr>
        <w:rPr>
          <w:color w:val="44546A" w:themeColor="text2"/>
          <w:sz w:val="20"/>
        </w:rPr>
      </w:pPr>
      <w:r w:rsidRPr="006E7B04">
        <w:rPr>
          <w:color w:val="44546A" w:themeColor="text2"/>
          <w:sz w:val="20"/>
        </w:rPr>
        <w:t xml:space="preserve">Źródło: </w:t>
      </w:r>
      <w:r w:rsidR="0081788A">
        <w:rPr>
          <w:color w:val="44546A" w:themeColor="text2"/>
          <w:sz w:val="20"/>
        </w:rPr>
        <w:t>raport</w:t>
      </w:r>
      <w:r w:rsidR="006E7B04">
        <w:rPr>
          <w:color w:val="44546A" w:themeColor="text2"/>
          <w:sz w:val="20"/>
        </w:rPr>
        <w:t xml:space="preserve"> </w:t>
      </w:r>
      <w:r w:rsidRPr="006E7B04">
        <w:rPr>
          <w:color w:val="44546A" w:themeColor="text2"/>
          <w:sz w:val="20"/>
        </w:rPr>
        <w:t>„Ludność</w:t>
      </w:r>
      <w:r w:rsidR="006E7B04">
        <w:rPr>
          <w:color w:val="44546A" w:themeColor="text2"/>
          <w:sz w:val="20"/>
        </w:rPr>
        <w:t>,</w:t>
      </w:r>
      <w:r w:rsidRPr="006E7B04">
        <w:rPr>
          <w:color w:val="44546A" w:themeColor="text2"/>
          <w:sz w:val="20"/>
        </w:rPr>
        <w:t xml:space="preserve"> ruch naturalny i migracje w wojewó</w:t>
      </w:r>
      <w:r w:rsidR="009B3230">
        <w:rPr>
          <w:color w:val="44546A" w:themeColor="text2"/>
          <w:sz w:val="20"/>
        </w:rPr>
        <w:t xml:space="preserve">dztwie </w:t>
      </w:r>
      <w:r w:rsidR="006E7B04">
        <w:rPr>
          <w:color w:val="44546A" w:themeColor="text2"/>
          <w:sz w:val="20"/>
        </w:rPr>
        <w:t>mazowieckim w roku 2013”</w:t>
      </w:r>
    </w:p>
    <w:p w:rsidR="00C06FB1" w:rsidRDefault="00BC0720" w:rsidP="00C06FB1">
      <w:pPr>
        <w:jc w:val="both"/>
      </w:pPr>
      <w:r w:rsidRPr="00C06990">
        <w:t xml:space="preserve">Prognozy liczby ludności na najbliższe lata w odniesieniu do powiatu otwockiego (brak prognoz dla mniejszych funkcjonalnie jednostek samorządu terytorialnego) są optymistyczne. W okresie do </w:t>
      </w:r>
      <w:r w:rsidR="00FC3377">
        <w:t xml:space="preserve">roku 2035 </w:t>
      </w:r>
      <w:r w:rsidRPr="00C06990">
        <w:t>zaludnienie powiatu p</w:t>
      </w:r>
      <w:r w:rsidR="00FC3377">
        <w:t>owinno się zwiększyć do 133 165 osób. O</w:t>
      </w:r>
      <w:r w:rsidRPr="00C06990">
        <w:t>b</w:t>
      </w:r>
      <w:r w:rsidR="00FC3377">
        <w:t>ecnie w powiecie otwockim</w:t>
      </w:r>
      <w:r w:rsidRPr="00C06990">
        <w:t xml:space="preserve"> </w:t>
      </w:r>
      <w:r w:rsidR="00FC3377">
        <w:t>żyje 122 342 mieszkańców</w:t>
      </w:r>
      <w:r w:rsidRPr="00C06990">
        <w:t xml:space="preserve"> (dane </w:t>
      </w:r>
      <w:r w:rsidR="00FC3377">
        <w:t xml:space="preserve">i prognozy GUS z </w:t>
      </w:r>
      <w:r w:rsidRPr="00C06990">
        <w:t>2013</w:t>
      </w:r>
      <w:r w:rsidR="00FC3377">
        <w:t xml:space="preserve"> r.)</w:t>
      </w:r>
      <w:r w:rsidRPr="00C06990">
        <w:t xml:space="preserve">. </w:t>
      </w:r>
      <w:r w:rsidR="00FC3377">
        <w:t>Wzrost liczby ludności prognozowany</w:t>
      </w:r>
      <w:r w:rsidRPr="00C06990">
        <w:t xml:space="preserve"> jest </w:t>
      </w:r>
      <w:r w:rsidR="00FC3377">
        <w:t xml:space="preserve">także </w:t>
      </w:r>
      <w:r w:rsidRPr="00C06990">
        <w:t xml:space="preserve">dla województwa mazowieckiego, </w:t>
      </w:r>
      <w:r w:rsidR="00FC3377">
        <w:t>lecz</w:t>
      </w:r>
      <w:r w:rsidRPr="00C06990">
        <w:t xml:space="preserve"> tendencja wzrostowa w województwie </w:t>
      </w:r>
      <w:r w:rsidR="00FC3377">
        <w:t>powinna utrzymać się do roku 2030, potem</w:t>
      </w:r>
      <w:r w:rsidRPr="00C06990">
        <w:t xml:space="preserve"> następować będzie spadek liczby populacji.</w:t>
      </w:r>
      <w:r w:rsidRPr="00C06990">
        <w:rPr>
          <w:highlight w:val="cyan"/>
        </w:rPr>
        <w:t xml:space="preserve"> </w:t>
      </w:r>
    </w:p>
    <w:p w:rsidR="00BC0720" w:rsidRDefault="00BC0720" w:rsidP="00C06FB1">
      <w:pPr>
        <w:jc w:val="both"/>
      </w:pPr>
      <w:r w:rsidRPr="00C06990">
        <w:t xml:space="preserve">Sytuacja demograficzna Gminy Osieck wskazuje na niekorzystne tendencje uniemożliwiające rozwój regionu w aspekcie społeczno-gospodarczym. Chociaż w ostatnich latach odnotowano w Gminie </w:t>
      </w:r>
      <w:r w:rsidRPr="00C06990">
        <w:lastRenderedPageBreak/>
        <w:t xml:space="preserve">dodatnie saldo migracji, to wzrastający wskaźnik obciążenia demograficznego wpływający na zmniejszanie zasobów pracy, ujemny przyrost naturalny oraz mało stabilny trend wskaźnika liczby ludności według kryterium produktywności wpływają na tworzenie niekorzystnych procesów regresywnych dla Gminy. </w:t>
      </w:r>
    </w:p>
    <w:p w:rsidR="00B960BE" w:rsidRDefault="00B960BE" w:rsidP="00C47129">
      <w:pPr>
        <w:jc w:val="both"/>
      </w:pPr>
    </w:p>
    <w:p w:rsidR="00BC0720" w:rsidRDefault="00BC0720" w:rsidP="00B960BE">
      <w:pPr>
        <w:pStyle w:val="Nagwek2"/>
        <w:numPr>
          <w:ilvl w:val="1"/>
          <w:numId w:val="14"/>
        </w:numPr>
        <w:spacing w:after="160"/>
      </w:pPr>
      <w:bookmarkStart w:id="14" w:name="_Toc419813112"/>
      <w:r>
        <w:t>Edukacja</w:t>
      </w:r>
      <w:bookmarkEnd w:id="14"/>
    </w:p>
    <w:p w:rsidR="00BC0720" w:rsidRPr="00C06990" w:rsidRDefault="00BC0720" w:rsidP="00CF2A85">
      <w:pPr>
        <w:jc w:val="both"/>
        <w:rPr>
          <w:b/>
        </w:rPr>
      </w:pPr>
      <w:r w:rsidRPr="00C06990">
        <w:t xml:space="preserve">Baza edukacyjna Gminy Osieck funkcjonuje w oparciu o dwie placówki oświatowe: Zespół Szkół </w:t>
      </w:r>
      <w:r w:rsidR="00CF2A85">
        <w:br/>
      </w:r>
      <w:r w:rsidRPr="00C06990">
        <w:t>w Osiecku</w:t>
      </w:r>
      <w:r w:rsidR="00CF2A85">
        <w:t>,</w:t>
      </w:r>
      <w:r w:rsidRPr="00C06990">
        <w:t xml:space="preserve"> w ramach którego działa Szkoła Podstawowa </w:t>
      </w:r>
      <w:r w:rsidRPr="00C06990">
        <w:rPr>
          <w:rStyle w:val="Pogrubienie"/>
          <w:b w:val="0"/>
        </w:rPr>
        <w:t xml:space="preserve">im. Powstańców Styczniowych </w:t>
      </w:r>
      <w:r w:rsidRPr="00C06990">
        <w:t>oraz Gimnazjum</w:t>
      </w:r>
      <w:r w:rsidRPr="00C06990">
        <w:rPr>
          <w:b/>
        </w:rPr>
        <w:t xml:space="preserve"> </w:t>
      </w:r>
      <w:r w:rsidRPr="00C06990">
        <w:rPr>
          <w:rStyle w:val="Pogrubienie"/>
          <w:b w:val="0"/>
        </w:rPr>
        <w:t>im</w:t>
      </w:r>
      <w:r w:rsidR="00CF2A85">
        <w:rPr>
          <w:rStyle w:val="Pogrubienie"/>
          <w:b w:val="0"/>
        </w:rPr>
        <w:t>. Księcia Józefa Poniatowskiego, a także</w:t>
      </w:r>
      <w:r w:rsidRPr="00C06990">
        <w:rPr>
          <w:rStyle w:val="Pogrubienie"/>
          <w:b w:val="0"/>
        </w:rPr>
        <w:t xml:space="preserve"> Szkoła Podstawowa w Augustówce.</w:t>
      </w:r>
    </w:p>
    <w:p w:rsidR="00BC0720" w:rsidRPr="00C06990" w:rsidRDefault="00BC0720" w:rsidP="00CF2A85">
      <w:pPr>
        <w:pStyle w:val="Akapitzlist"/>
        <w:ind w:left="0"/>
        <w:contextualSpacing w:val="0"/>
        <w:jc w:val="both"/>
      </w:pPr>
      <w:r w:rsidRPr="00C06990">
        <w:t>Zgodnie z danymi GUS liczba d</w:t>
      </w:r>
      <w:r w:rsidR="009A503C">
        <w:t>zieci i młodzieży uczęszczających do poszczególnych typów</w:t>
      </w:r>
      <w:r w:rsidRPr="00C06990">
        <w:t xml:space="preserve"> placówek edukacyjnych w okresie od 2008 do 2013 </w:t>
      </w:r>
      <w:r w:rsidR="009A503C">
        <w:t>sukcesywnie malała</w:t>
      </w:r>
      <w:r w:rsidR="00ED3000">
        <w:t xml:space="preserve"> (z wyjątkiem</w:t>
      </w:r>
      <w:r w:rsidRPr="00C06990">
        <w:t xml:space="preserve"> 2011</w:t>
      </w:r>
      <w:r w:rsidR="00ED3000">
        <w:t xml:space="preserve"> r.</w:t>
      </w:r>
      <w:r w:rsidR="00513FE8">
        <w:t>, kiedy odnotowano wzrost liczby uczniów szkół podstawowych</w:t>
      </w:r>
      <w:r w:rsidR="009A503C">
        <w:t>)</w:t>
      </w:r>
      <w:r w:rsidRPr="00C06990">
        <w:t>.</w:t>
      </w:r>
    </w:p>
    <w:p w:rsidR="00BC0720" w:rsidRPr="00C06990" w:rsidRDefault="00C06990" w:rsidP="00C06990">
      <w:pPr>
        <w:pStyle w:val="Legenda"/>
        <w:rPr>
          <w:rFonts w:cs="Arial"/>
          <w:b/>
          <w:sz w:val="20"/>
        </w:rPr>
      </w:pPr>
      <w:bookmarkStart w:id="15" w:name="_Toc391231045"/>
      <w:r w:rsidRPr="00C06990">
        <w:rPr>
          <w:b/>
          <w:sz w:val="20"/>
        </w:rPr>
        <w:t xml:space="preserve">Tabela </w:t>
      </w:r>
      <w:r w:rsidRPr="00C06990">
        <w:rPr>
          <w:b/>
          <w:sz w:val="20"/>
        </w:rPr>
        <w:fldChar w:fldCharType="begin"/>
      </w:r>
      <w:r w:rsidRPr="00C06990">
        <w:rPr>
          <w:b/>
          <w:sz w:val="20"/>
        </w:rPr>
        <w:instrText xml:space="preserve"> SEQ Tabela \* ARABIC </w:instrText>
      </w:r>
      <w:r w:rsidRPr="00C06990">
        <w:rPr>
          <w:b/>
          <w:sz w:val="20"/>
        </w:rPr>
        <w:fldChar w:fldCharType="separate"/>
      </w:r>
      <w:r w:rsidR="00A31F64">
        <w:rPr>
          <w:b/>
          <w:noProof/>
          <w:sz w:val="20"/>
        </w:rPr>
        <w:t>15</w:t>
      </w:r>
      <w:r w:rsidRPr="00C06990">
        <w:rPr>
          <w:b/>
          <w:sz w:val="20"/>
        </w:rPr>
        <w:fldChar w:fldCharType="end"/>
      </w:r>
      <w:r w:rsidR="00DD5562">
        <w:rPr>
          <w:b/>
          <w:sz w:val="20"/>
        </w:rPr>
        <w:t>.</w:t>
      </w:r>
      <w:r w:rsidRPr="00C06990">
        <w:rPr>
          <w:b/>
          <w:sz w:val="20"/>
        </w:rPr>
        <w:t xml:space="preserve"> </w:t>
      </w:r>
      <w:r w:rsidR="00C9354D">
        <w:rPr>
          <w:b/>
          <w:sz w:val="20"/>
        </w:rPr>
        <w:t>Liczba uczniów w G</w:t>
      </w:r>
      <w:r w:rsidR="00BC0720" w:rsidRPr="00C06990">
        <w:rPr>
          <w:b/>
          <w:sz w:val="20"/>
        </w:rPr>
        <w:t>minie Osieck w poszczególnych typach szkół</w:t>
      </w:r>
      <w:bookmarkEnd w:id="15"/>
    </w:p>
    <w:tbl>
      <w:tblPr>
        <w:tblW w:w="907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835"/>
        <w:gridCol w:w="1039"/>
        <w:gridCol w:w="1040"/>
        <w:gridCol w:w="1039"/>
        <w:gridCol w:w="1040"/>
        <w:gridCol w:w="1039"/>
        <w:gridCol w:w="1040"/>
      </w:tblGrid>
      <w:tr w:rsidR="00C06990" w:rsidRPr="005A738A" w:rsidTr="00C15351">
        <w:trPr>
          <w:trHeight w:val="255"/>
        </w:trPr>
        <w:tc>
          <w:tcPr>
            <w:tcW w:w="2835" w:type="dxa"/>
            <w:tcBorders>
              <w:top w:val="single" w:sz="4" w:space="0" w:color="auto"/>
              <w:bottom w:val="single" w:sz="4" w:space="0" w:color="auto"/>
            </w:tcBorders>
            <w:shd w:val="clear" w:color="auto" w:fill="00B0F0"/>
            <w:vAlign w:val="center"/>
          </w:tcPr>
          <w:p w:rsidR="00C06990" w:rsidRPr="00CF2A85" w:rsidRDefault="00C06990" w:rsidP="00CF2A85">
            <w:pPr>
              <w:spacing w:before="40" w:after="40"/>
              <w:rPr>
                <w:rFonts w:cs="Arial"/>
                <w:b/>
                <w:color w:val="FFFFFF" w:themeColor="background1"/>
                <w:szCs w:val="20"/>
              </w:rPr>
            </w:pPr>
            <w:r w:rsidRPr="00CF2A85">
              <w:rPr>
                <w:rFonts w:cs="Arial"/>
                <w:b/>
                <w:color w:val="FFFFFF" w:themeColor="background1"/>
                <w:szCs w:val="20"/>
              </w:rPr>
              <w:t>Nazwa placówki</w:t>
            </w:r>
          </w:p>
        </w:tc>
        <w:tc>
          <w:tcPr>
            <w:tcW w:w="1039"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2008</w:t>
            </w:r>
          </w:p>
        </w:tc>
        <w:tc>
          <w:tcPr>
            <w:tcW w:w="1040"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2009</w:t>
            </w:r>
          </w:p>
        </w:tc>
        <w:tc>
          <w:tcPr>
            <w:tcW w:w="1039"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2010</w:t>
            </w:r>
          </w:p>
        </w:tc>
        <w:tc>
          <w:tcPr>
            <w:tcW w:w="1040"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2011</w:t>
            </w:r>
          </w:p>
        </w:tc>
        <w:tc>
          <w:tcPr>
            <w:tcW w:w="1039"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2012</w:t>
            </w:r>
          </w:p>
        </w:tc>
        <w:tc>
          <w:tcPr>
            <w:tcW w:w="1040" w:type="dxa"/>
            <w:tcBorders>
              <w:top w:val="single" w:sz="4" w:space="0" w:color="auto"/>
              <w:bottom w:val="single" w:sz="6" w:space="0" w:color="auto"/>
            </w:tcBorders>
            <w:shd w:val="clear" w:color="auto" w:fill="00B0F0"/>
            <w:vAlign w:val="center"/>
          </w:tcPr>
          <w:p w:rsidR="00C06990" w:rsidRPr="00CF2A85" w:rsidRDefault="00C06990" w:rsidP="00CF2A85">
            <w:pPr>
              <w:spacing w:before="40" w:after="40"/>
              <w:jc w:val="center"/>
              <w:rPr>
                <w:rFonts w:cs="Arial"/>
                <w:b/>
                <w:color w:val="FFFFFF" w:themeColor="background1"/>
                <w:szCs w:val="20"/>
              </w:rPr>
            </w:pPr>
            <w:r w:rsidRPr="00CF2A85">
              <w:rPr>
                <w:rFonts w:cs="Arial"/>
                <w:b/>
                <w:color w:val="FFFFFF" w:themeColor="background1"/>
                <w:szCs w:val="20"/>
              </w:rPr>
              <w:t>2013</w:t>
            </w:r>
          </w:p>
        </w:tc>
      </w:tr>
      <w:tr w:rsidR="00C06990" w:rsidRPr="005A738A" w:rsidTr="00C15351">
        <w:trPr>
          <w:trHeight w:val="454"/>
        </w:trPr>
        <w:tc>
          <w:tcPr>
            <w:tcW w:w="2835" w:type="dxa"/>
            <w:tcBorders>
              <w:top w:val="single" w:sz="6" w:space="0" w:color="auto"/>
              <w:bottom w:val="single" w:sz="6" w:space="0" w:color="auto"/>
              <w:right w:val="single" w:sz="4" w:space="0" w:color="auto"/>
            </w:tcBorders>
            <w:shd w:val="clear" w:color="auto" w:fill="FFFFFF" w:themeFill="background1"/>
            <w:vAlign w:val="center"/>
          </w:tcPr>
          <w:p w:rsidR="00C06990" w:rsidRPr="00CF2A85" w:rsidRDefault="00CF2A85" w:rsidP="00CF2A85">
            <w:pPr>
              <w:spacing w:before="40" w:after="40"/>
              <w:rPr>
                <w:rFonts w:cs="Arial"/>
                <w:szCs w:val="20"/>
              </w:rPr>
            </w:pPr>
            <w:r>
              <w:rPr>
                <w:rFonts w:cs="Arial"/>
                <w:szCs w:val="20"/>
              </w:rPr>
              <w:t>Szkoły Podstawowe</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262</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251</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237</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241</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236</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cs="Arial"/>
                <w:szCs w:val="20"/>
              </w:rPr>
            </w:pPr>
            <w:r w:rsidRPr="00CF2A85">
              <w:rPr>
                <w:rFonts w:eastAsia="Times New Roman" w:cs="Arial"/>
                <w:szCs w:val="20"/>
                <w:lang w:eastAsia="pl-PL"/>
              </w:rPr>
              <w:t>232</w:t>
            </w:r>
          </w:p>
        </w:tc>
      </w:tr>
      <w:tr w:rsidR="00C06990" w:rsidRPr="005A738A" w:rsidTr="00C15351">
        <w:trPr>
          <w:trHeight w:val="454"/>
        </w:trPr>
        <w:tc>
          <w:tcPr>
            <w:tcW w:w="2835" w:type="dxa"/>
            <w:tcBorders>
              <w:top w:val="single" w:sz="6" w:space="0" w:color="auto"/>
              <w:bottom w:val="single" w:sz="6" w:space="0" w:color="auto"/>
              <w:right w:val="single" w:sz="4" w:space="0" w:color="auto"/>
            </w:tcBorders>
            <w:shd w:val="clear" w:color="auto" w:fill="FFFFFF" w:themeFill="background1"/>
            <w:vAlign w:val="center"/>
          </w:tcPr>
          <w:p w:rsidR="00C06990" w:rsidRPr="00CF2A85" w:rsidRDefault="00CF2A85" w:rsidP="00CF2A85">
            <w:pPr>
              <w:spacing w:before="40" w:after="40"/>
              <w:rPr>
                <w:rFonts w:cs="Arial"/>
                <w:szCs w:val="20"/>
              </w:rPr>
            </w:pPr>
            <w:r>
              <w:rPr>
                <w:rFonts w:cs="Arial"/>
                <w:szCs w:val="20"/>
              </w:rPr>
              <w:t>Gimnazjum</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149</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143</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136</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135</w:t>
            </w:r>
          </w:p>
        </w:tc>
        <w:tc>
          <w:tcPr>
            <w:tcW w:w="1039"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123</w:t>
            </w:r>
          </w:p>
        </w:tc>
        <w:tc>
          <w:tcPr>
            <w:tcW w:w="1040" w:type="dxa"/>
            <w:tcBorders>
              <w:top w:val="single" w:sz="6" w:space="0" w:color="auto"/>
              <w:bottom w:val="single" w:sz="6" w:space="0" w:color="auto"/>
            </w:tcBorders>
            <w:shd w:val="clear" w:color="auto" w:fill="FFFFFF" w:themeFill="background1"/>
            <w:vAlign w:val="center"/>
          </w:tcPr>
          <w:p w:rsidR="00C06990" w:rsidRPr="00CF2A85" w:rsidRDefault="00C06990" w:rsidP="00CF2A85">
            <w:pPr>
              <w:spacing w:before="40" w:after="40" w:line="240" w:lineRule="auto"/>
              <w:jc w:val="center"/>
              <w:rPr>
                <w:rFonts w:eastAsia="Times New Roman" w:cs="Arial"/>
                <w:szCs w:val="20"/>
                <w:lang w:eastAsia="pl-PL"/>
              </w:rPr>
            </w:pPr>
            <w:r w:rsidRPr="00CF2A85">
              <w:rPr>
                <w:rFonts w:eastAsia="Times New Roman" w:cs="Arial"/>
                <w:szCs w:val="20"/>
                <w:lang w:eastAsia="pl-PL"/>
              </w:rPr>
              <w:t>119</w:t>
            </w:r>
          </w:p>
        </w:tc>
      </w:tr>
    </w:tbl>
    <w:p w:rsidR="00BC0720" w:rsidRDefault="00BC0720" w:rsidP="00154711">
      <w:pPr>
        <w:rPr>
          <w:color w:val="44546A"/>
          <w:sz w:val="20"/>
        </w:rPr>
      </w:pPr>
      <w:r w:rsidRPr="00CF2A85">
        <w:rPr>
          <w:color w:val="44546A"/>
          <w:sz w:val="20"/>
        </w:rPr>
        <w:t>Źródło: opracowanie własne na podstawie danych GUS</w:t>
      </w:r>
      <w:r w:rsidR="00154711" w:rsidRPr="00CF2A85">
        <w:rPr>
          <w:color w:val="44546A"/>
          <w:sz w:val="20"/>
        </w:rPr>
        <w:t xml:space="preserve"> </w:t>
      </w:r>
      <w:r w:rsidRPr="00CF2A85">
        <w:rPr>
          <w:color w:val="44546A"/>
          <w:sz w:val="20"/>
        </w:rPr>
        <w:t>- Szkolnictwo podstawowe, gimnazjalne, ponadpodstawowe i pon</w:t>
      </w:r>
      <w:r w:rsidR="00154711" w:rsidRPr="00CF2A85">
        <w:rPr>
          <w:color w:val="44546A"/>
          <w:sz w:val="20"/>
        </w:rPr>
        <w:t>ad</w:t>
      </w:r>
      <w:r w:rsidRPr="00CF2A85">
        <w:rPr>
          <w:color w:val="44546A"/>
          <w:sz w:val="20"/>
        </w:rPr>
        <w:t>gimnazjalne</w:t>
      </w:r>
    </w:p>
    <w:p w:rsidR="00C9354D" w:rsidRPr="0081788A" w:rsidRDefault="00C9354D" w:rsidP="00C9354D">
      <w:pPr>
        <w:spacing w:after="0"/>
        <w:rPr>
          <w:color w:val="44546A"/>
          <w:sz w:val="16"/>
          <w:szCs w:val="16"/>
        </w:rPr>
      </w:pPr>
    </w:p>
    <w:p w:rsidR="00C9354D" w:rsidRPr="00A017BD" w:rsidRDefault="00C9354D" w:rsidP="00C9354D">
      <w:pPr>
        <w:pStyle w:val="Legenda"/>
        <w:rPr>
          <w:b/>
          <w:color w:val="44546A"/>
          <w:sz w:val="22"/>
        </w:rPr>
      </w:pPr>
      <w:r w:rsidRPr="00A017BD">
        <w:rPr>
          <w:b/>
          <w:sz w:val="20"/>
        </w:rPr>
        <w:t xml:space="preserve">Tabela </w:t>
      </w:r>
      <w:r w:rsidRPr="00A017BD">
        <w:rPr>
          <w:b/>
          <w:sz w:val="20"/>
        </w:rPr>
        <w:fldChar w:fldCharType="begin"/>
      </w:r>
      <w:r w:rsidRPr="00A017BD">
        <w:rPr>
          <w:b/>
          <w:sz w:val="20"/>
        </w:rPr>
        <w:instrText xml:space="preserve"> SEQ Tabela \* ARABIC </w:instrText>
      </w:r>
      <w:r w:rsidRPr="00A017BD">
        <w:rPr>
          <w:b/>
          <w:sz w:val="20"/>
        </w:rPr>
        <w:fldChar w:fldCharType="separate"/>
      </w:r>
      <w:r w:rsidR="00A31F64">
        <w:rPr>
          <w:b/>
          <w:noProof/>
          <w:sz w:val="20"/>
        </w:rPr>
        <w:t>16</w:t>
      </w:r>
      <w:r w:rsidRPr="00A017BD">
        <w:rPr>
          <w:b/>
          <w:sz w:val="20"/>
        </w:rPr>
        <w:fldChar w:fldCharType="end"/>
      </w:r>
      <w:r w:rsidRPr="00A017BD">
        <w:rPr>
          <w:b/>
          <w:sz w:val="20"/>
        </w:rPr>
        <w:t>.</w:t>
      </w:r>
      <w:r>
        <w:rPr>
          <w:b/>
          <w:sz w:val="20"/>
        </w:rPr>
        <w:t xml:space="preserve"> </w:t>
      </w:r>
      <w:r w:rsidR="00392920">
        <w:rPr>
          <w:b/>
          <w:sz w:val="20"/>
        </w:rPr>
        <w:t>Informacje na temat szkół znajdujących się na terenie Gminy Osieck</w:t>
      </w:r>
    </w:p>
    <w:tbl>
      <w:tblPr>
        <w:tblStyle w:val="Tabela-Siatka"/>
        <w:tblW w:w="0" w:type="auto"/>
        <w:tblLook w:val="04A0" w:firstRow="1" w:lastRow="0" w:firstColumn="1" w:lastColumn="0" w:noHBand="0" w:noVBand="1"/>
      </w:tblPr>
      <w:tblGrid>
        <w:gridCol w:w="9060"/>
      </w:tblGrid>
      <w:tr w:rsidR="00C9354D" w:rsidTr="00A575CB">
        <w:tc>
          <w:tcPr>
            <w:tcW w:w="9060" w:type="dxa"/>
            <w:tcBorders>
              <w:left w:val="nil"/>
              <w:bottom w:val="single" w:sz="4" w:space="0" w:color="auto"/>
              <w:right w:val="nil"/>
            </w:tcBorders>
          </w:tcPr>
          <w:p w:rsidR="00C9354D" w:rsidRPr="007B5970" w:rsidRDefault="00C9354D" w:rsidP="00A575CB">
            <w:pPr>
              <w:autoSpaceDE w:val="0"/>
              <w:autoSpaceDN w:val="0"/>
              <w:adjustRightInd w:val="0"/>
              <w:spacing w:line="259" w:lineRule="auto"/>
              <w:jc w:val="both"/>
              <w:rPr>
                <w:sz w:val="16"/>
                <w:szCs w:val="24"/>
              </w:rPr>
            </w:pPr>
          </w:p>
        </w:tc>
      </w:tr>
      <w:tr w:rsidR="00C9354D" w:rsidTr="00A575CB">
        <w:tc>
          <w:tcPr>
            <w:tcW w:w="9060" w:type="dxa"/>
            <w:tcBorders>
              <w:left w:val="nil"/>
              <w:bottom w:val="nil"/>
              <w:right w:val="nil"/>
            </w:tcBorders>
          </w:tcPr>
          <w:p w:rsidR="00C9354D" w:rsidRPr="007B5970" w:rsidRDefault="00C9354D" w:rsidP="00A575CB">
            <w:pPr>
              <w:autoSpaceDE w:val="0"/>
              <w:autoSpaceDN w:val="0"/>
              <w:adjustRightInd w:val="0"/>
              <w:jc w:val="both"/>
              <w:rPr>
                <w:sz w:val="16"/>
                <w:szCs w:val="24"/>
              </w:rPr>
            </w:pPr>
          </w:p>
        </w:tc>
      </w:tr>
      <w:tr w:rsidR="00C9354D" w:rsidTr="00A575CB">
        <w:tc>
          <w:tcPr>
            <w:tcW w:w="9060" w:type="dxa"/>
            <w:tcBorders>
              <w:top w:val="nil"/>
              <w:left w:val="nil"/>
              <w:right w:val="nil"/>
            </w:tcBorders>
          </w:tcPr>
          <w:p w:rsidR="00C9354D" w:rsidRDefault="00C9354D" w:rsidP="00A575CB">
            <w:pPr>
              <w:spacing w:line="259" w:lineRule="auto"/>
              <w:jc w:val="both"/>
            </w:pPr>
            <w:r>
              <w:rPr>
                <w:noProof/>
                <w:szCs w:val="24"/>
                <w:lang w:eastAsia="pl-PL"/>
              </w:rPr>
              <w:drawing>
                <wp:anchor distT="0" distB="0" distL="114300" distR="114300" simplePos="0" relativeHeight="251702272" behindDoc="0" locked="0" layoutInCell="1" allowOverlap="1" wp14:anchorId="6FEC67C2" wp14:editId="5B557A02">
                  <wp:simplePos x="0" y="0"/>
                  <wp:positionH relativeFrom="column">
                    <wp:posOffset>2821940</wp:posOffset>
                  </wp:positionH>
                  <wp:positionV relativeFrom="paragraph">
                    <wp:posOffset>5715</wp:posOffset>
                  </wp:positionV>
                  <wp:extent cx="2851785" cy="1952625"/>
                  <wp:effectExtent l="0" t="0" r="5715" b="9525"/>
                  <wp:wrapSquare wrapText="bothSides"/>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1785" cy="1952625"/>
                          </a:xfrm>
                          <a:prstGeom prst="rect">
                            <a:avLst/>
                          </a:prstGeom>
                        </pic:spPr>
                      </pic:pic>
                    </a:graphicData>
                  </a:graphic>
                  <wp14:sizeRelH relativeFrom="page">
                    <wp14:pctWidth>0</wp14:pctWidth>
                  </wp14:sizeRelH>
                  <wp14:sizeRelV relativeFrom="page">
                    <wp14:pctHeight>0</wp14:pctHeight>
                  </wp14:sizeRelV>
                </wp:anchor>
              </w:drawing>
            </w:r>
            <w:r w:rsidRPr="00AB56CB">
              <w:rPr>
                <w:b/>
                <w:szCs w:val="24"/>
              </w:rPr>
              <w:t>Zespół Szkół w Osiecku</w:t>
            </w:r>
            <w:r>
              <w:rPr>
                <w:szCs w:val="24"/>
              </w:rPr>
              <w:t xml:space="preserve"> – to szkoła </w:t>
            </w:r>
            <w:r>
              <w:rPr>
                <w:szCs w:val="24"/>
              </w:rPr>
              <w:br/>
              <w:t xml:space="preserve">z kilkudziesięcioletnią tradycją, w skład której wchodzą: </w:t>
            </w:r>
            <w:r w:rsidRPr="00C06990">
              <w:t xml:space="preserve">Szkoła Podstawowa </w:t>
            </w:r>
            <w:r w:rsidRPr="00C06990">
              <w:rPr>
                <w:rStyle w:val="Pogrubienie"/>
                <w:b w:val="0"/>
              </w:rPr>
              <w:t xml:space="preserve">im. Powstańców Styczniowych </w:t>
            </w:r>
            <w:r w:rsidRPr="00C06990">
              <w:t>oraz Gimnazjum</w:t>
            </w:r>
            <w:r w:rsidRPr="00C06990">
              <w:rPr>
                <w:b/>
              </w:rPr>
              <w:t xml:space="preserve"> </w:t>
            </w:r>
            <w:r w:rsidRPr="00C06990">
              <w:rPr>
                <w:rStyle w:val="Pogrubienie"/>
                <w:b w:val="0"/>
              </w:rPr>
              <w:t>im</w:t>
            </w:r>
            <w:r>
              <w:rPr>
                <w:rStyle w:val="Pogrubienie"/>
                <w:b w:val="0"/>
              </w:rPr>
              <w:t xml:space="preserve">. Księcia Józefa Poniatowskiego. </w:t>
            </w:r>
            <w:r>
              <w:t xml:space="preserve">W szkole funkcjonuje świetlica </w:t>
            </w:r>
            <w:r>
              <w:br/>
              <w:t xml:space="preserve">i kuchnia, a także dobrze wyposażona biblioteka </w:t>
            </w:r>
            <w:r>
              <w:br/>
              <w:t xml:space="preserve">z centrum informacji multimedialnej. Od 2003 r. </w:t>
            </w:r>
            <w:r>
              <w:br/>
              <w:t>szkoła wyposażona jest w halę sportową oraz boisko szkolne. Na terenie szkoły znajduje się też plac zabaw dla dzieci najmłodszych. W roku szkolnym 2014/2015 do obu</w:t>
            </w:r>
            <w:r w:rsidR="0043498D">
              <w:t xml:space="preserve"> placówek uczęszcza 333 uczniów, jednak liczba ta corocznie maleje.</w:t>
            </w:r>
            <w:r>
              <w:t xml:space="preserve"> W szkole zatrudnionych jest 26 nauczycieli, w tym 17 nauczycieli dyplomowanych. Z roku na rok poszerzana jest oferta zajęć pozalekcyjnych zarówno dla dzieci mających trudności w nauce,</w:t>
            </w:r>
            <w:r w:rsidR="002263A9">
              <w:t xml:space="preserve"> jak i dla uczniów uzdolnionych</w:t>
            </w:r>
            <w:r>
              <w:t xml:space="preserve">. </w:t>
            </w:r>
            <w:r w:rsidR="00257846">
              <w:t xml:space="preserve">Przeprowadzane są akcje charytatywne. Najpopularniejsza z nich to „Ciastko z sercem” - akcja, </w:t>
            </w:r>
            <w:r w:rsidR="0081788A">
              <w:br/>
            </w:r>
            <w:r w:rsidR="00257846">
              <w:t xml:space="preserve">z której fundusze przeznaczane są na zakup żywności dla domu dziecka i domu samotnej matki. </w:t>
            </w:r>
            <w:r>
              <w:t xml:space="preserve">Szkoła organizuje </w:t>
            </w:r>
            <w:r w:rsidR="00257846">
              <w:t xml:space="preserve">też </w:t>
            </w:r>
            <w:r>
              <w:t xml:space="preserve">wiele wyjazdów </w:t>
            </w:r>
            <w:r w:rsidR="007F53A8">
              <w:t xml:space="preserve">do </w:t>
            </w:r>
            <w:r>
              <w:t>kin, teatrów, na basen.</w:t>
            </w:r>
            <w:r w:rsidR="009A5471">
              <w:t xml:space="preserve"> Uczniowie osiągają liczne </w:t>
            </w:r>
            <w:r>
              <w:t>sukcesy na polu naukowym</w:t>
            </w:r>
            <w:r w:rsidR="00FE5725">
              <w:t xml:space="preserve"> (wysokie wyniki w międzynarodowym konkursie matematycznym „Kangur”</w:t>
            </w:r>
            <w:r w:rsidR="009A5471">
              <w:t xml:space="preserve">, </w:t>
            </w:r>
            <w:r w:rsidR="00FE5725">
              <w:t>czołowe miejsca w Ogólnopolskiej Olimpiadzie Kreatywności)</w:t>
            </w:r>
            <w:r w:rsidR="009A5471">
              <w:t xml:space="preserve">, </w:t>
            </w:r>
            <w:r>
              <w:t>sportowym</w:t>
            </w:r>
            <w:r w:rsidR="00257846">
              <w:t xml:space="preserve"> (w roku szkolnym </w:t>
            </w:r>
            <w:r w:rsidR="00257846">
              <w:lastRenderedPageBreak/>
              <w:t>2013/2014 gimnazjum zajęło I miejsce w klasyfikacji ogólnej szkół powiatu otwockiego)</w:t>
            </w:r>
            <w:r>
              <w:t>, artystycznym</w:t>
            </w:r>
            <w:r w:rsidR="00257846">
              <w:t xml:space="preserve"> (w </w:t>
            </w:r>
            <w:r w:rsidR="00BE097F">
              <w:t>szkole działa</w:t>
            </w:r>
            <w:r w:rsidR="00257846">
              <w:t xml:space="preserve"> nagradzany zespół wokalno-instrumentalny „Gama”)</w:t>
            </w:r>
            <w:r>
              <w:t>.</w:t>
            </w:r>
            <w:r w:rsidR="00F33846">
              <w:t xml:space="preserve"> </w:t>
            </w:r>
          </w:p>
          <w:p w:rsidR="00C9354D" w:rsidRPr="007B5970" w:rsidRDefault="00C9354D" w:rsidP="00A575CB">
            <w:pPr>
              <w:spacing w:line="259" w:lineRule="auto"/>
              <w:jc w:val="both"/>
              <w:rPr>
                <w:sz w:val="16"/>
                <w:szCs w:val="24"/>
              </w:rPr>
            </w:pPr>
          </w:p>
        </w:tc>
      </w:tr>
      <w:tr w:rsidR="00C9354D" w:rsidTr="007F53A8">
        <w:trPr>
          <w:trHeight w:val="221"/>
        </w:trPr>
        <w:tc>
          <w:tcPr>
            <w:tcW w:w="9060" w:type="dxa"/>
            <w:tcBorders>
              <w:left w:val="nil"/>
              <w:bottom w:val="single" w:sz="4" w:space="0" w:color="auto"/>
              <w:right w:val="nil"/>
            </w:tcBorders>
          </w:tcPr>
          <w:p w:rsidR="00C9354D" w:rsidRPr="007B5970" w:rsidRDefault="00C9354D" w:rsidP="00A575CB">
            <w:pPr>
              <w:autoSpaceDE w:val="0"/>
              <w:autoSpaceDN w:val="0"/>
              <w:adjustRightInd w:val="0"/>
              <w:spacing w:line="259" w:lineRule="auto"/>
              <w:jc w:val="both"/>
              <w:rPr>
                <w:sz w:val="16"/>
                <w:szCs w:val="24"/>
              </w:rPr>
            </w:pPr>
          </w:p>
        </w:tc>
      </w:tr>
      <w:tr w:rsidR="00C9354D" w:rsidTr="00184AA9">
        <w:tc>
          <w:tcPr>
            <w:tcW w:w="9060" w:type="dxa"/>
            <w:tcBorders>
              <w:left w:val="nil"/>
              <w:bottom w:val="nil"/>
              <w:right w:val="nil"/>
            </w:tcBorders>
          </w:tcPr>
          <w:p w:rsidR="00C9354D" w:rsidRPr="007B5970" w:rsidRDefault="00C9354D" w:rsidP="00A575CB">
            <w:pPr>
              <w:autoSpaceDE w:val="0"/>
              <w:autoSpaceDN w:val="0"/>
              <w:adjustRightInd w:val="0"/>
              <w:jc w:val="both"/>
              <w:rPr>
                <w:sz w:val="16"/>
                <w:szCs w:val="24"/>
              </w:rPr>
            </w:pPr>
          </w:p>
        </w:tc>
      </w:tr>
      <w:tr w:rsidR="00C9354D" w:rsidTr="00184AA9">
        <w:tc>
          <w:tcPr>
            <w:tcW w:w="9060" w:type="dxa"/>
            <w:tcBorders>
              <w:top w:val="nil"/>
              <w:left w:val="nil"/>
              <w:right w:val="nil"/>
            </w:tcBorders>
          </w:tcPr>
          <w:p w:rsidR="00F33846" w:rsidRDefault="0081788A" w:rsidP="003165A9">
            <w:pPr>
              <w:autoSpaceDE w:val="0"/>
              <w:autoSpaceDN w:val="0"/>
              <w:adjustRightInd w:val="0"/>
              <w:spacing w:line="259" w:lineRule="auto"/>
              <w:jc w:val="both"/>
              <w:rPr>
                <w:szCs w:val="24"/>
              </w:rPr>
            </w:pPr>
            <w:r>
              <w:rPr>
                <w:noProof/>
                <w:szCs w:val="24"/>
                <w:lang w:eastAsia="pl-PL"/>
              </w:rPr>
              <w:drawing>
                <wp:anchor distT="0" distB="0" distL="114300" distR="114300" simplePos="0" relativeHeight="251703296" behindDoc="0" locked="0" layoutInCell="1" allowOverlap="1" wp14:anchorId="7936745E" wp14:editId="391B2B97">
                  <wp:simplePos x="0" y="0"/>
                  <wp:positionH relativeFrom="column">
                    <wp:posOffset>-64135</wp:posOffset>
                  </wp:positionH>
                  <wp:positionV relativeFrom="paragraph">
                    <wp:posOffset>42545</wp:posOffset>
                  </wp:positionV>
                  <wp:extent cx="2876550" cy="1895475"/>
                  <wp:effectExtent l="0" t="0" r="0" b="9525"/>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6550" cy="1895475"/>
                          </a:xfrm>
                          <a:prstGeom prst="rect">
                            <a:avLst/>
                          </a:prstGeom>
                        </pic:spPr>
                      </pic:pic>
                    </a:graphicData>
                  </a:graphic>
                  <wp14:sizeRelH relativeFrom="page">
                    <wp14:pctWidth>0</wp14:pctWidth>
                  </wp14:sizeRelH>
                  <wp14:sizeRelV relativeFrom="page">
                    <wp14:pctHeight>0</wp14:pctHeight>
                  </wp14:sizeRelV>
                </wp:anchor>
              </w:drawing>
            </w:r>
            <w:r w:rsidR="00C9354D" w:rsidRPr="00C9354D">
              <w:rPr>
                <w:b/>
                <w:szCs w:val="24"/>
              </w:rPr>
              <w:t>Szkoła Podstawowa w Augustówce</w:t>
            </w:r>
            <w:r w:rsidR="00C9354D">
              <w:rPr>
                <w:szCs w:val="24"/>
              </w:rPr>
              <w:t xml:space="preserve"> – to druga szkoła podstawowa na terenie Gminy</w:t>
            </w:r>
            <w:r w:rsidR="005825CD">
              <w:rPr>
                <w:szCs w:val="24"/>
              </w:rPr>
              <w:t>.</w:t>
            </w:r>
            <w:r w:rsidR="00C9354D">
              <w:rPr>
                <w:szCs w:val="24"/>
              </w:rPr>
              <w:t xml:space="preserve"> </w:t>
            </w:r>
            <w:r w:rsidR="00392920">
              <w:rPr>
                <w:szCs w:val="24"/>
              </w:rPr>
              <w:t xml:space="preserve">W roku szkolnym </w:t>
            </w:r>
            <w:r w:rsidR="0043498D">
              <w:rPr>
                <w:szCs w:val="24"/>
              </w:rPr>
              <w:t xml:space="preserve">2014/2015 do szkoły </w:t>
            </w:r>
            <w:r w:rsidR="0043498D" w:rsidRPr="00BC1986">
              <w:rPr>
                <w:szCs w:val="24"/>
              </w:rPr>
              <w:t>uczęszcza</w:t>
            </w:r>
            <w:r w:rsidR="005825CD" w:rsidRPr="00BC1986">
              <w:rPr>
                <w:szCs w:val="24"/>
              </w:rPr>
              <w:t>ło</w:t>
            </w:r>
            <w:r w:rsidR="0043498D" w:rsidRPr="00BC1986">
              <w:rPr>
                <w:szCs w:val="24"/>
              </w:rPr>
              <w:t xml:space="preserve"> 8</w:t>
            </w:r>
            <w:r w:rsidR="0043498D">
              <w:rPr>
                <w:szCs w:val="24"/>
              </w:rPr>
              <w:t xml:space="preserve">2 uczniów, lecz prognozowany jest wzrost tej liczby w najbliższych latach. Kadrę stanowi 11 nauczycieli, w tym 6 nauczycieli dyplomowanych. Szkoła </w:t>
            </w:r>
            <w:r w:rsidR="00E77318">
              <w:rPr>
                <w:szCs w:val="24"/>
              </w:rPr>
              <w:t>realizowała</w:t>
            </w:r>
            <w:r w:rsidR="0043498D">
              <w:rPr>
                <w:szCs w:val="24"/>
              </w:rPr>
              <w:t xml:space="preserve"> wiele akcji i projektów</w:t>
            </w:r>
            <w:r w:rsidR="00E77318">
              <w:rPr>
                <w:szCs w:val="24"/>
              </w:rPr>
              <w:t xml:space="preserve"> m.in. kampania „Cała Polska czyta dzieciom”, akcja „Loteria Bulo-Bulo”, projekt „Dobry start szansą na sukces”, projekt „Czas na zdrowie”. W ostatnim czasie baza szkoły powiększyła się o plac zabaw i plac apelowy, przeprowadzono reorganizację sali informatycznej</w:t>
            </w:r>
            <w:r w:rsidR="009C43C5">
              <w:rPr>
                <w:szCs w:val="24"/>
              </w:rPr>
              <w:t xml:space="preserve"> polegającą na zwiększeniu ilości stanowisk komputerowych,</w:t>
            </w:r>
            <w:r w:rsidR="00E77318">
              <w:rPr>
                <w:szCs w:val="24"/>
              </w:rPr>
              <w:t xml:space="preserve"> a także </w:t>
            </w:r>
            <w:r w:rsidR="009C43C5">
              <w:rPr>
                <w:szCs w:val="24"/>
              </w:rPr>
              <w:t>wyremontowano g</w:t>
            </w:r>
            <w:r w:rsidR="007F53A8">
              <w:rPr>
                <w:szCs w:val="24"/>
              </w:rPr>
              <w:t xml:space="preserve">órny korytarz szkoły. Uczniowie </w:t>
            </w:r>
            <w:r w:rsidR="009C43C5">
              <w:rPr>
                <w:szCs w:val="24"/>
              </w:rPr>
              <w:t xml:space="preserve">osiągają najwyższe miejsca w ogólnopolskich </w:t>
            </w:r>
            <w:r w:rsidR="00420168">
              <w:rPr>
                <w:szCs w:val="24"/>
              </w:rPr>
              <w:t>i lokalnych konkursach przedmiotowych, sportowych i plastycznych.</w:t>
            </w:r>
          </w:p>
          <w:p w:rsidR="003165A9" w:rsidRPr="007B5970" w:rsidRDefault="003165A9" w:rsidP="003165A9">
            <w:pPr>
              <w:autoSpaceDE w:val="0"/>
              <w:autoSpaceDN w:val="0"/>
              <w:adjustRightInd w:val="0"/>
              <w:spacing w:line="259" w:lineRule="auto"/>
              <w:jc w:val="both"/>
              <w:rPr>
                <w:sz w:val="16"/>
                <w:szCs w:val="24"/>
              </w:rPr>
            </w:pPr>
          </w:p>
        </w:tc>
      </w:tr>
      <w:tr w:rsidR="00C9354D" w:rsidTr="00A575CB">
        <w:tc>
          <w:tcPr>
            <w:tcW w:w="9060" w:type="dxa"/>
            <w:tcBorders>
              <w:left w:val="nil"/>
              <w:right w:val="nil"/>
            </w:tcBorders>
          </w:tcPr>
          <w:p w:rsidR="00C9354D" w:rsidRPr="007B5970" w:rsidRDefault="00C9354D" w:rsidP="00A575CB">
            <w:pPr>
              <w:autoSpaceDE w:val="0"/>
              <w:autoSpaceDN w:val="0"/>
              <w:adjustRightInd w:val="0"/>
              <w:spacing w:line="259" w:lineRule="auto"/>
              <w:jc w:val="both"/>
              <w:rPr>
                <w:sz w:val="16"/>
                <w:szCs w:val="24"/>
              </w:rPr>
            </w:pPr>
          </w:p>
        </w:tc>
      </w:tr>
    </w:tbl>
    <w:p w:rsidR="00C9354D" w:rsidRDefault="00C9354D" w:rsidP="007B5970">
      <w:pPr>
        <w:spacing w:after="0"/>
        <w:jc w:val="both"/>
        <w:rPr>
          <w:szCs w:val="24"/>
        </w:rPr>
      </w:pPr>
    </w:p>
    <w:p w:rsidR="00C06990" w:rsidRPr="00C06990" w:rsidRDefault="00BC0720" w:rsidP="00826C40">
      <w:pPr>
        <w:jc w:val="both"/>
        <w:rPr>
          <w:rStyle w:val="Pogrubienie"/>
          <w:b w:val="0"/>
        </w:rPr>
      </w:pPr>
      <w:r w:rsidRPr="00C06990">
        <w:rPr>
          <w:szCs w:val="24"/>
        </w:rPr>
        <w:t xml:space="preserve">Współczynnik </w:t>
      </w:r>
      <w:proofErr w:type="spellStart"/>
      <w:r w:rsidRPr="00C06990">
        <w:rPr>
          <w:rStyle w:val="Pogrubienie"/>
          <w:b w:val="0"/>
        </w:rPr>
        <w:t>skolaryzacji</w:t>
      </w:r>
      <w:proofErr w:type="spellEnd"/>
      <w:r w:rsidRPr="00C06990">
        <w:rPr>
          <w:rStyle w:val="Pogrubienie"/>
          <w:b w:val="0"/>
        </w:rPr>
        <w:t xml:space="preserve"> brutto (relacja osób uczących się niezależnie od wieku na danym poziomie kształcenia do liczby ludności w grupie wieku określonej jako odpowiadająca temu poziomowi nauczania) dla Gminy Osieck na koniec 2013 roku według danych GUS wynosił w odniesie</w:t>
      </w:r>
      <w:r w:rsidR="00826C40">
        <w:rPr>
          <w:rStyle w:val="Pogrubienie"/>
          <w:b w:val="0"/>
        </w:rPr>
        <w:t>niu do szkolnictwa podstawowego</w:t>
      </w:r>
      <w:r w:rsidRPr="00C06990">
        <w:rPr>
          <w:rStyle w:val="Pogrubienie"/>
          <w:b w:val="0"/>
        </w:rPr>
        <w:t xml:space="preserve"> 117,</w:t>
      </w:r>
      <w:r w:rsidR="00826C40">
        <w:rPr>
          <w:rStyle w:val="Pogrubienie"/>
          <w:b w:val="0"/>
        </w:rPr>
        <w:t>77% i szkolnictwa gimnazjalnego</w:t>
      </w:r>
      <w:r w:rsidRPr="00C06990">
        <w:rPr>
          <w:rStyle w:val="Pogrubienie"/>
          <w:b w:val="0"/>
        </w:rPr>
        <w:t xml:space="preserve"> 94,44%. Wartość wskaźnika </w:t>
      </w:r>
      <w:r w:rsidR="009A503C">
        <w:rPr>
          <w:rStyle w:val="Pogrubienie"/>
          <w:b w:val="0"/>
        </w:rPr>
        <w:br/>
      </w:r>
      <w:r w:rsidRPr="00C06990">
        <w:rPr>
          <w:rStyle w:val="Pogrubienie"/>
          <w:b w:val="0"/>
        </w:rPr>
        <w:t xml:space="preserve">powyżej 100% wskazuje, iż część z uczniów uczęszczających do </w:t>
      </w:r>
      <w:r w:rsidR="003C16EE">
        <w:rPr>
          <w:rStyle w:val="Pogrubienie"/>
          <w:b w:val="0"/>
        </w:rPr>
        <w:t>szkół podstawowych</w:t>
      </w:r>
      <w:r w:rsidRPr="00C06990">
        <w:rPr>
          <w:rStyle w:val="Pogrubienie"/>
          <w:b w:val="0"/>
        </w:rPr>
        <w:t xml:space="preserve"> należy do osób niezamieszkałyc</w:t>
      </w:r>
      <w:r w:rsidR="00826C40">
        <w:rPr>
          <w:rStyle w:val="Pogrubienie"/>
          <w:b w:val="0"/>
        </w:rPr>
        <w:t>h na obszarze G</w:t>
      </w:r>
      <w:r w:rsidRPr="00C06990">
        <w:rPr>
          <w:rStyle w:val="Pogrubienie"/>
          <w:b w:val="0"/>
        </w:rPr>
        <w:t xml:space="preserve">miny. </w:t>
      </w:r>
    </w:p>
    <w:p w:rsidR="00BC0720" w:rsidRPr="00C06990" w:rsidRDefault="00BC0720" w:rsidP="00826C40">
      <w:pPr>
        <w:jc w:val="both"/>
        <w:rPr>
          <w:szCs w:val="24"/>
        </w:rPr>
      </w:pPr>
      <w:r w:rsidRPr="00C06990">
        <w:rPr>
          <w:rStyle w:val="Pogrubienie"/>
          <w:b w:val="0"/>
        </w:rPr>
        <w:t>Obiekty edukacyjne w Gminie Osieck należą do placówek</w:t>
      </w:r>
      <w:r w:rsidR="00826C40">
        <w:rPr>
          <w:rStyle w:val="Pogrubienie"/>
          <w:b w:val="0"/>
        </w:rPr>
        <w:t>,</w:t>
      </w:r>
      <w:r w:rsidRPr="00C06990">
        <w:rPr>
          <w:rStyle w:val="Pogrubienie"/>
          <w:b w:val="0"/>
        </w:rPr>
        <w:t xml:space="preserve"> w których liczba komputerów z dostępem do Internetu jest niewystarczająca. W zakresie liczby uczniów przypadających na jeden komputer </w:t>
      </w:r>
      <w:r w:rsidR="00C06990" w:rsidRPr="00C06990">
        <w:rPr>
          <w:rStyle w:val="Pogrubienie"/>
          <w:b w:val="0"/>
        </w:rPr>
        <w:br/>
      </w:r>
      <w:r w:rsidRPr="00C06990">
        <w:rPr>
          <w:rStyle w:val="Pogrubienie"/>
          <w:b w:val="0"/>
        </w:rPr>
        <w:t>z dostę</w:t>
      </w:r>
      <w:r w:rsidR="00826C40">
        <w:rPr>
          <w:rStyle w:val="Pogrubienie"/>
          <w:b w:val="0"/>
        </w:rPr>
        <w:t xml:space="preserve">pem do Internetu wskaźniki </w:t>
      </w:r>
      <w:r w:rsidRPr="00C06990">
        <w:rPr>
          <w:rStyle w:val="Pogrubienie"/>
          <w:b w:val="0"/>
        </w:rPr>
        <w:t>kształtują</w:t>
      </w:r>
      <w:r w:rsidRPr="00C06990">
        <w:rPr>
          <w:szCs w:val="24"/>
        </w:rPr>
        <w:t xml:space="preserve"> się poniżej średniej powiatowej, wojewódzkiej i krajowej.</w:t>
      </w:r>
    </w:p>
    <w:p w:rsidR="005E0447" w:rsidRPr="005E0447" w:rsidRDefault="005E0447" w:rsidP="005E0447">
      <w:pPr>
        <w:pStyle w:val="Legenda"/>
        <w:keepNext/>
        <w:rPr>
          <w:b/>
          <w:sz w:val="20"/>
        </w:rPr>
      </w:pPr>
      <w:r w:rsidRPr="005E0447">
        <w:rPr>
          <w:b/>
          <w:sz w:val="20"/>
        </w:rPr>
        <w:lastRenderedPageBreak/>
        <w:t xml:space="preserve">Wykres </w:t>
      </w:r>
      <w:r w:rsidRPr="005E0447">
        <w:rPr>
          <w:b/>
          <w:sz w:val="20"/>
        </w:rPr>
        <w:fldChar w:fldCharType="begin"/>
      </w:r>
      <w:r w:rsidRPr="005E0447">
        <w:rPr>
          <w:b/>
          <w:sz w:val="20"/>
        </w:rPr>
        <w:instrText xml:space="preserve"> SEQ Wykres \* ARABIC </w:instrText>
      </w:r>
      <w:r w:rsidRPr="005E0447">
        <w:rPr>
          <w:b/>
          <w:sz w:val="20"/>
        </w:rPr>
        <w:fldChar w:fldCharType="separate"/>
      </w:r>
      <w:r w:rsidR="00A31F64">
        <w:rPr>
          <w:b/>
          <w:noProof/>
          <w:sz w:val="20"/>
        </w:rPr>
        <w:t>12</w:t>
      </w:r>
      <w:r w:rsidRPr="005E0447">
        <w:rPr>
          <w:b/>
          <w:sz w:val="20"/>
        </w:rPr>
        <w:fldChar w:fldCharType="end"/>
      </w:r>
      <w:r w:rsidRPr="005E0447">
        <w:rPr>
          <w:b/>
          <w:sz w:val="20"/>
        </w:rPr>
        <w:t>.</w:t>
      </w:r>
      <w:r w:rsidRPr="005E0447">
        <w:rPr>
          <w:b/>
          <w:noProof/>
          <w:sz w:val="20"/>
        </w:rPr>
        <w:t xml:space="preserve"> Liczba uczniów szkół podstawowych przypadających na 1 komputer z dostępem do Internetu dla użytku uczniów w Gminie Osieck na tle powiatu otwockiego, wo</w:t>
      </w:r>
      <w:r w:rsidR="00185849">
        <w:rPr>
          <w:b/>
          <w:noProof/>
          <w:sz w:val="20"/>
        </w:rPr>
        <w:t>jewództwa mazowieckiego i Polski</w:t>
      </w:r>
    </w:p>
    <w:p w:rsidR="00826C40" w:rsidRPr="00826C40" w:rsidRDefault="00BD34A3" w:rsidP="00826C40">
      <w:r>
        <w:rPr>
          <w:noProof/>
          <w:lang w:eastAsia="pl-PL"/>
        </w:rPr>
        <w:drawing>
          <wp:inline distT="0" distB="0" distL="0" distR="0" wp14:anchorId="626419FE" wp14:editId="354612D2">
            <wp:extent cx="5695950" cy="2676525"/>
            <wp:effectExtent l="0" t="0" r="0" b="9525"/>
            <wp:docPr id="125" name="Wykres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0720" w:rsidRDefault="00BC0720" w:rsidP="005E0447">
      <w:pPr>
        <w:rPr>
          <w:color w:val="44546A"/>
          <w:sz w:val="20"/>
        </w:rPr>
      </w:pPr>
      <w:r w:rsidRPr="00154711">
        <w:rPr>
          <w:color w:val="44546A"/>
          <w:sz w:val="20"/>
        </w:rPr>
        <w:t>Źródło: opracowanie własne na podstawie danych GUS</w:t>
      </w:r>
      <w:r w:rsidR="00154711" w:rsidRPr="00154711">
        <w:rPr>
          <w:color w:val="44546A"/>
          <w:sz w:val="20"/>
        </w:rPr>
        <w:t xml:space="preserve"> </w:t>
      </w:r>
      <w:r w:rsidRPr="00154711">
        <w:rPr>
          <w:color w:val="44546A"/>
          <w:sz w:val="20"/>
        </w:rPr>
        <w:t>- Szkolnictwo podstawowe, gimnazjalne, po</w:t>
      </w:r>
      <w:r w:rsidR="00154711">
        <w:rPr>
          <w:color w:val="44546A"/>
          <w:sz w:val="20"/>
        </w:rPr>
        <w:t>nadpodstawowe</w:t>
      </w:r>
      <w:r w:rsidR="00154711" w:rsidRPr="00154711">
        <w:rPr>
          <w:color w:val="44546A"/>
          <w:sz w:val="20"/>
        </w:rPr>
        <w:t xml:space="preserve"> i ponad</w:t>
      </w:r>
      <w:r w:rsidR="005E0447">
        <w:rPr>
          <w:color w:val="44546A"/>
          <w:sz w:val="20"/>
        </w:rPr>
        <w:t>gimnazjalne</w:t>
      </w:r>
    </w:p>
    <w:p w:rsidR="00A6277E" w:rsidRDefault="00A6277E" w:rsidP="005E0447">
      <w:pPr>
        <w:rPr>
          <w:color w:val="44546A"/>
          <w:sz w:val="20"/>
        </w:rPr>
      </w:pPr>
    </w:p>
    <w:p w:rsidR="00BC0720" w:rsidRPr="0029152F" w:rsidRDefault="0029152F" w:rsidP="009B325B">
      <w:pPr>
        <w:pStyle w:val="Legenda"/>
        <w:jc w:val="both"/>
        <w:rPr>
          <w:b/>
          <w:iCs w:val="0"/>
          <w:color w:val="44546A"/>
          <w:sz w:val="20"/>
          <w:szCs w:val="20"/>
        </w:rPr>
      </w:pPr>
      <w:r w:rsidRPr="0029152F">
        <w:rPr>
          <w:b/>
          <w:sz w:val="20"/>
          <w:szCs w:val="20"/>
        </w:rPr>
        <w:t xml:space="preserve">Wykres </w:t>
      </w:r>
      <w:r w:rsidRPr="0029152F">
        <w:rPr>
          <w:b/>
          <w:sz w:val="20"/>
          <w:szCs w:val="20"/>
        </w:rPr>
        <w:fldChar w:fldCharType="begin"/>
      </w:r>
      <w:r w:rsidRPr="0029152F">
        <w:rPr>
          <w:b/>
          <w:sz w:val="20"/>
          <w:szCs w:val="20"/>
        </w:rPr>
        <w:instrText xml:space="preserve"> SEQ Wykres \* ARABIC </w:instrText>
      </w:r>
      <w:r w:rsidRPr="0029152F">
        <w:rPr>
          <w:b/>
          <w:sz w:val="20"/>
          <w:szCs w:val="20"/>
        </w:rPr>
        <w:fldChar w:fldCharType="separate"/>
      </w:r>
      <w:r w:rsidR="00A31F64">
        <w:rPr>
          <w:b/>
          <w:noProof/>
          <w:sz w:val="20"/>
          <w:szCs w:val="20"/>
        </w:rPr>
        <w:t>13</w:t>
      </w:r>
      <w:r w:rsidRPr="0029152F">
        <w:rPr>
          <w:b/>
          <w:sz w:val="20"/>
          <w:szCs w:val="20"/>
        </w:rPr>
        <w:fldChar w:fldCharType="end"/>
      </w:r>
      <w:r w:rsidR="009B325B">
        <w:rPr>
          <w:b/>
          <w:sz w:val="20"/>
          <w:szCs w:val="20"/>
        </w:rPr>
        <w:t>.</w:t>
      </w:r>
      <w:r w:rsidRPr="0029152F">
        <w:rPr>
          <w:b/>
          <w:sz w:val="20"/>
          <w:szCs w:val="20"/>
        </w:rPr>
        <w:t xml:space="preserve"> </w:t>
      </w:r>
      <w:r w:rsidR="00BC0720" w:rsidRPr="0029152F">
        <w:rPr>
          <w:b/>
          <w:iCs w:val="0"/>
          <w:color w:val="44546A"/>
          <w:sz w:val="20"/>
          <w:szCs w:val="20"/>
        </w:rPr>
        <w:t>Liczba uczniów gimnazjum przypadających na 1 komputer z dostępem do Internetu dla użytku uczniów w Gminie Osieck na tle powiatu otwockiego, województwa mazowieck</w:t>
      </w:r>
      <w:r w:rsidR="00185849">
        <w:rPr>
          <w:b/>
          <w:iCs w:val="0"/>
          <w:color w:val="44546A"/>
          <w:sz w:val="20"/>
          <w:szCs w:val="20"/>
        </w:rPr>
        <w:t>iego i Polski</w:t>
      </w:r>
    </w:p>
    <w:p w:rsidR="00BC0720" w:rsidRPr="005E0447" w:rsidRDefault="005E0447" w:rsidP="009B325B">
      <w:pPr>
        <w:pStyle w:val="Akapitzlist"/>
        <w:ind w:left="0"/>
        <w:rPr>
          <w:iCs/>
          <w:color w:val="44546A"/>
          <w:sz w:val="24"/>
          <w:szCs w:val="24"/>
        </w:rPr>
      </w:pPr>
      <w:r>
        <w:rPr>
          <w:i/>
          <w:iCs/>
          <w:noProof/>
          <w:color w:val="44546A"/>
          <w:sz w:val="24"/>
          <w:szCs w:val="24"/>
          <w:lang w:eastAsia="pl-PL"/>
        </w:rPr>
        <w:drawing>
          <wp:inline distT="0" distB="0" distL="0" distR="0" wp14:anchorId="5C4CCB31" wp14:editId="091C0CE4">
            <wp:extent cx="5743575" cy="2872105"/>
            <wp:effectExtent l="0" t="0" r="9525" b="4445"/>
            <wp:docPr id="127" name="Wykres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D5562" w:rsidRPr="00BE097F" w:rsidRDefault="00BC0720" w:rsidP="00BE097F">
      <w:pPr>
        <w:rPr>
          <w:color w:val="44546A"/>
          <w:sz w:val="20"/>
        </w:rPr>
      </w:pPr>
      <w:r w:rsidRPr="005E0447">
        <w:rPr>
          <w:color w:val="44546A"/>
          <w:sz w:val="20"/>
        </w:rPr>
        <w:t>Źródło: opracowanie własne na podstawie danych GUS</w:t>
      </w:r>
      <w:r w:rsidR="005E0447" w:rsidRPr="005E0447">
        <w:rPr>
          <w:color w:val="44546A"/>
          <w:sz w:val="20"/>
        </w:rPr>
        <w:t xml:space="preserve"> </w:t>
      </w:r>
      <w:r w:rsidRPr="005E0447">
        <w:rPr>
          <w:color w:val="44546A"/>
          <w:sz w:val="20"/>
        </w:rPr>
        <w:t>- Szkolnictwo podstawowe, gimnazjalne, ponadpodstawowe i pon</w:t>
      </w:r>
      <w:r w:rsidR="005E0447">
        <w:rPr>
          <w:color w:val="44546A"/>
          <w:sz w:val="20"/>
        </w:rPr>
        <w:t>ad</w:t>
      </w:r>
      <w:r w:rsidRPr="005E0447">
        <w:rPr>
          <w:color w:val="44546A"/>
          <w:sz w:val="20"/>
        </w:rPr>
        <w:t>gimnazjalne</w:t>
      </w:r>
    </w:p>
    <w:p w:rsidR="00BC0720" w:rsidRPr="0029152F" w:rsidRDefault="00BC0720" w:rsidP="00B63ACF">
      <w:pPr>
        <w:autoSpaceDE w:val="0"/>
        <w:autoSpaceDN w:val="0"/>
        <w:adjustRightInd w:val="0"/>
        <w:jc w:val="both"/>
        <w:rPr>
          <w:szCs w:val="24"/>
        </w:rPr>
      </w:pPr>
      <w:r w:rsidRPr="0029152F">
        <w:rPr>
          <w:szCs w:val="24"/>
        </w:rPr>
        <w:t>Zgodnie z wynikami Spisu Powszechnego z 2011 r. liczba osób z wykształceniem wyższym w powiecie otwockim (brak danych na</w:t>
      </w:r>
      <w:r w:rsidR="00B63ACF">
        <w:rPr>
          <w:szCs w:val="24"/>
        </w:rPr>
        <w:t xml:space="preserve"> poziomie gmin) wynosiła ogółem 20 </w:t>
      </w:r>
      <w:r w:rsidRPr="0029152F">
        <w:rPr>
          <w:szCs w:val="24"/>
        </w:rPr>
        <w:t>859</w:t>
      </w:r>
      <w:r w:rsidR="00B63ACF">
        <w:rPr>
          <w:szCs w:val="24"/>
        </w:rPr>
        <w:t xml:space="preserve"> osób, z wykształceniem średnim - </w:t>
      </w:r>
      <w:r w:rsidRPr="0029152F">
        <w:rPr>
          <w:szCs w:val="24"/>
        </w:rPr>
        <w:t xml:space="preserve">33.663 osoby, z wykształceniem zasadniczym zawodowym </w:t>
      </w:r>
      <w:r w:rsidR="00B63ACF">
        <w:rPr>
          <w:szCs w:val="24"/>
        </w:rPr>
        <w:t xml:space="preserve">- 19 523 osoby, gimnazjalnym - 4 922 osoby, podstawowym - 17 </w:t>
      </w:r>
      <w:r w:rsidRPr="0029152F">
        <w:rPr>
          <w:szCs w:val="24"/>
        </w:rPr>
        <w:t>733 osoby.</w:t>
      </w:r>
    </w:p>
    <w:p w:rsidR="00BC0720" w:rsidRPr="00F946F8" w:rsidRDefault="0029152F" w:rsidP="00315DC3">
      <w:pPr>
        <w:pStyle w:val="Legenda"/>
        <w:spacing w:line="259" w:lineRule="auto"/>
        <w:rPr>
          <w:b/>
          <w:sz w:val="20"/>
        </w:rPr>
      </w:pPr>
      <w:r w:rsidRPr="00F946F8">
        <w:rPr>
          <w:b/>
          <w:sz w:val="20"/>
        </w:rPr>
        <w:lastRenderedPageBreak/>
        <w:t xml:space="preserve">Rysunek </w:t>
      </w:r>
      <w:r w:rsidRPr="00F946F8">
        <w:rPr>
          <w:b/>
          <w:sz w:val="20"/>
        </w:rPr>
        <w:fldChar w:fldCharType="begin"/>
      </w:r>
      <w:r w:rsidRPr="00F946F8">
        <w:rPr>
          <w:b/>
          <w:sz w:val="20"/>
        </w:rPr>
        <w:instrText xml:space="preserve"> SEQ Rysunek \* ARABIC </w:instrText>
      </w:r>
      <w:r w:rsidRPr="00F946F8">
        <w:rPr>
          <w:b/>
          <w:sz w:val="20"/>
        </w:rPr>
        <w:fldChar w:fldCharType="separate"/>
      </w:r>
      <w:r w:rsidR="00A31F64">
        <w:rPr>
          <w:b/>
          <w:noProof/>
          <w:sz w:val="20"/>
        </w:rPr>
        <w:t>13</w:t>
      </w:r>
      <w:r w:rsidRPr="00F946F8">
        <w:rPr>
          <w:b/>
          <w:sz w:val="20"/>
        </w:rPr>
        <w:fldChar w:fldCharType="end"/>
      </w:r>
      <w:r w:rsidR="00315DC3" w:rsidRPr="00F946F8">
        <w:rPr>
          <w:b/>
          <w:sz w:val="20"/>
        </w:rPr>
        <w:t>.</w:t>
      </w:r>
      <w:r w:rsidRPr="00F946F8">
        <w:rPr>
          <w:b/>
          <w:sz w:val="20"/>
        </w:rPr>
        <w:t xml:space="preserve"> </w:t>
      </w:r>
      <w:r w:rsidR="00BC0720" w:rsidRPr="00F946F8">
        <w:rPr>
          <w:b/>
          <w:sz w:val="20"/>
        </w:rPr>
        <w:t>Ludność w wieku 13 lat i więcej z wykształceniem co najmniej średnim według powiatów województwa mazowieckiego w 2011 r.</w:t>
      </w:r>
    </w:p>
    <w:p w:rsidR="00BC0720" w:rsidRPr="009B46A6" w:rsidRDefault="00BC0720" w:rsidP="00F946F8">
      <w:pPr>
        <w:autoSpaceDE w:val="0"/>
        <w:autoSpaceDN w:val="0"/>
        <w:adjustRightInd w:val="0"/>
        <w:spacing w:line="240" w:lineRule="auto"/>
        <w:jc w:val="center"/>
        <w:rPr>
          <w:rFonts w:ascii="TimesNewRomanPSMT" w:hAnsi="TimesNewRomanPSMT" w:cs="TimesNewRomanPSMT"/>
          <w:lang w:eastAsia="pl-PL"/>
        </w:rPr>
      </w:pPr>
      <w:r w:rsidRPr="009B46A6">
        <w:rPr>
          <w:rFonts w:ascii="TimesNewRomanPSMT" w:hAnsi="TimesNewRomanPSMT" w:cs="TimesNewRomanPSMT"/>
          <w:noProof/>
          <w:lang w:eastAsia="pl-PL"/>
        </w:rPr>
        <w:drawing>
          <wp:inline distT="0" distB="0" distL="0" distR="0" wp14:anchorId="1427447F" wp14:editId="417B826B">
            <wp:extent cx="3333750" cy="314634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l="25922" t="21754" r="24542" b="4269"/>
                    <a:stretch>
                      <a:fillRect/>
                    </a:stretch>
                  </pic:blipFill>
                  <pic:spPr bwMode="auto">
                    <a:xfrm>
                      <a:off x="0" y="0"/>
                      <a:ext cx="3340683" cy="3152885"/>
                    </a:xfrm>
                    <a:prstGeom prst="rect">
                      <a:avLst/>
                    </a:prstGeom>
                    <a:noFill/>
                    <a:ln>
                      <a:noFill/>
                    </a:ln>
                  </pic:spPr>
                </pic:pic>
              </a:graphicData>
            </a:graphic>
          </wp:inline>
        </w:drawing>
      </w:r>
    </w:p>
    <w:p w:rsidR="00BC0720" w:rsidRDefault="00BC0720" w:rsidP="00F946F8">
      <w:pPr>
        <w:rPr>
          <w:color w:val="44546A"/>
          <w:sz w:val="20"/>
        </w:rPr>
      </w:pPr>
      <w:r w:rsidRPr="00F946F8">
        <w:rPr>
          <w:color w:val="44546A"/>
          <w:sz w:val="20"/>
        </w:rPr>
        <w:t>Ź</w:t>
      </w:r>
      <w:r w:rsidR="00F946F8">
        <w:rPr>
          <w:color w:val="44546A"/>
          <w:sz w:val="20"/>
        </w:rPr>
        <w:t xml:space="preserve">ródło: </w:t>
      </w:r>
      <w:r w:rsidRPr="00F946F8">
        <w:rPr>
          <w:color w:val="44546A"/>
          <w:sz w:val="20"/>
        </w:rPr>
        <w:t>Narodowy Spis Powszechny 2011</w:t>
      </w:r>
      <w:r w:rsidR="00F946F8">
        <w:rPr>
          <w:color w:val="44546A"/>
          <w:sz w:val="20"/>
        </w:rPr>
        <w:t xml:space="preserve"> </w:t>
      </w:r>
      <w:r w:rsidRPr="00F946F8">
        <w:rPr>
          <w:color w:val="44546A"/>
          <w:sz w:val="20"/>
        </w:rPr>
        <w:t>- Stan i st</w:t>
      </w:r>
      <w:r w:rsidR="00F946F8">
        <w:rPr>
          <w:color w:val="44546A"/>
          <w:sz w:val="20"/>
        </w:rPr>
        <w:t>ruktura demograficzno-społeczna</w:t>
      </w:r>
    </w:p>
    <w:p w:rsidR="00BC0720" w:rsidRPr="00F946F8" w:rsidRDefault="0029152F" w:rsidP="00F946F8">
      <w:pPr>
        <w:pStyle w:val="Legenda"/>
        <w:rPr>
          <w:b/>
          <w:sz w:val="20"/>
        </w:rPr>
      </w:pPr>
      <w:r w:rsidRPr="0029152F">
        <w:rPr>
          <w:b/>
          <w:sz w:val="20"/>
        </w:rPr>
        <w:t xml:space="preserve">Rysunek </w:t>
      </w:r>
      <w:r w:rsidRPr="0029152F">
        <w:rPr>
          <w:b/>
          <w:sz w:val="20"/>
        </w:rPr>
        <w:fldChar w:fldCharType="begin"/>
      </w:r>
      <w:r w:rsidRPr="0029152F">
        <w:rPr>
          <w:b/>
          <w:sz w:val="20"/>
        </w:rPr>
        <w:instrText xml:space="preserve"> SEQ Rysunek \* ARABIC </w:instrText>
      </w:r>
      <w:r w:rsidRPr="0029152F">
        <w:rPr>
          <w:b/>
          <w:sz w:val="20"/>
        </w:rPr>
        <w:fldChar w:fldCharType="separate"/>
      </w:r>
      <w:r w:rsidR="00A31F64">
        <w:rPr>
          <w:b/>
          <w:noProof/>
          <w:sz w:val="20"/>
        </w:rPr>
        <w:t>14</w:t>
      </w:r>
      <w:r w:rsidRPr="0029152F">
        <w:rPr>
          <w:b/>
          <w:sz w:val="20"/>
        </w:rPr>
        <w:fldChar w:fldCharType="end"/>
      </w:r>
      <w:r w:rsidR="00F946F8">
        <w:rPr>
          <w:b/>
          <w:sz w:val="20"/>
        </w:rPr>
        <w:t>.</w:t>
      </w:r>
      <w:r w:rsidRPr="0029152F">
        <w:rPr>
          <w:b/>
          <w:sz w:val="20"/>
        </w:rPr>
        <w:t xml:space="preserve"> </w:t>
      </w:r>
      <w:r w:rsidR="00BC0720" w:rsidRPr="0029152F">
        <w:rPr>
          <w:b/>
          <w:sz w:val="20"/>
        </w:rPr>
        <w:t>Ludność w wieku 13 lat i więcej z wykształceniem wyższym według powiatów województwa mazowieckiego w 2011</w:t>
      </w:r>
      <w:r w:rsidR="00F946F8">
        <w:rPr>
          <w:b/>
          <w:sz w:val="20"/>
        </w:rPr>
        <w:t xml:space="preserve"> r.</w:t>
      </w:r>
    </w:p>
    <w:p w:rsidR="00BC0720" w:rsidRPr="00DE20DE" w:rsidRDefault="00BC0720" w:rsidP="00F946F8">
      <w:pPr>
        <w:autoSpaceDE w:val="0"/>
        <w:autoSpaceDN w:val="0"/>
        <w:adjustRightInd w:val="0"/>
        <w:spacing w:line="240" w:lineRule="auto"/>
        <w:jc w:val="center"/>
        <w:rPr>
          <w:rFonts w:cs="TimesNewRomanPSMT"/>
          <w:sz w:val="20"/>
          <w:szCs w:val="20"/>
          <w:highlight w:val="yellow"/>
          <w:lang w:eastAsia="pl-PL"/>
        </w:rPr>
      </w:pPr>
      <w:r w:rsidRPr="00056419">
        <w:rPr>
          <w:rFonts w:cs="TimesNewRomanPSMT"/>
          <w:noProof/>
          <w:sz w:val="20"/>
          <w:szCs w:val="20"/>
          <w:lang w:eastAsia="pl-PL"/>
        </w:rPr>
        <w:drawing>
          <wp:inline distT="0" distB="0" distL="0" distR="0" wp14:anchorId="3A472B3F" wp14:editId="5752EAB3">
            <wp:extent cx="3462655" cy="3291205"/>
            <wp:effectExtent l="0" t="0" r="4445" b="4445"/>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l="26491" t="18784" r="23013" b="5290"/>
                    <a:stretch>
                      <a:fillRect/>
                    </a:stretch>
                  </pic:blipFill>
                  <pic:spPr bwMode="auto">
                    <a:xfrm>
                      <a:off x="0" y="0"/>
                      <a:ext cx="3462655" cy="3291205"/>
                    </a:xfrm>
                    <a:prstGeom prst="rect">
                      <a:avLst/>
                    </a:prstGeom>
                    <a:noFill/>
                    <a:ln>
                      <a:noFill/>
                    </a:ln>
                  </pic:spPr>
                </pic:pic>
              </a:graphicData>
            </a:graphic>
          </wp:inline>
        </w:drawing>
      </w:r>
    </w:p>
    <w:p w:rsidR="00BC0720" w:rsidRPr="00F946F8" w:rsidRDefault="00F946F8" w:rsidP="00BC0720">
      <w:pPr>
        <w:rPr>
          <w:color w:val="44546A"/>
          <w:sz w:val="20"/>
        </w:rPr>
      </w:pPr>
      <w:r w:rsidRPr="00F946F8">
        <w:rPr>
          <w:color w:val="44546A"/>
          <w:sz w:val="20"/>
        </w:rPr>
        <w:t xml:space="preserve">Źródło: </w:t>
      </w:r>
      <w:r w:rsidR="00BC0720" w:rsidRPr="00F946F8">
        <w:rPr>
          <w:color w:val="44546A"/>
          <w:sz w:val="20"/>
        </w:rPr>
        <w:t>Narodowy Spis Powszechny 2011</w:t>
      </w:r>
      <w:r>
        <w:rPr>
          <w:color w:val="44546A"/>
          <w:sz w:val="20"/>
        </w:rPr>
        <w:t xml:space="preserve"> </w:t>
      </w:r>
      <w:r w:rsidR="00BC0720" w:rsidRPr="00F946F8">
        <w:rPr>
          <w:color w:val="44546A"/>
          <w:sz w:val="20"/>
        </w:rPr>
        <w:t>- Stan i struktura demograficzno-społeczna</w:t>
      </w:r>
    </w:p>
    <w:p w:rsidR="00056419" w:rsidRDefault="00056419" w:rsidP="00BC0720">
      <w:pPr>
        <w:jc w:val="both"/>
      </w:pPr>
    </w:p>
    <w:p w:rsidR="00935FEF" w:rsidRDefault="00935FEF" w:rsidP="00BC0720">
      <w:pPr>
        <w:jc w:val="both"/>
      </w:pPr>
    </w:p>
    <w:p w:rsidR="00BC0720" w:rsidRDefault="00BC0720" w:rsidP="004D564D">
      <w:pPr>
        <w:pStyle w:val="Nagwek2"/>
        <w:numPr>
          <w:ilvl w:val="1"/>
          <w:numId w:val="14"/>
        </w:numPr>
        <w:spacing w:after="160"/>
        <w:ind w:left="1083"/>
      </w:pPr>
      <w:bookmarkStart w:id="16" w:name="_Toc419813113"/>
      <w:r>
        <w:lastRenderedPageBreak/>
        <w:t>Kultura</w:t>
      </w:r>
      <w:r w:rsidR="00201091">
        <w:t xml:space="preserve">, </w:t>
      </w:r>
      <w:r w:rsidR="00BF6E0A">
        <w:t xml:space="preserve">folklor, </w:t>
      </w:r>
      <w:r>
        <w:t>spor</w:t>
      </w:r>
      <w:r w:rsidR="00BF6E0A">
        <w:t>t i</w:t>
      </w:r>
      <w:r>
        <w:t xml:space="preserve"> turystyka</w:t>
      </w:r>
      <w:bookmarkEnd w:id="16"/>
    </w:p>
    <w:p w:rsidR="00BE097F" w:rsidRPr="00BE097F" w:rsidRDefault="00BE097F" w:rsidP="00FA224C">
      <w:pPr>
        <w:jc w:val="both"/>
        <w:rPr>
          <w:b/>
        </w:rPr>
      </w:pPr>
      <w:r w:rsidRPr="00842D1D">
        <w:rPr>
          <w:b/>
        </w:rPr>
        <w:t>Kultura</w:t>
      </w:r>
    </w:p>
    <w:p w:rsidR="00935FEF" w:rsidRDefault="00BC0720" w:rsidP="00FA224C">
      <w:pPr>
        <w:jc w:val="both"/>
      </w:pPr>
      <w:r>
        <w:t>Na terenie Gminy Osieck instytucją</w:t>
      </w:r>
      <w:r w:rsidR="00355B9D">
        <w:t>,</w:t>
      </w:r>
      <w:r>
        <w:t xml:space="preserve"> która przejęła funkcje ośrodka kultury w regionie</w:t>
      </w:r>
      <w:r w:rsidR="00355B9D">
        <w:t>,</w:t>
      </w:r>
      <w:r>
        <w:t xml:space="preserve"> jest Gminna Biblioteka Publiczna w Osiecku działa</w:t>
      </w:r>
      <w:r w:rsidR="00355B9D">
        <w:t xml:space="preserve">jąca nieprzerwanie od roku 1949. </w:t>
      </w:r>
      <w:r w:rsidR="00E21345">
        <w:t xml:space="preserve">Mieści się w miejscowości Osieck, a jej filie w miejscowościach </w:t>
      </w:r>
      <w:proofErr w:type="spellStart"/>
      <w:r w:rsidR="00E21345">
        <w:t>Agustówka</w:t>
      </w:r>
      <w:proofErr w:type="spellEnd"/>
      <w:r w:rsidR="00E21345">
        <w:t xml:space="preserve"> i Natolin.</w:t>
      </w:r>
    </w:p>
    <w:p w:rsidR="00AB7197" w:rsidRDefault="00AB7197" w:rsidP="00935FEF">
      <w:pPr>
        <w:tabs>
          <w:tab w:val="left" w:pos="5535"/>
        </w:tabs>
        <w:rPr>
          <w:b/>
          <w:sz w:val="20"/>
        </w:rPr>
      </w:pPr>
    </w:p>
    <w:p w:rsidR="00622617" w:rsidRPr="00622617" w:rsidRDefault="00622617" w:rsidP="00935FEF">
      <w:pPr>
        <w:tabs>
          <w:tab w:val="left" w:pos="5535"/>
        </w:tabs>
        <w:rPr>
          <w:b/>
          <w:sz w:val="20"/>
        </w:rPr>
      </w:pPr>
      <w:r w:rsidRPr="00622617">
        <w:rPr>
          <w:b/>
          <w:sz w:val="20"/>
        </w:rPr>
        <w:t xml:space="preserve">Rysunek </w:t>
      </w:r>
      <w:r w:rsidRPr="00622617">
        <w:rPr>
          <w:b/>
          <w:sz w:val="20"/>
        </w:rPr>
        <w:fldChar w:fldCharType="begin"/>
      </w:r>
      <w:r w:rsidRPr="00622617">
        <w:rPr>
          <w:b/>
          <w:sz w:val="20"/>
        </w:rPr>
        <w:instrText xml:space="preserve"> SEQ Rysunek \* ARABIC </w:instrText>
      </w:r>
      <w:r w:rsidRPr="00622617">
        <w:rPr>
          <w:b/>
          <w:sz w:val="20"/>
        </w:rPr>
        <w:fldChar w:fldCharType="separate"/>
      </w:r>
      <w:r w:rsidR="00A31F64">
        <w:rPr>
          <w:b/>
          <w:noProof/>
          <w:sz w:val="20"/>
        </w:rPr>
        <w:t>15</w:t>
      </w:r>
      <w:r w:rsidRPr="00622617">
        <w:rPr>
          <w:b/>
          <w:sz w:val="20"/>
        </w:rPr>
        <w:fldChar w:fldCharType="end"/>
      </w:r>
      <w:r w:rsidRPr="00622617">
        <w:rPr>
          <w:b/>
          <w:sz w:val="20"/>
        </w:rPr>
        <w:t>. Bibliotek Publiczna w Osiecku - Filia Natolin</w:t>
      </w:r>
    </w:p>
    <w:p w:rsidR="00622617" w:rsidRDefault="00622617" w:rsidP="00C26097">
      <w:pPr>
        <w:jc w:val="both"/>
      </w:pPr>
      <w:r>
        <w:rPr>
          <w:noProof/>
          <w:lang w:eastAsia="pl-PL"/>
        </w:rPr>
        <w:drawing>
          <wp:inline distT="0" distB="0" distL="0" distR="0" wp14:anchorId="2302B490" wp14:editId="39D5C27E">
            <wp:extent cx="4333875" cy="3109281"/>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38630" cy="3112692"/>
                    </a:xfrm>
                    <a:prstGeom prst="rect">
                      <a:avLst/>
                    </a:prstGeom>
                  </pic:spPr>
                </pic:pic>
              </a:graphicData>
            </a:graphic>
          </wp:inline>
        </w:drawing>
      </w:r>
    </w:p>
    <w:p w:rsidR="00622617" w:rsidRDefault="00622617" w:rsidP="00FA224C">
      <w:pPr>
        <w:jc w:val="both"/>
      </w:pPr>
      <w:r w:rsidRPr="00622617">
        <w:rPr>
          <w:color w:val="44546A" w:themeColor="text2"/>
          <w:sz w:val="20"/>
        </w:rPr>
        <w:t>Wykonała: Agnieszka Gadomska</w:t>
      </w:r>
    </w:p>
    <w:p w:rsidR="002A22F7" w:rsidRDefault="002A22F7" w:rsidP="00FA224C">
      <w:pPr>
        <w:jc w:val="both"/>
      </w:pPr>
    </w:p>
    <w:p w:rsidR="00BC7F30" w:rsidRDefault="00BC0720" w:rsidP="00FA224C">
      <w:pPr>
        <w:jc w:val="both"/>
      </w:pPr>
      <w:r>
        <w:t xml:space="preserve">Według danych </w:t>
      </w:r>
      <w:r w:rsidR="000070C6">
        <w:t>Urzędu Gminy Osieck</w:t>
      </w:r>
      <w:r>
        <w:t xml:space="preserve"> z roku 201</w:t>
      </w:r>
      <w:r w:rsidR="000070C6">
        <w:t>4</w:t>
      </w:r>
      <w:r>
        <w:t xml:space="preserve"> księgozbiór biblioteki obejmował </w:t>
      </w:r>
      <w:r w:rsidR="000070C6">
        <w:t>20 515</w:t>
      </w:r>
      <w:r w:rsidR="00355B9D">
        <w:t xml:space="preserve"> wolume</w:t>
      </w:r>
      <w:r>
        <w:t>ny i na przestrzeni ostatnich</w:t>
      </w:r>
      <w:r w:rsidR="00355B9D">
        <w:t xml:space="preserve"> lat sukcesywnie zwiększał swój zasób</w:t>
      </w:r>
      <w:r>
        <w:t>. W ramach programu „Ikonka” realizowanego przez Ministerstwo S</w:t>
      </w:r>
      <w:r w:rsidR="00EB2F5F">
        <w:t xml:space="preserve">praw </w:t>
      </w:r>
      <w:r>
        <w:t>Wewnętrznych i Administracji biblioteka wyposażona została w sprzęt komputerowy z dostępem do Internetu.</w:t>
      </w:r>
    </w:p>
    <w:p w:rsidR="00BC0720" w:rsidRDefault="00BC0720" w:rsidP="00FA224C">
      <w:pPr>
        <w:jc w:val="both"/>
      </w:pPr>
      <w:r>
        <w:t>Biblioteka j</w:t>
      </w:r>
      <w:r w:rsidR="00EB2F5F">
        <w:t xml:space="preserve">est głównym inicjatorem wydarzeń </w:t>
      </w:r>
      <w:r w:rsidR="00354EAD">
        <w:t xml:space="preserve">kulturalnych </w:t>
      </w:r>
      <w:r>
        <w:t xml:space="preserve">w regionie. We wrześniu 2014 r. placówka wraz </w:t>
      </w:r>
      <w:r w:rsidR="00EB2F5F">
        <w:t>z Gminą</w:t>
      </w:r>
      <w:r>
        <w:t xml:space="preserve"> Osieck włączył</w:t>
      </w:r>
      <w:r w:rsidR="00355B9D">
        <w:t>a się w inicjatywę zaproponowaną</w:t>
      </w:r>
      <w:r>
        <w:t xml:space="preserve"> przez Prezydenta Rzeczpospolitej Polskiej </w:t>
      </w:r>
      <w:r w:rsidR="00CD2A5E">
        <w:t>-</w:t>
      </w:r>
      <w:r w:rsidR="00355B9D">
        <w:t xml:space="preserve"> w akcję „Narodowego Czytania </w:t>
      </w:r>
      <w:r>
        <w:t>Trylogii</w:t>
      </w:r>
      <w:r w:rsidR="00355B9D">
        <w:t xml:space="preserve">” </w:t>
      </w:r>
      <w:r>
        <w:t>Henryka Sienkiewicza</w:t>
      </w:r>
      <w:r w:rsidR="00355B9D">
        <w:t>,</w:t>
      </w:r>
      <w:r>
        <w:t xml:space="preserve"> podczas której zorganizowano wspólne czytanie dzieła oraz warsztaty plastyczne dla dzieci.</w:t>
      </w:r>
    </w:p>
    <w:p w:rsidR="00BC0720" w:rsidRDefault="00BC0720" w:rsidP="00C838CD">
      <w:pPr>
        <w:autoSpaceDE w:val="0"/>
        <w:autoSpaceDN w:val="0"/>
        <w:adjustRightInd w:val="0"/>
        <w:jc w:val="both"/>
      </w:pPr>
      <w:r w:rsidRPr="009B6D0A">
        <w:t xml:space="preserve">Gmina Osieck w ramach Programu Integracji Społecznej </w:t>
      </w:r>
      <w:r w:rsidRPr="00BC1986">
        <w:t xml:space="preserve">realizowanego w </w:t>
      </w:r>
      <w:r w:rsidR="005825CD" w:rsidRPr="00BC1986">
        <w:t xml:space="preserve">latach </w:t>
      </w:r>
      <w:r w:rsidRPr="00BC1986">
        <w:t xml:space="preserve">2008 </w:t>
      </w:r>
      <w:r w:rsidR="005825CD" w:rsidRPr="00BC1986">
        <w:t>- 2010</w:t>
      </w:r>
      <w:r w:rsidRPr="00BC1986">
        <w:t xml:space="preserve"> w oparciu </w:t>
      </w:r>
      <w:r w:rsidR="00882919" w:rsidRPr="00BC1986">
        <w:br/>
      </w:r>
      <w:r w:rsidR="004D36D9" w:rsidRPr="00BC1986">
        <w:t>o Poakcesyjny</w:t>
      </w:r>
      <w:r w:rsidRPr="00BC1986">
        <w:t xml:space="preserve"> Program Wsparcia Obszarów Wiejskich prowadzi</w:t>
      </w:r>
      <w:r w:rsidR="007440A8" w:rsidRPr="00BC1986">
        <w:t>ła</w:t>
      </w:r>
      <w:r w:rsidRPr="00BC1986">
        <w:t xml:space="preserve"> zajęcia pozaszkolne dla dzieci </w:t>
      </w:r>
      <w:r w:rsidR="00201091" w:rsidRPr="00BC1986">
        <w:br/>
      </w:r>
      <w:r w:rsidRPr="00BC1986">
        <w:t>i młodzieży w zakresie rozwijania zainteresowań artystycznych (muzycznych</w:t>
      </w:r>
      <w:r w:rsidRPr="009B6D0A">
        <w:t>, plastycznych, tanecznych, teatralnych) oraz prowadzenia zajęć sportowych i festynów rodzinnych propagujących ruch na świeżym powietrz</w:t>
      </w:r>
      <w:r w:rsidR="00BE097F">
        <w:t>u, występy zespołów muzycznych.</w:t>
      </w:r>
    </w:p>
    <w:p w:rsidR="00D54DAA" w:rsidRDefault="00D54DAA" w:rsidP="00C838CD">
      <w:pPr>
        <w:autoSpaceDE w:val="0"/>
        <w:autoSpaceDN w:val="0"/>
        <w:adjustRightInd w:val="0"/>
        <w:jc w:val="both"/>
      </w:pPr>
      <w:r>
        <w:t xml:space="preserve">Na terenie Gminy odbywają się liczne imprezy warsztatowe i kulturalno-sportowe.  </w:t>
      </w:r>
    </w:p>
    <w:p w:rsidR="00D54DAA" w:rsidRDefault="00D54DAA" w:rsidP="00C838CD">
      <w:pPr>
        <w:autoSpaceDE w:val="0"/>
        <w:autoSpaceDN w:val="0"/>
        <w:adjustRightInd w:val="0"/>
        <w:jc w:val="both"/>
      </w:pPr>
      <w:r>
        <w:lastRenderedPageBreak/>
        <w:t>W roku 2014 odbyły się:</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 xml:space="preserve">Młodzieżowe Zawody Strażackie w Osiecku, </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 xml:space="preserve">Dożynki w Natolinie, </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Narodowe Czytanie w Osiecku,</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Dzień Sportu i Rodziny w Osiecku,</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IV Piknik Majowy w Augustówce,</w:t>
      </w:r>
    </w:p>
    <w:p w:rsid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Otwarcie Placu Zabaw w Pogorzeli</w:t>
      </w:r>
      <w:r>
        <w:rPr>
          <w:rFonts w:asciiTheme="minorHAnsi" w:eastAsiaTheme="minorHAnsi" w:hAnsiTheme="minorHAnsi" w:cstheme="minorBidi"/>
        </w:rPr>
        <w:t>.</w:t>
      </w:r>
      <w:r w:rsidRPr="00D54DAA">
        <w:rPr>
          <w:rFonts w:asciiTheme="minorHAnsi" w:eastAsiaTheme="minorHAnsi" w:hAnsiTheme="minorHAnsi" w:cstheme="minorBidi"/>
        </w:rPr>
        <w:t xml:space="preserve"> </w:t>
      </w:r>
    </w:p>
    <w:p w:rsidR="00D54DAA" w:rsidRPr="00D54DAA" w:rsidRDefault="00D54DAA" w:rsidP="00D54DAA">
      <w:pPr>
        <w:spacing w:before="100" w:beforeAutospacing="1" w:after="100" w:afterAutospacing="1" w:line="240" w:lineRule="auto"/>
      </w:pPr>
      <w:r>
        <w:t>W roku 2015 odbyły się:</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Warsztaty rękodzieła (</w:t>
      </w:r>
      <w:proofErr w:type="spellStart"/>
      <w:r w:rsidRPr="00D54DAA">
        <w:rPr>
          <w:rFonts w:asciiTheme="minorHAnsi" w:eastAsiaTheme="minorHAnsi" w:hAnsiTheme="minorHAnsi" w:cstheme="minorBidi"/>
        </w:rPr>
        <w:t>decoupage</w:t>
      </w:r>
      <w:proofErr w:type="spellEnd"/>
      <w:r w:rsidRPr="00D54DAA">
        <w:rPr>
          <w:rFonts w:asciiTheme="minorHAnsi" w:eastAsiaTheme="minorHAnsi" w:hAnsiTheme="minorHAnsi" w:cstheme="minorBidi"/>
        </w:rPr>
        <w:t xml:space="preserve">) w Augustówce, </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Warsztaty rękodzieła (filc) w Augustówce,</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Warsztaty rękodzieła (</w:t>
      </w:r>
      <w:proofErr w:type="spellStart"/>
      <w:r w:rsidRPr="00D54DAA">
        <w:rPr>
          <w:rFonts w:asciiTheme="minorHAnsi" w:eastAsiaTheme="minorHAnsi" w:hAnsiTheme="minorHAnsi" w:cstheme="minorBidi"/>
        </w:rPr>
        <w:t>decoupage</w:t>
      </w:r>
      <w:proofErr w:type="spellEnd"/>
      <w:r w:rsidRPr="00D54DAA">
        <w:rPr>
          <w:rFonts w:asciiTheme="minorHAnsi" w:eastAsiaTheme="minorHAnsi" w:hAnsiTheme="minorHAnsi" w:cstheme="minorBidi"/>
        </w:rPr>
        <w:t>) w Osiecku,</w:t>
      </w:r>
    </w:p>
    <w:p w:rsidR="00D54DAA" w:rsidRPr="00D54DAA" w:rsidRDefault="00D54DAA" w:rsidP="00D54DAA">
      <w:pPr>
        <w:pStyle w:val="Akapitzlist"/>
        <w:numPr>
          <w:ilvl w:val="0"/>
          <w:numId w:val="80"/>
        </w:numPr>
        <w:spacing w:before="100" w:beforeAutospacing="1" w:after="100" w:afterAutospacing="1" w:line="240" w:lineRule="auto"/>
        <w:rPr>
          <w:rFonts w:asciiTheme="minorHAnsi" w:eastAsiaTheme="minorHAnsi" w:hAnsiTheme="minorHAnsi" w:cstheme="minorBidi"/>
        </w:rPr>
      </w:pPr>
      <w:r w:rsidRPr="00D54DAA">
        <w:rPr>
          <w:rFonts w:asciiTheme="minorHAnsi" w:eastAsiaTheme="minorHAnsi" w:hAnsiTheme="minorHAnsi" w:cstheme="minorBidi"/>
        </w:rPr>
        <w:t>Warsztaty filmowe w Osiecku</w:t>
      </w:r>
      <w:r>
        <w:rPr>
          <w:rFonts w:asciiTheme="minorHAnsi" w:eastAsiaTheme="minorHAnsi" w:hAnsiTheme="minorHAnsi" w:cstheme="minorBidi"/>
        </w:rPr>
        <w:t>.</w:t>
      </w:r>
    </w:p>
    <w:p w:rsidR="00980392" w:rsidRDefault="00980392" w:rsidP="00C838CD">
      <w:pPr>
        <w:autoSpaceDE w:val="0"/>
        <w:autoSpaceDN w:val="0"/>
        <w:adjustRightInd w:val="0"/>
        <w:jc w:val="both"/>
        <w:rPr>
          <w:b/>
        </w:rPr>
      </w:pPr>
    </w:p>
    <w:p w:rsidR="00BF6E0A" w:rsidRPr="00BF6E0A" w:rsidRDefault="00BF6E0A" w:rsidP="00C838CD">
      <w:pPr>
        <w:autoSpaceDE w:val="0"/>
        <w:autoSpaceDN w:val="0"/>
        <w:adjustRightInd w:val="0"/>
        <w:jc w:val="both"/>
        <w:rPr>
          <w:b/>
        </w:rPr>
      </w:pPr>
      <w:r w:rsidRPr="00BF6E0A">
        <w:rPr>
          <w:b/>
        </w:rPr>
        <w:t>Folklor</w:t>
      </w:r>
    </w:p>
    <w:p w:rsidR="00201091" w:rsidRPr="00BC1986" w:rsidRDefault="00C14B78" w:rsidP="005D79F2">
      <w:pPr>
        <w:autoSpaceDE w:val="0"/>
        <w:autoSpaceDN w:val="0"/>
        <w:adjustRightInd w:val="0"/>
        <w:jc w:val="both"/>
        <w:rPr>
          <w:rStyle w:val="apple-converted-space"/>
        </w:rPr>
      </w:pPr>
      <w:r w:rsidRPr="00AF1B39">
        <w:rPr>
          <w:noProof/>
          <w:lang w:eastAsia="pl-PL"/>
        </w:rPr>
        <mc:AlternateContent>
          <mc:Choice Requires="wps">
            <w:drawing>
              <wp:anchor distT="45720" distB="45720" distL="114300" distR="114300" simplePos="0" relativeHeight="251736064" behindDoc="0" locked="0" layoutInCell="1" allowOverlap="1" wp14:anchorId="58932EDE" wp14:editId="2179E559">
                <wp:simplePos x="0" y="0"/>
                <wp:positionH relativeFrom="column">
                  <wp:posOffset>2757170</wp:posOffset>
                </wp:positionH>
                <wp:positionV relativeFrom="paragraph">
                  <wp:posOffset>2437130</wp:posOffset>
                </wp:positionV>
                <wp:extent cx="2999740" cy="228600"/>
                <wp:effectExtent l="0" t="0" r="0" b="0"/>
                <wp:wrapSquare wrapText="bothSides"/>
                <wp:docPr id="134" name="Pole tekstow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28600"/>
                        </a:xfrm>
                        <a:prstGeom prst="rect">
                          <a:avLst/>
                        </a:prstGeom>
                        <a:solidFill>
                          <a:srgbClr val="FFFFFF"/>
                        </a:solidFill>
                        <a:ln w="9525">
                          <a:noFill/>
                          <a:miter lim="800000"/>
                          <a:headEnd/>
                          <a:tailEnd/>
                        </a:ln>
                      </wps:spPr>
                      <wps:txbx>
                        <w:txbxContent>
                          <w:p w:rsidR="003C70C9" w:rsidRPr="0025737B" w:rsidRDefault="003C70C9" w:rsidP="00C14B78">
                            <w:pPr>
                              <w:rPr>
                                <w:color w:val="44546A"/>
                                <w:sz w:val="20"/>
                              </w:rPr>
                            </w:pPr>
                            <w:r>
                              <w:rPr>
                                <w:color w:val="44546A"/>
                                <w:sz w:val="20"/>
                              </w:rPr>
                              <w:t xml:space="preserve">Źródło: </w:t>
                            </w:r>
                            <w:r w:rsidRPr="00C14B78">
                              <w:rPr>
                                <w:color w:val="44546A"/>
                                <w:sz w:val="20"/>
                              </w:rPr>
                              <w:t>http://www.linia.com.pl/index.php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2EDE" id="Pole tekstowe 134" o:spid="_x0000_s1038" type="#_x0000_t202" style="position:absolute;left:0;text-align:left;margin-left:217.1pt;margin-top:191.9pt;width:236.2pt;height:1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" stroked="f">
                <v:textbox>
                  <w:txbxContent>
                    <w:p w:rsidR="003C70C9" w:rsidRPr="0025737B" w:rsidRDefault="003C70C9" w:rsidP="00C14B78">
                      <w:pPr>
                        <w:rPr>
                          <w:color w:val="44546A"/>
                          <w:sz w:val="20"/>
                        </w:rPr>
                      </w:pPr>
                      <w:r>
                        <w:rPr>
                          <w:color w:val="44546A"/>
                          <w:sz w:val="20"/>
                        </w:rPr>
                        <w:t xml:space="preserve">Źródło: </w:t>
                      </w:r>
                      <w:r w:rsidRPr="00C14B78">
                        <w:rPr>
                          <w:color w:val="44546A"/>
                          <w:sz w:val="20"/>
                        </w:rPr>
                        <w:t>http://www.linia.com.pl/index.php</w:t>
                      </w:r>
                    </w:p>
                  </w:txbxContent>
                </v:textbox>
                <w10:wrap type="square"/>
              </v:shape>
            </w:pict>
          </mc:Fallback>
        </mc:AlternateContent>
      </w:r>
      <w:r>
        <w:rPr>
          <w:noProof/>
          <w:lang w:eastAsia="pl-PL"/>
        </w:rPr>
        <w:drawing>
          <wp:anchor distT="0" distB="0" distL="114300" distR="114300" simplePos="0" relativeHeight="251731968" behindDoc="0" locked="0" layoutInCell="1" allowOverlap="1" wp14:anchorId="5C6053FB" wp14:editId="7682BD6A">
            <wp:simplePos x="0" y="0"/>
            <wp:positionH relativeFrom="column">
              <wp:posOffset>2757170</wp:posOffset>
            </wp:positionH>
            <wp:positionV relativeFrom="paragraph">
              <wp:posOffset>265430</wp:posOffset>
            </wp:positionV>
            <wp:extent cx="2999740" cy="2171700"/>
            <wp:effectExtent l="0" t="0" r="0" b="0"/>
            <wp:wrapSquare wrapText="bothSides"/>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kądziołeczka.jpg"/>
                    <pic:cNvPicPr/>
                  </pic:nvPicPr>
                  <pic:blipFill>
                    <a:blip r:embed="rId46">
                      <a:extLst>
                        <a:ext uri="{28A0092B-C50C-407E-A947-70E740481C1C}">
                          <a14:useLocalDpi xmlns:a14="http://schemas.microsoft.com/office/drawing/2010/main" val="0"/>
                        </a:ext>
                      </a:extLst>
                    </a:blip>
                    <a:stretch>
                      <a:fillRect/>
                    </a:stretch>
                  </pic:blipFill>
                  <pic:spPr>
                    <a:xfrm>
                      <a:off x="0" y="0"/>
                      <a:ext cx="2999740" cy="21717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734016" behindDoc="0" locked="0" layoutInCell="1" allowOverlap="1" wp14:anchorId="10A987AB" wp14:editId="52C65DD9">
                <wp:simplePos x="0" y="0"/>
                <wp:positionH relativeFrom="column">
                  <wp:posOffset>2757170</wp:posOffset>
                </wp:positionH>
                <wp:positionV relativeFrom="paragraph">
                  <wp:posOffset>46355</wp:posOffset>
                </wp:positionV>
                <wp:extent cx="2999740" cy="152400"/>
                <wp:effectExtent l="0" t="0" r="0" b="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2999740" cy="152400"/>
                        </a:xfrm>
                        <a:prstGeom prst="rect">
                          <a:avLst/>
                        </a:prstGeom>
                        <a:solidFill>
                          <a:prstClr val="white"/>
                        </a:solidFill>
                        <a:ln>
                          <a:noFill/>
                        </a:ln>
                        <a:effectLst/>
                      </wps:spPr>
                      <wps:txbx>
                        <w:txbxContent>
                          <w:p w:rsidR="003C70C9" w:rsidRPr="005D79F2" w:rsidRDefault="003C70C9" w:rsidP="005D79F2">
                            <w:pPr>
                              <w:pStyle w:val="Legenda"/>
                              <w:rPr>
                                <w:b/>
                                <w:noProof/>
                                <w:sz w:val="20"/>
                              </w:rPr>
                            </w:pPr>
                            <w:r w:rsidRPr="005D79F2">
                              <w:rPr>
                                <w:b/>
                                <w:sz w:val="20"/>
                              </w:rPr>
                              <w:t xml:space="preserve">Rysunek </w:t>
                            </w:r>
                            <w:r w:rsidRPr="005D79F2">
                              <w:rPr>
                                <w:b/>
                                <w:sz w:val="20"/>
                              </w:rPr>
                              <w:fldChar w:fldCharType="begin"/>
                            </w:r>
                            <w:r w:rsidRPr="005D79F2">
                              <w:rPr>
                                <w:b/>
                                <w:sz w:val="20"/>
                              </w:rPr>
                              <w:instrText xml:space="preserve"> SEQ Rysunek \* ARABIC </w:instrText>
                            </w:r>
                            <w:r w:rsidRPr="005D79F2">
                              <w:rPr>
                                <w:b/>
                                <w:sz w:val="20"/>
                              </w:rPr>
                              <w:fldChar w:fldCharType="separate"/>
                            </w:r>
                            <w:r w:rsidR="00A31F64">
                              <w:rPr>
                                <w:b/>
                                <w:noProof/>
                                <w:sz w:val="20"/>
                              </w:rPr>
                              <w:t>16</w:t>
                            </w:r>
                            <w:r w:rsidRPr="005D79F2">
                              <w:rPr>
                                <w:b/>
                                <w:sz w:val="20"/>
                              </w:rPr>
                              <w:fldChar w:fldCharType="end"/>
                            </w:r>
                            <w:r w:rsidRPr="005D79F2">
                              <w:rPr>
                                <w:b/>
                                <w:sz w:val="20"/>
                              </w:rPr>
                              <w:t>. Gminny zespół ludowy "</w:t>
                            </w:r>
                            <w:proofErr w:type="spellStart"/>
                            <w:r w:rsidRPr="005D79F2">
                              <w:rPr>
                                <w:b/>
                                <w:sz w:val="20"/>
                              </w:rPr>
                              <w:t>Kądziołeczka</w:t>
                            </w:r>
                            <w:proofErr w:type="spellEnd"/>
                            <w:r w:rsidRPr="005D79F2">
                              <w:rPr>
                                <w:b/>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87AB" id="Pole tekstowe 131" o:spid="_x0000_s1039" type="#_x0000_t202" style="position:absolute;left:0;text-align:left;margin-left:217.1pt;margin-top:3.65pt;width:236.2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" stroked="f">
                <v:textbox inset="0,0,0,0">
                  <w:txbxContent>
                    <w:p w:rsidR="003C70C9" w:rsidRPr="005D79F2" w:rsidRDefault="003C70C9" w:rsidP="005D79F2">
                      <w:pPr>
                        <w:pStyle w:val="Legenda"/>
                        <w:rPr>
                          <w:b/>
                          <w:noProof/>
                          <w:sz w:val="20"/>
                        </w:rPr>
                      </w:pPr>
                      <w:r w:rsidRPr="005D79F2">
                        <w:rPr>
                          <w:b/>
                          <w:sz w:val="20"/>
                        </w:rPr>
                        <w:t xml:space="preserve">Rysunek </w:t>
                      </w:r>
                      <w:r w:rsidRPr="005D79F2">
                        <w:rPr>
                          <w:b/>
                          <w:sz w:val="20"/>
                        </w:rPr>
                        <w:fldChar w:fldCharType="begin"/>
                      </w:r>
                      <w:r w:rsidRPr="005D79F2">
                        <w:rPr>
                          <w:b/>
                          <w:sz w:val="20"/>
                        </w:rPr>
                        <w:instrText xml:space="preserve"> SEQ Rysunek \* ARABIC </w:instrText>
                      </w:r>
                      <w:r w:rsidRPr="005D79F2">
                        <w:rPr>
                          <w:b/>
                          <w:sz w:val="20"/>
                        </w:rPr>
                        <w:fldChar w:fldCharType="separate"/>
                      </w:r>
                      <w:r w:rsidR="00A31F64">
                        <w:rPr>
                          <w:b/>
                          <w:noProof/>
                          <w:sz w:val="20"/>
                        </w:rPr>
                        <w:t>16</w:t>
                      </w:r>
                      <w:r w:rsidRPr="005D79F2">
                        <w:rPr>
                          <w:b/>
                          <w:sz w:val="20"/>
                        </w:rPr>
                        <w:fldChar w:fldCharType="end"/>
                      </w:r>
                      <w:r w:rsidRPr="005D79F2">
                        <w:rPr>
                          <w:b/>
                          <w:sz w:val="20"/>
                        </w:rPr>
                        <w:t>. Gminny zespół ludowy "</w:t>
                      </w:r>
                      <w:proofErr w:type="spellStart"/>
                      <w:r w:rsidRPr="005D79F2">
                        <w:rPr>
                          <w:b/>
                          <w:sz w:val="20"/>
                        </w:rPr>
                        <w:t>Kądziołeczka</w:t>
                      </w:r>
                      <w:proofErr w:type="spellEnd"/>
                      <w:r w:rsidRPr="005D79F2">
                        <w:rPr>
                          <w:b/>
                          <w:sz w:val="20"/>
                        </w:rPr>
                        <w:t>"</w:t>
                      </w:r>
                    </w:p>
                  </w:txbxContent>
                </v:textbox>
                <w10:wrap type="square"/>
              </v:shape>
            </w:pict>
          </mc:Fallback>
        </mc:AlternateContent>
      </w:r>
      <w:r w:rsidR="00BF6E0A">
        <w:t xml:space="preserve">Osieck </w:t>
      </w:r>
      <w:r w:rsidR="00C24AFA">
        <w:t>jako dawne miasto i malownicza G</w:t>
      </w:r>
      <w:r w:rsidR="00BF6E0A">
        <w:t xml:space="preserve">mina posiada swoje własne zwyczaje i wokalno-muzyczne relikty obrzędowości. </w:t>
      </w:r>
      <w:r w:rsidR="00022BE2">
        <w:t xml:space="preserve">Chęć powrotu do korzeni oraz podtrzymania lokalnych wartości i tradycji </w:t>
      </w:r>
      <w:r w:rsidR="00DE4268">
        <w:t>zaowocowała</w:t>
      </w:r>
      <w:r w:rsidR="00022BE2">
        <w:t xml:space="preserve"> powstaniem</w:t>
      </w:r>
      <w:r w:rsidR="00DE4268">
        <w:t xml:space="preserve"> </w:t>
      </w:r>
      <w:r>
        <w:br/>
      </w:r>
      <w:r w:rsidR="00DE4268">
        <w:t>w ostatnich latach</w:t>
      </w:r>
      <w:r w:rsidR="00022BE2">
        <w:t xml:space="preserve"> wielu ciekawych inicjatyw </w:t>
      </w:r>
      <w:r>
        <w:br/>
      </w:r>
      <w:r w:rsidR="00022BE2">
        <w:t>i wydarzeń. W 2011 r. został założony gminny zespół ludowy „</w:t>
      </w:r>
      <w:proofErr w:type="spellStart"/>
      <w:r w:rsidR="00022BE2">
        <w:t>Kądziołeczka</w:t>
      </w:r>
      <w:proofErr w:type="spellEnd"/>
      <w:r w:rsidR="00022BE2">
        <w:t xml:space="preserve">”, działający przy Stowarzyszeniu Przyjaciół </w:t>
      </w:r>
      <w:r w:rsidR="00022BE2" w:rsidRPr="00BC1986">
        <w:t xml:space="preserve">Kościelisk. </w:t>
      </w:r>
      <w:r w:rsidR="007440A8" w:rsidRPr="00BC1986">
        <w:rPr>
          <w:color w:val="000000"/>
          <w:szCs w:val="17"/>
        </w:rPr>
        <w:t>P</w:t>
      </w:r>
      <w:r w:rsidR="00896154" w:rsidRPr="00BC1986">
        <w:rPr>
          <w:color w:val="000000"/>
          <w:szCs w:val="17"/>
        </w:rPr>
        <w:t xml:space="preserve">odczas Powiatowego Festiwalu Kultury </w:t>
      </w:r>
      <w:r w:rsidRPr="00BC1986">
        <w:rPr>
          <w:color w:val="000000"/>
          <w:szCs w:val="17"/>
        </w:rPr>
        <w:br/>
      </w:r>
      <w:r w:rsidR="00896154" w:rsidRPr="00BC1986">
        <w:rPr>
          <w:color w:val="000000"/>
          <w:szCs w:val="17"/>
        </w:rPr>
        <w:t>w Otwocku</w:t>
      </w:r>
      <w:r w:rsidR="007440A8" w:rsidRPr="00BC1986">
        <w:rPr>
          <w:color w:val="000000"/>
          <w:szCs w:val="17"/>
        </w:rPr>
        <w:t xml:space="preserve"> zespół został zauważony i</w:t>
      </w:r>
      <w:r w:rsidR="00935FEF">
        <w:rPr>
          <w:color w:val="000000"/>
          <w:szCs w:val="17"/>
        </w:rPr>
        <w:t> </w:t>
      </w:r>
      <w:r w:rsidR="007440A8" w:rsidRPr="00BC1986">
        <w:rPr>
          <w:color w:val="000000"/>
          <w:szCs w:val="17"/>
        </w:rPr>
        <w:t xml:space="preserve">doceniony. </w:t>
      </w:r>
    </w:p>
    <w:p w:rsidR="00896154" w:rsidRPr="00896154" w:rsidRDefault="00896154" w:rsidP="00C838CD">
      <w:pPr>
        <w:autoSpaceDE w:val="0"/>
        <w:autoSpaceDN w:val="0"/>
        <w:adjustRightInd w:val="0"/>
        <w:jc w:val="both"/>
        <w:rPr>
          <w:sz w:val="32"/>
        </w:rPr>
      </w:pPr>
      <w:r w:rsidRPr="00BC1986">
        <w:rPr>
          <w:rStyle w:val="apple-converted-space"/>
          <w:color w:val="000000"/>
          <w:szCs w:val="17"/>
        </w:rPr>
        <w:t xml:space="preserve">W 2011 r. </w:t>
      </w:r>
      <w:r w:rsidR="005D79F2" w:rsidRPr="00BC1986">
        <w:rPr>
          <w:rStyle w:val="apple-converted-space"/>
          <w:color w:val="000000"/>
          <w:szCs w:val="17"/>
        </w:rPr>
        <w:t>zostały zorganizowan</w:t>
      </w:r>
      <w:r w:rsidR="007440A8" w:rsidRPr="00BC1986">
        <w:rPr>
          <w:rStyle w:val="apple-converted-space"/>
          <w:color w:val="000000"/>
          <w:szCs w:val="17"/>
        </w:rPr>
        <w:t>o</w:t>
      </w:r>
      <w:r w:rsidR="005D79F2" w:rsidRPr="00BC1986">
        <w:rPr>
          <w:rStyle w:val="apple-converted-space"/>
          <w:color w:val="000000"/>
          <w:szCs w:val="17"/>
        </w:rPr>
        <w:t xml:space="preserve"> </w:t>
      </w:r>
      <w:r w:rsidR="00C14B78" w:rsidRPr="00BC1986">
        <w:rPr>
          <w:rStyle w:val="apple-converted-space"/>
          <w:color w:val="000000"/>
          <w:szCs w:val="17"/>
        </w:rPr>
        <w:t xml:space="preserve">również </w:t>
      </w:r>
      <w:r w:rsidR="005D79F2" w:rsidRPr="00BC1986">
        <w:rPr>
          <w:rStyle w:val="apple-converted-space"/>
          <w:color w:val="000000"/>
          <w:szCs w:val="17"/>
        </w:rPr>
        <w:t xml:space="preserve">pierwsze w historii Gminy dożynki, które od tej pory wpisały się w coroczną listę organizowanych imprez na terenie Gminy Osieck. </w:t>
      </w:r>
      <w:r w:rsidR="007440A8" w:rsidRPr="00BC1986">
        <w:rPr>
          <w:rStyle w:val="apple-converted-space"/>
          <w:color w:val="000000"/>
          <w:szCs w:val="17"/>
        </w:rPr>
        <w:t>Takie inicjatywy stanowią dobitne potwierdzenie tezy</w:t>
      </w:r>
      <w:r w:rsidR="00C14B78" w:rsidRPr="00BC1986">
        <w:rPr>
          <w:rStyle w:val="apple-converted-space"/>
          <w:color w:val="000000"/>
          <w:szCs w:val="17"/>
        </w:rPr>
        <w:t xml:space="preserve">, </w:t>
      </w:r>
      <w:r w:rsidR="007440A8" w:rsidRPr="00BC1986">
        <w:rPr>
          <w:rStyle w:val="apple-converted-space"/>
          <w:color w:val="000000"/>
          <w:szCs w:val="17"/>
        </w:rPr>
        <w:t>iż</w:t>
      </w:r>
      <w:r w:rsidR="00C14B78" w:rsidRPr="00BC1986">
        <w:rPr>
          <w:rStyle w:val="apple-converted-space"/>
          <w:color w:val="000000"/>
          <w:szCs w:val="17"/>
        </w:rPr>
        <w:t xml:space="preserve"> okoliczni mieszkańcy potrafią się nie tylko świetnie zorganizować, ale także dobrze </w:t>
      </w:r>
      <w:r w:rsidR="007440A8" w:rsidRPr="00BC1986">
        <w:rPr>
          <w:rStyle w:val="apple-converted-space"/>
          <w:color w:val="000000"/>
          <w:szCs w:val="17"/>
        </w:rPr>
        <w:t>wspólnie spędzać czas.</w:t>
      </w:r>
    </w:p>
    <w:p w:rsidR="00BC1986" w:rsidRDefault="00BC1986" w:rsidP="00C838CD">
      <w:pPr>
        <w:autoSpaceDE w:val="0"/>
        <w:autoSpaceDN w:val="0"/>
        <w:adjustRightInd w:val="0"/>
        <w:jc w:val="both"/>
        <w:rPr>
          <w:b/>
        </w:rPr>
      </w:pPr>
    </w:p>
    <w:p w:rsidR="00335550" w:rsidRDefault="00335550" w:rsidP="00C838CD">
      <w:pPr>
        <w:autoSpaceDE w:val="0"/>
        <w:autoSpaceDN w:val="0"/>
        <w:adjustRightInd w:val="0"/>
        <w:jc w:val="both"/>
        <w:rPr>
          <w:b/>
        </w:rPr>
      </w:pPr>
      <w:r w:rsidRPr="00335550">
        <w:rPr>
          <w:b/>
        </w:rPr>
        <w:t>Sport</w:t>
      </w:r>
    </w:p>
    <w:p w:rsidR="008B7147" w:rsidRDefault="00CD2A5E" w:rsidP="00622617">
      <w:pPr>
        <w:autoSpaceDE w:val="0"/>
        <w:autoSpaceDN w:val="0"/>
        <w:adjustRightInd w:val="0"/>
        <w:jc w:val="both"/>
      </w:pPr>
      <w:r w:rsidRPr="00CD2A5E">
        <w:t xml:space="preserve">Działalność sportowa na terenie Gminy Osieck realizowana jest w oparciu </w:t>
      </w:r>
      <w:r>
        <w:t>o klub piłkarski UKS GKS Osieck, który funkcjonuje</w:t>
      </w:r>
      <w:r w:rsidRPr="00CD2A5E">
        <w:t xml:space="preserve"> w strukturach Zespołu Szkół w </w:t>
      </w:r>
      <w:r>
        <w:t>Osiecku. Klub został założony w roku 2003. P</w:t>
      </w:r>
      <w:r w:rsidRPr="00CD2A5E">
        <w:t xml:space="preserve">osiada </w:t>
      </w:r>
      <w:r>
        <w:t xml:space="preserve">on </w:t>
      </w:r>
      <w:r w:rsidRPr="00CD2A5E">
        <w:t xml:space="preserve">do swojej dyspozycji pełnowymiarową halę sportową oraz boisko do piłki nożnej. </w:t>
      </w:r>
      <w:r w:rsidR="00120662">
        <w:t xml:space="preserve">Obecnie klub posiada </w:t>
      </w:r>
      <w:r w:rsidR="0023135C">
        <w:t>5 drużyn: seniorów, U-14, U-10, U-8 i drużynę dziewcz</w:t>
      </w:r>
      <w:r w:rsidR="006C58B8">
        <w:t>ąt</w:t>
      </w:r>
      <w:r w:rsidR="0023135C">
        <w:t>.</w:t>
      </w:r>
      <w:r w:rsidR="008B7147" w:rsidRPr="008B7147">
        <w:rPr>
          <w:noProof/>
        </w:rPr>
        <w:t xml:space="preserve"> </w:t>
      </w:r>
    </w:p>
    <w:p w:rsidR="008B7147" w:rsidRPr="00775210" w:rsidRDefault="008B7147" w:rsidP="008B7147">
      <w:pPr>
        <w:pStyle w:val="Legenda"/>
        <w:keepNext/>
        <w:jc w:val="both"/>
        <w:rPr>
          <w:b/>
          <w:sz w:val="20"/>
        </w:rPr>
      </w:pPr>
      <w:r w:rsidRPr="00775210">
        <w:rPr>
          <w:b/>
          <w:sz w:val="20"/>
        </w:rPr>
        <w:lastRenderedPageBreak/>
        <w:t xml:space="preserve">Rysunek </w:t>
      </w:r>
      <w:r w:rsidRPr="00775210">
        <w:rPr>
          <w:b/>
          <w:sz w:val="20"/>
        </w:rPr>
        <w:fldChar w:fldCharType="begin"/>
      </w:r>
      <w:r w:rsidRPr="00775210">
        <w:rPr>
          <w:b/>
          <w:sz w:val="20"/>
        </w:rPr>
        <w:instrText xml:space="preserve"> SEQ Rysunek \* ARABIC </w:instrText>
      </w:r>
      <w:r w:rsidRPr="00775210">
        <w:rPr>
          <w:b/>
          <w:sz w:val="20"/>
        </w:rPr>
        <w:fldChar w:fldCharType="separate"/>
      </w:r>
      <w:r w:rsidR="00A31F64">
        <w:rPr>
          <w:b/>
          <w:noProof/>
          <w:sz w:val="20"/>
        </w:rPr>
        <w:t>17</w:t>
      </w:r>
      <w:r w:rsidRPr="00775210">
        <w:rPr>
          <w:b/>
          <w:sz w:val="20"/>
        </w:rPr>
        <w:fldChar w:fldCharType="end"/>
      </w:r>
      <w:r w:rsidRPr="00775210">
        <w:rPr>
          <w:b/>
          <w:sz w:val="20"/>
        </w:rPr>
        <w:t>. Młodzi zawodnicy UKS GKS Osieck</w:t>
      </w:r>
    </w:p>
    <w:p w:rsidR="008B7147" w:rsidRDefault="00775210" w:rsidP="00622617">
      <w:pPr>
        <w:autoSpaceDE w:val="0"/>
        <w:autoSpaceDN w:val="0"/>
        <w:adjustRightInd w:val="0"/>
        <w:jc w:val="both"/>
      </w:pPr>
      <w:r w:rsidRPr="00AF1B39">
        <w:rPr>
          <w:noProof/>
          <w:lang w:eastAsia="pl-PL"/>
        </w:rPr>
        <mc:AlternateContent>
          <mc:Choice Requires="wps">
            <w:drawing>
              <wp:anchor distT="45720" distB="45720" distL="114300" distR="114300" simplePos="0" relativeHeight="251741184" behindDoc="0" locked="0" layoutInCell="1" allowOverlap="1" wp14:anchorId="1F0B268D" wp14:editId="09D2A51A">
                <wp:simplePos x="0" y="0"/>
                <wp:positionH relativeFrom="column">
                  <wp:posOffset>1270</wp:posOffset>
                </wp:positionH>
                <wp:positionV relativeFrom="paragraph">
                  <wp:posOffset>2199640</wp:posOffset>
                </wp:positionV>
                <wp:extent cx="4015740" cy="247650"/>
                <wp:effectExtent l="0" t="0" r="3810" b="0"/>
                <wp:wrapNone/>
                <wp:docPr id="137" name="Pole tekstow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247650"/>
                        </a:xfrm>
                        <a:prstGeom prst="rect">
                          <a:avLst/>
                        </a:prstGeom>
                        <a:solidFill>
                          <a:srgbClr val="FFFFFF"/>
                        </a:solidFill>
                        <a:ln w="9525">
                          <a:noFill/>
                          <a:miter lim="800000"/>
                          <a:headEnd/>
                          <a:tailEnd/>
                        </a:ln>
                      </wps:spPr>
                      <wps:txbx>
                        <w:txbxContent>
                          <w:p w:rsidR="003C70C9" w:rsidRPr="0025737B" w:rsidRDefault="003C70C9" w:rsidP="00CB6869">
                            <w:pPr>
                              <w:spacing w:after="0"/>
                              <w:rPr>
                                <w:color w:val="44546A"/>
                                <w:sz w:val="20"/>
                              </w:rPr>
                            </w:pPr>
                            <w:r>
                              <w:rPr>
                                <w:color w:val="44546A"/>
                                <w:sz w:val="20"/>
                              </w:rPr>
                              <w:t>Wykonała: Agnieszka Gadomska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B268D" id="Pole tekstowe 137" o:spid="_x0000_s1040" type="#_x0000_t202" style="position:absolute;left:0;text-align:left;margin-left:.1pt;margin-top:173.2pt;width:316.2pt;height:1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" stroked="f">
                <v:textbox>
                  <w:txbxContent>
                    <w:p w:rsidR="003C70C9" w:rsidRPr="0025737B" w:rsidRDefault="003C70C9" w:rsidP="00CB6869">
                      <w:pPr>
                        <w:spacing w:after="0"/>
                        <w:rPr>
                          <w:color w:val="44546A"/>
                          <w:sz w:val="20"/>
                        </w:rPr>
                      </w:pPr>
                      <w:r>
                        <w:rPr>
                          <w:color w:val="44546A"/>
                          <w:sz w:val="20"/>
                        </w:rPr>
                        <w:t>Wykonała: Agnieszka Gadomska</w:t>
                      </w:r>
                    </w:p>
                  </w:txbxContent>
                </v:textbox>
              </v:shape>
            </w:pict>
          </mc:Fallback>
        </mc:AlternateContent>
      </w:r>
      <w:r w:rsidR="008B7147">
        <w:rPr>
          <w:noProof/>
          <w:lang w:eastAsia="pl-PL"/>
        </w:rPr>
        <w:drawing>
          <wp:inline distT="0" distB="0" distL="0" distR="0" wp14:anchorId="71147A8F" wp14:editId="39AEAEEB">
            <wp:extent cx="4015740" cy="2523299"/>
            <wp:effectExtent l="0" t="0" r="381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6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0736" cy="2526439"/>
                    </a:xfrm>
                    <a:prstGeom prst="rect">
                      <a:avLst/>
                    </a:prstGeom>
                  </pic:spPr>
                </pic:pic>
              </a:graphicData>
            </a:graphic>
          </wp:inline>
        </w:drawing>
      </w:r>
    </w:p>
    <w:p w:rsidR="008B7147" w:rsidRPr="00622617" w:rsidRDefault="00622617" w:rsidP="00622617">
      <w:pPr>
        <w:autoSpaceDE w:val="0"/>
        <w:autoSpaceDN w:val="0"/>
        <w:adjustRightInd w:val="0"/>
        <w:jc w:val="both"/>
      </w:pPr>
      <w:r>
        <w:t>Dodatkowo o</w:t>
      </w:r>
      <w:r w:rsidRPr="00CD2A5E">
        <w:t xml:space="preserve">rganizowane </w:t>
      </w:r>
      <w:r>
        <w:t>są róż</w:t>
      </w:r>
      <w:r w:rsidR="006C58B8">
        <w:t>norodne</w:t>
      </w:r>
      <w:r w:rsidRPr="00CD2A5E">
        <w:t xml:space="preserve"> turnieje sportowe</w:t>
      </w:r>
      <w:r>
        <w:t xml:space="preserve"> oraz dni sportu i rodziny, które</w:t>
      </w:r>
      <w:r w:rsidR="008B7147">
        <w:t xml:space="preserve"> rozwijają </w:t>
      </w:r>
      <w:r w:rsidRPr="00CD2A5E">
        <w:t xml:space="preserve">nie tylko kulturę fizyczną miejscowej młodzieży, ale także stanowią </w:t>
      </w:r>
      <w:r w:rsidR="006C58B8">
        <w:t>rodzaj</w:t>
      </w:r>
      <w:r w:rsidRPr="00CD2A5E">
        <w:t xml:space="preserve"> integracji mieszkańców regionu</w:t>
      </w:r>
      <w:r w:rsidR="006C58B8">
        <w:t>.</w:t>
      </w:r>
      <w:r w:rsidRPr="00CD2A5E">
        <w:t xml:space="preserve"> </w:t>
      </w:r>
    </w:p>
    <w:p w:rsidR="00BC1986" w:rsidRDefault="00BC1986" w:rsidP="00C838CD">
      <w:pPr>
        <w:pStyle w:val="Legenda"/>
        <w:spacing w:after="160" w:line="259" w:lineRule="auto"/>
        <w:rPr>
          <w:b/>
          <w:i w:val="0"/>
          <w:color w:val="auto"/>
          <w:sz w:val="22"/>
          <w:szCs w:val="24"/>
        </w:rPr>
      </w:pPr>
    </w:p>
    <w:p w:rsidR="00BC0720" w:rsidRPr="0029152F" w:rsidRDefault="00BC0720" w:rsidP="00C838CD">
      <w:pPr>
        <w:pStyle w:val="Legenda"/>
        <w:spacing w:after="160" w:line="259" w:lineRule="auto"/>
        <w:rPr>
          <w:b/>
          <w:sz w:val="22"/>
          <w:szCs w:val="24"/>
          <w:highlight w:val="yellow"/>
        </w:rPr>
      </w:pPr>
      <w:r w:rsidRPr="0029152F">
        <w:rPr>
          <w:b/>
          <w:i w:val="0"/>
          <w:color w:val="auto"/>
          <w:sz w:val="22"/>
          <w:szCs w:val="24"/>
        </w:rPr>
        <w:t>Turystyka</w:t>
      </w:r>
    </w:p>
    <w:p w:rsidR="00BC0720" w:rsidRPr="0029152F" w:rsidRDefault="00BC0720" w:rsidP="00C838CD">
      <w:pPr>
        <w:pStyle w:val="Legenda"/>
        <w:spacing w:after="160" w:line="259" w:lineRule="auto"/>
        <w:jc w:val="both"/>
        <w:rPr>
          <w:i w:val="0"/>
          <w:iCs w:val="0"/>
          <w:color w:val="auto"/>
          <w:sz w:val="22"/>
          <w:szCs w:val="24"/>
        </w:rPr>
      </w:pPr>
      <w:r w:rsidRPr="0029152F">
        <w:rPr>
          <w:i w:val="0"/>
          <w:iCs w:val="0"/>
          <w:color w:val="auto"/>
          <w:sz w:val="22"/>
          <w:szCs w:val="24"/>
        </w:rPr>
        <w:t xml:space="preserve">Rozmieszczenie bazy turystycznej to wypadkowa kilku istotnych uwarunkowań, które wpływają na jej liczbę jakość i rodzaj. Zasadniczo dominującymi elementami mającymi wpływ na intensywność jej występowania są: walory turystyczne, wypoczynkowe i kulturowe miejscowości oraz dostęp komunikacyjny i standard miejsc noclegowych. </w:t>
      </w:r>
    </w:p>
    <w:p w:rsidR="00BC0720" w:rsidRPr="00C838CD" w:rsidRDefault="00BC0720" w:rsidP="00C838CD">
      <w:pPr>
        <w:autoSpaceDE w:val="0"/>
        <w:autoSpaceDN w:val="0"/>
        <w:adjustRightInd w:val="0"/>
        <w:jc w:val="both"/>
        <w:rPr>
          <w:szCs w:val="24"/>
        </w:rPr>
      </w:pPr>
      <w:r w:rsidRPr="0029152F">
        <w:rPr>
          <w:szCs w:val="24"/>
        </w:rPr>
        <w:t>Parki krajobrazowe na terenie Gm</w:t>
      </w:r>
      <w:r w:rsidR="00C838CD">
        <w:rPr>
          <w:szCs w:val="24"/>
        </w:rPr>
        <w:t>iny Osieck zajmują powierzchnię</w:t>
      </w:r>
      <w:r w:rsidRPr="0029152F">
        <w:rPr>
          <w:szCs w:val="24"/>
        </w:rPr>
        <w:t xml:space="preserve"> 1 914,60 ha, natomiast obszar c</w:t>
      </w:r>
      <w:r w:rsidR="00C838CD">
        <w:rPr>
          <w:szCs w:val="24"/>
        </w:rPr>
        <w:t xml:space="preserve">hronionego krajobrazu to 4 020,00 ha. </w:t>
      </w:r>
    </w:p>
    <w:p w:rsidR="00622617" w:rsidRPr="00622617" w:rsidRDefault="00622617" w:rsidP="00622617">
      <w:pPr>
        <w:pStyle w:val="Legenda"/>
        <w:keepNext/>
        <w:jc w:val="both"/>
        <w:rPr>
          <w:b/>
          <w:sz w:val="20"/>
        </w:rPr>
      </w:pPr>
      <w:r w:rsidRPr="00622617">
        <w:rPr>
          <w:b/>
          <w:sz w:val="20"/>
        </w:rPr>
        <w:lastRenderedPageBreak/>
        <w:t xml:space="preserve">Rysunek </w:t>
      </w:r>
      <w:r w:rsidRPr="00622617">
        <w:rPr>
          <w:b/>
          <w:sz w:val="20"/>
        </w:rPr>
        <w:fldChar w:fldCharType="begin"/>
      </w:r>
      <w:r w:rsidRPr="00622617">
        <w:rPr>
          <w:b/>
          <w:sz w:val="20"/>
        </w:rPr>
        <w:instrText xml:space="preserve"> SEQ Rysunek \* ARABIC </w:instrText>
      </w:r>
      <w:r w:rsidRPr="00622617">
        <w:rPr>
          <w:b/>
          <w:sz w:val="20"/>
        </w:rPr>
        <w:fldChar w:fldCharType="separate"/>
      </w:r>
      <w:r w:rsidR="00A31F64">
        <w:rPr>
          <w:b/>
          <w:noProof/>
          <w:sz w:val="20"/>
        </w:rPr>
        <w:t>18</w:t>
      </w:r>
      <w:r w:rsidRPr="00622617">
        <w:rPr>
          <w:b/>
          <w:sz w:val="20"/>
        </w:rPr>
        <w:fldChar w:fldCharType="end"/>
      </w:r>
      <w:r w:rsidRPr="00622617">
        <w:rPr>
          <w:b/>
          <w:sz w:val="20"/>
        </w:rPr>
        <w:t>. Mapa Mazowieckiego Parku Krajobrazowego</w:t>
      </w:r>
    </w:p>
    <w:p w:rsidR="0029152F" w:rsidRPr="00C838CD" w:rsidRDefault="00C838CD" w:rsidP="00C838CD">
      <w:pPr>
        <w:autoSpaceDE w:val="0"/>
        <w:autoSpaceDN w:val="0"/>
        <w:adjustRightInd w:val="0"/>
        <w:spacing w:after="0" w:line="240" w:lineRule="auto"/>
        <w:jc w:val="center"/>
        <w:rPr>
          <w:sz w:val="24"/>
          <w:szCs w:val="24"/>
        </w:rPr>
      </w:pPr>
      <w:r w:rsidRPr="0029152F">
        <w:rPr>
          <w:b/>
          <w:noProof/>
          <w:sz w:val="18"/>
          <w:lang w:eastAsia="pl-PL"/>
        </w:rPr>
        <w:drawing>
          <wp:inline distT="0" distB="0" distL="0" distR="0" wp14:anchorId="7D7947A8" wp14:editId="30BEF384">
            <wp:extent cx="3478822" cy="3508113"/>
            <wp:effectExtent l="0" t="0" r="762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78822" cy="3508113"/>
                    </a:xfrm>
                    <a:prstGeom prst="rect">
                      <a:avLst/>
                    </a:prstGeom>
                    <a:noFill/>
                    <a:ln>
                      <a:noFill/>
                    </a:ln>
                  </pic:spPr>
                </pic:pic>
              </a:graphicData>
            </a:graphic>
          </wp:inline>
        </w:drawing>
      </w:r>
    </w:p>
    <w:p w:rsidR="00BC0720" w:rsidRPr="00C838CD" w:rsidRDefault="00BC0720" w:rsidP="00FC3A53">
      <w:pPr>
        <w:jc w:val="center"/>
        <w:rPr>
          <w:color w:val="44546A" w:themeColor="text2"/>
          <w:sz w:val="20"/>
        </w:rPr>
      </w:pPr>
      <w:r w:rsidRPr="00C838CD">
        <w:rPr>
          <w:color w:val="44546A" w:themeColor="text2"/>
          <w:sz w:val="20"/>
        </w:rPr>
        <w:t xml:space="preserve">Źródło: </w:t>
      </w:r>
      <w:hyperlink r:id="rId49" w:history="1">
        <w:r w:rsidRPr="00C838CD">
          <w:rPr>
            <w:color w:val="44546A" w:themeColor="text2"/>
            <w:sz w:val="20"/>
          </w:rPr>
          <w:t>www.parkiotwock.pl</w:t>
        </w:r>
      </w:hyperlink>
    </w:p>
    <w:p w:rsidR="00BC0720" w:rsidRPr="0029152F" w:rsidRDefault="00BC0720" w:rsidP="00C838CD">
      <w:pPr>
        <w:autoSpaceDE w:val="0"/>
        <w:autoSpaceDN w:val="0"/>
        <w:adjustRightInd w:val="0"/>
        <w:jc w:val="both"/>
        <w:rPr>
          <w:szCs w:val="24"/>
        </w:rPr>
      </w:pPr>
      <w:r w:rsidRPr="0029152F">
        <w:rPr>
          <w:szCs w:val="24"/>
        </w:rPr>
        <w:t>Gmina Osieck znajduje się w granicach oddziaływania obszarów Natura 2000</w:t>
      </w:r>
      <w:r w:rsidR="00C838CD">
        <w:rPr>
          <w:szCs w:val="24"/>
        </w:rPr>
        <w:t>, w których skład wchodzą</w:t>
      </w:r>
      <w:r w:rsidRPr="0029152F">
        <w:rPr>
          <w:szCs w:val="24"/>
        </w:rPr>
        <w:t xml:space="preserve">: Bagno Całowanie </w:t>
      </w:r>
      <w:r w:rsidR="00C838CD">
        <w:rPr>
          <w:szCs w:val="24"/>
        </w:rPr>
        <w:t>(</w:t>
      </w:r>
      <w:r w:rsidRPr="0029152F">
        <w:rPr>
          <w:szCs w:val="24"/>
        </w:rPr>
        <w:t>obręb ptasi</w:t>
      </w:r>
      <w:r w:rsidR="00C838CD">
        <w:rPr>
          <w:szCs w:val="24"/>
        </w:rPr>
        <w:t>),</w:t>
      </w:r>
      <w:r w:rsidRPr="0029152F">
        <w:rPr>
          <w:szCs w:val="24"/>
        </w:rPr>
        <w:t xml:space="preserve"> Bagno Całowanie </w:t>
      </w:r>
      <w:r w:rsidR="00C838CD">
        <w:rPr>
          <w:szCs w:val="24"/>
        </w:rPr>
        <w:t>(</w:t>
      </w:r>
      <w:r w:rsidRPr="0029152F">
        <w:rPr>
          <w:szCs w:val="24"/>
        </w:rPr>
        <w:t>obręb siedliskow</w:t>
      </w:r>
      <w:r w:rsidR="00C838CD">
        <w:rPr>
          <w:szCs w:val="24"/>
        </w:rPr>
        <w:t>y), Dolina Środkowej Wisły oraz B</w:t>
      </w:r>
      <w:r w:rsidRPr="0029152F">
        <w:rPr>
          <w:szCs w:val="24"/>
        </w:rPr>
        <w:t xml:space="preserve">agno Celestynowskie. Bagno Całowanie to jedno z największych torfowisk Mazowsza </w:t>
      </w:r>
      <w:r w:rsidR="00C838CD">
        <w:rPr>
          <w:szCs w:val="24"/>
        </w:rPr>
        <w:br/>
      </w:r>
      <w:r w:rsidRPr="0029152F">
        <w:rPr>
          <w:szCs w:val="24"/>
        </w:rPr>
        <w:t>z zachowanym naturalnym bogactwem siedlisk i zróżnicowaną szat</w:t>
      </w:r>
      <w:r w:rsidR="007440A8">
        <w:rPr>
          <w:szCs w:val="24"/>
        </w:rPr>
        <w:t>ą</w:t>
      </w:r>
      <w:r w:rsidRPr="0029152F">
        <w:rPr>
          <w:szCs w:val="24"/>
        </w:rPr>
        <w:t xml:space="preserve"> roślinną. Na obszarze tym zlokalizowano ok. 500 gatunków roślin, 120 gatunków ptaków oraz</w:t>
      </w:r>
      <w:r w:rsidR="00C838CD">
        <w:rPr>
          <w:szCs w:val="24"/>
        </w:rPr>
        <w:t xml:space="preserve"> </w:t>
      </w:r>
      <w:r w:rsidR="009948D0">
        <w:rPr>
          <w:szCs w:val="24"/>
        </w:rPr>
        <w:t xml:space="preserve">rzadkich bezkręgowców, zwłaszcza </w:t>
      </w:r>
      <w:r w:rsidR="00C838CD">
        <w:rPr>
          <w:szCs w:val="24"/>
        </w:rPr>
        <w:t>wiele</w:t>
      </w:r>
      <w:r w:rsidRPr="0029152F">
        <w:rPr>
          <w:szCs w:val="24"/>
        </w:rPr>
        <w:t xml:space="preserve"> gatunków motyli.</w:t>
      </w:r>
    </w:p>
    <w:p w:rsidR="00BC0720" w:rsidRDefault="00BC0720" w:rsidP="00C838CD">
      <w:pPr>
        <w:autoSpaceDE w:val="0"/>
        <w:autoSpaceDN w:val="0"/>
        <w:adjustRightInd w:val="0"/>
        <w:jc w:val="both"/>
        <w:rPr>
          <w:szCs w:val="24"/>
        </w:rPr>
      </w:pPr>
      <w:r w:rsidRPr="0029152F">
        <w:rPr>
          <w:szCs w:val="24"/>
        </w:rPr>
        <w:t>W okolicznych lasach prowadzona jest gospodarka łowiecka umożliwiająca ilościo</w:t>
      </w:r>
      <w:r w:rsidR="00585501">
        <w:rPr>
          <w:szCs w:val="24"/>
        </w:rPr>
        <w:t>wą regulację fauny. Na terenie G</w:t>
      </w:r>
      <w:r w:rsidRPr="0029152F">
        <w:rPr>
          <w:szCs w:val="24"/>
        </w:rPr>
        <w:t>miny funkcjonują 4 obwody łowieckie</w:t>
      </w:r>
      <w:r w:rsidR="00980392">
        <w:rPr>
          <w:szCs w:val="24"/>
        </w:rPr>
        <w:t>: „</w:t>
      </w:r>
      <w:proofErr w:type="spellStart"/>
      <w:r w:rsidR="00980392" w:rsidRPr="00980392">
        <w:rPr>
          <w:i/>
        </w:rPr>
        <w:t>H</w:t>
      </w:r>
      <w:r w:rsidR="00980392">
        <w:rPr>
          <w:i/>
        </w:rPr>
        <w:t>ubertus</w:t>
      </w:r>
      <w:proofErr w:type="spellEnd"/>
      <w:r w:rsidR="00980392">
        <w:rPr>
          <w:i/>
        </w:rPr>
        <w:t>”</w:t>
      </w:r>
      <w:r w:rsidR="00980392" w:rsidRPr="00980392">
        <w:rPr>
          <w:i/>
        </w:rPr>
        <w:t xml:space="preserve">, </w:t>
      </w:r>
      <w:r w:rsidR="00980392">
        <w:rPr>
          <w:i/>
        </w:rPr>
        <w:t>„</w:t>
      </w:r>
      <w:r w:rsidR="00980392" w:rsidRPr="00980392">
        <w:rPr>
          <w:i/>
        </w:rPr>
        <w:t>D</w:t>
      </w:r>
      <w:r w:rsidR="00980392">
        <w:rPr>
          <w:i/>
        </w:rPr>
        <w:t>rób”</w:t>
      </w:r>
      <w:r w:rsidR="00980392" w:rsidRPr="00980392">
        <w:rPr>
          <w:i/>
        </w:rPr>
        <w:t xml:space="preserve">, </w:t>
      </w:r>
      <w:r w:rsidR="00980392">
        <w:rPr>
          <w:i/>
        </w:rPr>
        <w:t>„</w:t>
      </w:r>
      <w:r w:rsidR="00980392" w:rsidRPr="00980392">
        <w:rPr>
          <w:i/>
        </w:rPr>
        <w:t>S</w:t>
      </w:r>
      <w:r w:rsidR="00980392">
        <w:rPr>
          <w:i/>
        </w:rPr>
        <w:t>okół”</w:t>
      </w:r>
      <w:r w:rsidR="00980392" w:rsidRPr="00980392">
        <w:rPr>
          <w:i/>
        </w:rPr>
        <w:t xml:space="preserve">, </w:t>
      </w:r>
      <w:r w:rsidR="00980392">
        <w:rPr>
          <w:i/>
        </w:rPr>
        <w:t>„</w:t>
      </w:r>
      <w:r w:rsidR="00980392" w:rsidRPr="00980392">
        <w:rPr>
          <w:i/>
        </w:rPr>
        <w:t>Ś</w:t>
      </w:r>
      <w:r w:rsidR="00980392">
        <w:rPr>
          <w:i/>
        </w:rPr>
        <w:t>wierk”</w:t>
      </w:r>
      <w:r w:rsidR="007440A8">
        <w:rPr>
          <w:szCs w:val="24"/>
        </w:rPr>
        <w:t>.</w:t>
      </w:r>
      <w:r w:rsidRPr="0029152F">
        <w:rPr>
          <w:szCs w:val="24"/>
        </w:rPr>
        <w:t xml:space="preserve"> </w:t>
      </w:r>
    </w:p>
    <w:p w:rsidR="009948D0" w:rsidRDefault="00BC0720" w:rsidP="00C838CD">
      <w:pPr>
        <w:pStyle w:val="Legenda"/>
        <w:spacing w:after="160" w:line="259" w:lineRule="auto"/>
        <w:jc w:val="both"/>
        <w:rPr>
          <w:i w:val="0"/>
          <w:iCs w:val="0"/>
          <w:color w:val="auto"/>
          <w:sz w:val="22"/>
          <w:szCs w:val="24"/>
        </w:rPr>
      </w:pPr>
      <w:r w:rsidRPr="0029152F">
        <w:rPr>
          <w:i w:val="0"/>
          <w:iCs w:val="0"/>
          <w:color w:val="auto"/>
          <w:sz w:val="22"/>
          <w:szCs w:val="24"/>
        </w:rPr>
        <w:t>Wysokie walory przyrodniczo-krajobrazowe oraz kulturowe Gminy Osieck, a także jej nieodległe położenie od centrum Warszawy sprawia</w:t>
      </w:r>
      <w:r w:rsidR="009948D0">
        <w:rPr>
          <w:i w:val="0"/>
          <w:iCs w:val="0"/>
          <w:color w:val="auto"/>
          <w:sz w:val="22"/>
          <w:szCs w:val="24"/>
        </w:rPr>
        <w:t>ją, iż G</w:t>
      </w:r>
      <w:r w:rsidRPr="0029152F">
        <w:rPr>
          <w:i w:val="0"/>
          <w:iCs w:val="0"/>
          <w:color w:val="auto"/>
          <w:sz w:val="22"/>
          <w:szCs w:val="24"/>
        </w:rPr>
        <w:t xml:space="preserve">mina posiada </w:t>
      </w:r>
      <w:r w:rsidR="009948D0">
        <w:rPr>
          <w:i w:val="0"/>
          <w:iCs w:val="0"/>
          <w:color w:val="auto"/>
          <w:sz w:val="22"/>
          <w:szCs w:val="24"/>
        </w:rPr>
        <w:t>ogromny</w:t>
      </w:r>
      <w:r w:rsidRPr="0029152F">
        <w:rPr>
          <w:i w:val="0"/>
          <w:iCs w:val="0"/>
          <w:color w:val="auto"/>
          <w:sz w:val="22"/>
          <w:szCs w:val="24"/>
        </w:rPr>
        <w:t xml:space="preserve"> potencjał rekreacyjno-turystyczny. Znaczna część mieszkańców stolicy chętnie wykupuje zabudowania mieszkalne drobnych gospodarstw rolnych z przeznaczeniem na budowę domów o funkcji rekreacy</w:t>
      </w:r>
      <w:r w:rsidR="009948D0">
        <w:rPr>
          <w:i w:val="0"/>
          <w:iCs w:val="0"/>
          <w:color w:val="auto"/>
          <w:sz w:val="22"/>
          <w:szCs w:val="24"/>
        </w:rPr>
        <w:t>jno-wypoczynkowej. Usytuowanie G</w:t>
      </w:r>
      <w:r w:rsidRPr="0029152F">
        <w:rPr>
          <w:i w:val="0"/>
          <w:iCs w:val="0"/>
          <w:color w:val="auto"/>
          <w:sz w:val="22"/>
          <w:szCs w:val="24"/>
        </w:rPr>
        <w:t>miny na terenie Mazowieckiego</w:t>
      </w:r>
      <w:r w:rsidR="009948D0">
        <w:rPr>
          <w:i w:val="0"/>
          <w:iCs w:val="0"/>
          <w:color w:val="auto"/>
          <w:sz w:val="22"/>
          <w:szCs w:val="24"/>
        </w:rPr>
        <w:t xml:space="preserve"> Parku Krajobrazowego, który w </w:t>
      </w:r>
      <w:r w:rsidRPr="0029152F">
        <w:rPr>
          <w:i w:val="0"/>
          <w:iCs w:val="0"/>
          <w:color w:val="auto"/>
          <w:sz w:val="22"/>
          <w:szCs w:val="24"/>
        </w:rPr>
        <w:t>XVIII w. zaliczany był do Puszczy Osieckiej z zachowanymi rzadkimi gatunkami fauny i flory oraz śladami osadnictwa pierwszych Słowian</w:t>
      </w:r>
      <w:r w:rsidR="009948D0">
        <w:rPr>
          <w:i w:val="0"/>
          <w:iCs w:val="0"/>
          <w:color w:val="auto"/>
          <w:sz w:val="22"/>
          <w:szCs w:val="24"/>
        </w:rPr>
        <w:t>,</w:t>
      </w:r>
      <w:r w:rsidRPr="0029152F">
        <w:rPr>
          <w:i w:val="0"/>
          <w:iCs w:val="0"/>
          <w:color w:val="auto"/>
          <w:sz w:val="22"/>
          <w:szCs w:val="24"/>
        </w:rPr>
        <w:t xml:space="preserve"> to niewątpliwe dziedzictwo regionu i potencjał, który wpływać może na dynamiczny rozwój społeczno-gospodarczy. </w:t>
      </w:r>
    </w:p>
    <w:p w:rsidR="00BC0720" w:rsidRPr="0029152F" w:rsidRDefault="009948D0" w:rsidP="00C838CD">
      <w:pPr>
        <w:pStyle w:val="Legenda"/>
        <w:spacing w:after="160" w:line="259" w:lineRule="auto"/>
        <w:jc w:val="both"/>
        <w:rPr>
          <w:i w:val="0"/>
          <w:iCs w:val="0"/>
          <w:color w:val="auto"/>
          <w:sz w:val="22"/>
          <w:szCs w:val="24"/>
        </w:rPr>
      </w:pPr>
      <w:r>
        <w:rPr>
          <w:i w:val="0"/>
          <w:iCs w:val="0"/>
          <w:color w:val="auto"/>
          <w:sz w:val="22"/>
          <w:szCs w:val="24"/>
        </w:rPr>
        <w:t>Na terenie G</w:t>
      </w:r>
      <w:r w:rsidR="00BC0720" w:rsidRPr="0029152F">
        <w:rPr>
          <w:i w:val="0"/>
          <w:iCs w:val="0"/>
          <w:color w:val="auto"/>
          <w:sz w:val="22"/>
          <w:szCs w:val="24"/>
        </w:rPr>
        <w:t>miny funkcjonują szlaki turystyczne um</w:t>
      </w:r>
      <w:r w:rsidR="001E5888">
        <w:rPr>
          <w:i w:val="0"/>
          <w:iCs w:val="0"/>
          <w:color w:val="auto"/>
          <w:sz w:val="22"/>
          <w:szCs w:val="24"/>
        </w:rPr>
        <w:t>ożliwiające penetrację obszaru p</w:t>
      </w:r>
      <w:r w:rsidR="00BC0720" w:rsidRPr="0029152F">
        <w:rPr>
          <w:i w:val="0"/>
          <w:iCs w:val="0"/>
          <w:color w:val="auto"/>
          <w:sz w:val="22"/>
          <w:szCs w:val="24"/>
        </w:rPr>
        <w:t xml:space="preserve">arku oraz terenów zalesionych, ale brak jest rozbudowanej różnorodnej bazy turystycznej, zorganizowanych szlaków turystyki ekologicznej, ścieżek dydaktycznych, możliwości uprawiania czynnego wypoczynku </w:t>
      </w:r>
      <w:r>
        <w:rPr>
          <w:i w:val="0"/>
          <w:iCs w:val="0"/>
          <w:color w:val="auto"/>
          <w:sz w:val="22"/>
          <w:szCs w:val="24"/>
        </w:rPr>
        <w:br/>
      </w:r>
      <w:r w:rsidR="00BC0720" w:rsidRPr="0029152F">
        <w:rPr>
          <w:i w:val="0"/>
          <w:iCs w:val="0"/>
          <w:color w:val="auto"/>
          <w:sz w:val="22"/>
          <w:szCs w:val="24"/>
        </w:rPr>
        <w:t xml:space="preserve">w otoczeniu bogactwa okolicznych lasów i terenów zieleni. </w:t>
      </w:r>
      <w:r w:rsidR="00622617">
        <w:rPr>
          <w:i w:val="0"/>
          <w:iCs w:val="0"/>
          <w:color w:val="auto"/>
          <w:sz w:val="22"/>
          <w:szCs w:val="24"/>
        </w:rPr>
        <w:t>W</w:t>
      </w:r>
      <w:r w:rsidR="00622617" w:rsidRPr="0029152F">
        <w:rPr>
          <w:i w:val="0"/>
          <w:iCs w:val="0"/>
          <w:color w:val="auto"/>
          <w:sz w:val="22"/>
          <w:szCs w:val="24"/>
        </w:rPr>
        <w:t>zdłuż krawędzi doliny Wisły wytyczono szlak turystyczny pn. „Szlak Wiejski”</w:t>
      </w:r>
      <w:r w:rsidR="00622617">
        <w:rPr>
          <w:i w:val="0"/>
          <w:iCs w:val="0"/>
          <w:color w:val="auto"/>
          <w:sz w:val="22"/>
          <w:szCs w:val="24"/>
        </w:rPr>
        <w:t>,</w:t>
      </w:r>
      <w:r w:rsidR="00622617" w:rsidRPr="0029152F">
        <w:rPr>
          <w:i w:val="0"/>
          <w:iCs w:val="0"/>
          <w:color w:val="auto"/>
          <w:sz w:val="22"/>
          <w:szCs w:val="24"/>
        </w:rPr>
        <w:t xml:space="preserve"> na trasie którego znajdują się liczne punkty widokowe oraz zabytki wiejskiej </w:t>
      </w:r>
      <w:r w:rsidR="00622617">
        <w:rPr>
          <w:i w:val="0"/>
          <w:iCs w:val="0"/>
          <w:color w:val="auto"/>
          <w:sz w:val="22"/>
          <w:szCs w:val="24"/>
        </w:rPr>
        <w:t xml:space="preserve">architektury. </w:t>
      </w:r>
    </w:p>
    <w:p w:rsidR="00BC0720" w:rsidRPr="0029152F" w:rsidRDefault="00BC0720" w:rsidP="00C838CD">
      <w:pPr>
        <w:pStyle w:val="Legenda"/>
        <w:spacing w:after="160" w:line="259" w:lineRule="auto"/>
        <w:jc w:val="both"/>
        <w:rPr>
          <w:i w:val="0"/>
          <w:iCs w:val="0"/>
          <w:color w:val="auto"/>
          <w:sz w:val="22"/>
          <w:szCs w:val="24"/>
        </w:rPr>
      </w:pPr>
      <w:r w:rsidRPr="0029152F">
        <w:rPr>
          <w:i w:val="0"/>
          <w:iCs w:val="0"/>
          <w:color w:val="auto"/>
          <w:sz w:val="22"/>
          <w:szCs w:val="24"/>
        </w:rPr>
        <w:lastRenderedPageBreak/>
        <w:t>Hotel „Pod Sosnami” to jed</w:t>
      </w:r>
      <w:r w:rsidR="009948D0">
        <w:rPr>
          <w:i w:val="0"/>
          <w:iCs w:val="0"/>
          <w:color w:val="auto"/>
          <w:sz w:val="22"/>
          <w:szCs w:val="24"/>
        </w:rPr>
        <w:t>yny obiekt w kategorii hoteli w G</w:t>
      </w:r>
      <w:r w:rsidRPr="0029152F">
        <w:rPr>
          <w:i w:val="0"/>
          <w:iCs w:val="0"/>
          <w:color w:val="auto"/>
          <w:sz w:val="22"/>
          <w:szCs w:val="24"/>
        </w:rPr>
        <w:t>minie</w:t>
      </w:r>
      <w:r w:rsidR="009948D0">
        <w:rPr>
          <w:i w:val="0"/>
          <w:iCs w:val="0"/>
          <w:color w:val="auto"/>
          <w:sz w:val="22"/>
          <w:szCs w:val="24"/>
        </w:rPr>
        <w:t>, który</w:t>
      </w:r>
      <w:r w:rsidRPr="0029152F">
        <w:rPr>
          <w:i w:val="0"/>
          <w:iCs w:val="0"/>
          <w:color w:val="auto"/>
          <w:sz w:val="22"/>
          <w:szCs w:val="24"/>
        </w:rPr>
        <w:t xml:space="preserve"> </w:t>
      </w:r>
      <w:r w:rsidR="009948D0">
        <w:rPr>
          <w:i w:val="0"/>
          <w:iCs w:val="0"/>
          <w:color w:val="auto"/>
          <w:sz w:val="22"/>
          <w:szCs w:val="24"/>
        </w:rPr>
        <w:t xml:space="preserve">poza funkcją wypoczynkową pełni </w:t>
      </w:r>
      <w:r w:rsidRPr="0029152F">
        <w:rPr>
          <w:i w:val="0"/>
          <w:iCs w:val="0"/>
          <w:color w:val="auto"/>
          <w:sz w:val="22"/>
          <w:szCs w:val="24"/>
        </w:rPr>
        <w:t xml:space="preserve">także funkcje konferencyjno-szkoleniowe. </w:t>
      </w:r>
    </w:p>
    <w:p w:rsidR="00BC0720" w:rsidRPr="0029152F" w:rsidRDefault="009948D0" w:rsidP="00C838CD">
      <w:pPr>
        <w:jc w:val="both"/>
        <w:rPr>
          <w:i/>
          <w:iCs/>
          <w:szCs w:val="24"/>
        </w:rPr>
      </w:pPr>
      <w:r>
        <w:rPr>
          <w:szCs w:val="24"/>
        </w:rPr>
        <w:t>Chociaż od niedawna w G</w:t>
      </w:r>
      <w:r w:rsidR="00BC0720" w:rsidRPr="0029152F">
        <w:rPr>
          <w:szCs w:val="24"/>
        </w:rPr>
        <w:t>minie rozwija się ekologiczna produkcja rolna o</w:t>
      </w:r>
      <w:r>
        <w:rPr>
          <w:szCs w:val="24"/>
        </w:rPr>
        <w:t>raz działalność agroturystyczna</w:t>
      </w:r>
      <w:r w:rsidR="00BC0720" w:rsidRPr="0029152F">
        <w:rPr>
          <w:szCs w:val="24"/>
        </w:rPr>
        <w:t>, to potrzeby w tym zakresie są znacznie większe i konieczna jest pobudzenie tej sfery usług jako wiodącej dziedziny gospodarki</w:t>
      </w:r>
      <w:r w:rsidR="006C58B8">
        <w:rPr>
          <w:szCs w:val="24"/>
        </w:rPr>
        <w:t xml:space="preserve"> w regionie</w:t>
      </w:r>
      <w:r w:rsidR="00BC0720" w:rsidRPr="0029152F">
        <w:rPr>
          <w:szCs w:val="24"/>
        </w:rPr>
        <w:t xml:space="preserve">. </w:t>
      </w:r>
    </w:p>
    <w:p w:rsidR="001E5888" w:rsidRDefault="00BC0720" w:rsidP="00C838CD">
      <w:pPr>
        <w:pStyle w:val="Legenda"/>
        <w:spacing w:after="160" w:line="259" w:lineRule="auto"/>
        <w:jc w:val="both"/>
        <w:rPr>
          <w:i w:val="0"/>
          <w:iCs w:val="0"/>
          <w:color w:val="auto"/>
          <w:sz w:val="22"/>
          <w:szCs w:val="24"/>
        </w:rPr>
      </w:pPr>
      <w:r w:rsidRPr="0029152F">
        <w:rPr>
          <w:i w:val="0"/>
          <w:iCs w:val="0"/>
          <w:color w:val="auto"/>
          <w:sz w:val="22"/>
          <w:szCs w:val="24"/>
        </w:rPr>
        <w:t>Analizując sytuację wskaźnika wyko</w:t>
      </w:r>
      <w:r w:rsidR="009948D0">
        <w:rPr>
          <w:i w:val="0"/>
          <w:iCs w:val="0"/>
          <w:color w:val="auto"/>
          <w:sz w:val="22"/>
          <w:szCs w:val="24"/>
        </w:rPr>
        <w:t>rzystania miejsc noclegowych w G</w:t>
      </w:r>
      <w:r w:rsidRPr="0029152F">
        <w:rPr>
          <w:i w:val="0"/>
          <w:iCs w:val="0"/>
          <w:color w:val="auto"/>
          <w:sz w:val="22"/>
          <w:szCs w:val="24"/>
        </w:rPr>
        <w:t>minie na przestrzeni ostatnich lat</w:t>
      </w:r>
      <w:r w:rsidR="009948D0">
        <w:rPr>
          <w:i w:val="0"/>
          <w:iCs w:val="0"/>
          <w:color w:val="auto"/>
          <w:sz w:val="22"/>
          <w:szCs w:val="24"/>
        </w:rPr>
        <w:t>,</w:t>
      </w:r>
      <w:r w:rsidRPr="0029152F">
        <w:rPr>
          <w:i w:val="0"/>
          <w:iCs w:val="0"/>
          <w:color w:val="auto"/>
          <w:sz w:val="22"/>
          <w:szCs w:val="24"/>
        </w:rPr>
        <w:t xml:space="preserve"> liczba korzystających z obiektów noclegowych oraz liczba udzielonych noclegów podlega okresowym wzrostom oraz spadkom. </w:t>
      </w:r>
      <w:r w:rsidR="001E5888">
        <w:rPr>
          <w:i w:val="0"/>
          <w:iCs w:val="0"/>
          <w:color w:val="auto"/>
          <w:sz w:val="22"/>
          <w:szCs w:val="24"/>
        </w:rPr>
        <w:t xml:space="preserve">W chwili obecnej na terenie Gminy funkcjonuje jeden ośrodek (Hotel pod Sosnami), który jest zaopatrzony w dobrze rozwiniętą bazę noclegową.  </w:t>
      </w:r>
    </w:p>
    <w:p w:rsidR="00BC0720" w:rsidRPr="0029152F" w:rsidRDefault="00BC0720" w:rsidP="00C838CD">
      <w:pPr>
        <w:pStyle w:val="Legenda"/>
        <w:spacing w:after="160" w:line="259" w:lineRule="auto"/>
        <w:jc w:val="both"/>
        <w:rPr>
          <w:i w:val="0"/>
          <w:iCs w:val="0"/>
          <w:color w:val="auto"/>
          <w:sz w:val="22"/>
          <w:szCs w:val="24"/>
        </w:rPr>
      </w:pPr>
      <w:r w:rsidRPr="0029152F">
        <w:rPr>
          <w:i w:val="0"/>
          <w:iCs w:val="0"/>
          <w:color w:val="auto"/>
          <w:sz w:val="22"/>
          <w:szCs w:val="24"/>
        </w:rPr>
        <w:t>Poniższa tabela wyszczególnia liczbę udzielonych noclegów, liczbę korzystających z obiektów noclegowych oraz liczbę miejsc noclegowych w podziale na rezydentów oraz turystów zagranicznych.</w:t>
      </w:r>
    </w:p>
    <w:p w:rsidR="00BC0720" w:rsidRPr="0029152F" w:rsidRDefault="0029152F" w:rsidP="00C15EAE">
      <w:pPr>
        <w:pStyle w:val="Legenda"/>
        <w:rPr>
          <w:rFonts w:ascii="Calibri" w:hAnsi="Calibri"/>
          <w:b/>
          <w:bCs/>
          <w:sz w:val="20"/>
        </w:rPr>
      </w:pPr>
      <w:r w:rsidRPr="0029152F">
        <w:rPr>
          <w:b/>
          <w:sz w:val="20"/>
        </w:rPr>
        <w:t xml:space="preserve">Tabela </w:t>
      </w:r>
      <w:r w:rsidRPr="0029152F">
        <w:rPr>
          <w:b/>
          <w:sz w:val="20"/>
        </w:rPr>
        <w:fldChar w:fldCharType="begin"/>
      </w:r>
      <w:r w:rsidRPr="0029152F">
        <w:rPr>
          <w:b/>
          <w:sz w:val="20"/>
        </w:rPr>
        <w:instrText xml:space="preserve"> SEQ Tabela \* ARABIC </w:instrText>
      </w:r>
      <w:r w:rsidRPr="0029152F">
        <w:rPr>
          <w:b/>
          <w:sz w:val="20"/>
        </w:rPr>
        <w:fldChar w:fldCharType="separate"/>
      </w:r>
      <w:r w:rsidR="00A31F64">
        <w:rPr>
          <w:b/>
          <w:noProof/>
          <w:sz w:val="20"/>
        </w:rPr>
        <w:t>17</w:t>
      </w:r>
      <w:r w:rsidRPr="0029152F">
        <w:rPr>
          <w:b/>
          <w:sz w:val="20"/>
        </w:rPr>
        <w:fldChar w:fldCharType="end"/>
      </w:r>
      <w:r w:rsidR="00C15EAE">
        <w:rPr>
          <w:b/>
          <w:sz w:val="20"/>
        </w:rPr>
        <w:t>.</w:t>
      </w:r>
      <w:r w:rsidRPr="0029152F">
        <w:rPr>
          <w:b/>
          <w:sz w:val="20"/>
        </w:rPr>
        <w:t xml:space="preserve"> </w:t>
      </w:r>
      <w:r w:rsidR="00BC0720" w:rsidRPr="0029152F">
        <w:rPr>
          <w:rFonts w:ascii="Calibri" w:hAnsi="Calibri"/>
          <w:b/>
          <w:bCs/>
          <w:sz w:val="20"/>
        </w:rPr>
        <w:t>Baza noclegowa w Gminie Osieck w latach 2008-201</w:t>
      </w:r>
      <w:r w:rsidR="00A45592">
        <w:rPr>
          <w:rFonts w:ascii="Calibri" w:hAnsi="Calibri"/>
          <w:b/>
          <w:bCs/>
          <w:sz w:val="20"/>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773"/>
        <w:gridCol w:w="774"/>
        <w:gridCol w:w="773"/>
        <w:gridCol w:w="774"/>
        <w:gridCol w:w="773"/>
        <w:gridCol w:w="774"/>
        <w:gridCol w:w="692"/>
      </w:tblGrid>
      <w:tr w:rsidR="00A45592" w:rsidRPr="00F52A83" w:rsidTr="003C7CFE">
        <w:trPr>
          <w:trHeight w:val="393"/>
          <w:jc w:val="center"/>
        </w:trPr>
        <w:tc>
          <w:tcPr>
            <w:tcW w:w="3727"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Wskaźnik</w:t>
            </w:r>
          </w:p>
        </w:tc>
        <w:tc>
          <w:tcPr>
            <w:tcW w:w="773"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2008</w:t>
            </w:r>
          </w:p>
        </w:tc>
        <w:tc>
          <w:tcPr>
            <w:tcW w:w="774"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2009</w:t>
            </w:r>
          </w:p>
        </w:tc>
        <w:tc>
          <w:tcPr>
            <w:tcW w:w="773"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2010</w:t>
            </w:r>
          </w:p>
        </w:tc>
        <w:tc>
          <w:tcPr>
            <w:tcW w:w="774"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2011</w:t>
            </w:r>
          </w:p>
        </w:tc>
        <w:tc>
          <w:tcPr>
            <w:tcW w:w="773"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2012</w:t>
            </w:r>
          </w:p>
        </w:tc>
        <w:tc>
          <w:tcPr>
            <w:tcW w:w="774"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2013</w:t>
            </w:r>
          </w:p>
        </w:tc>
        <w:tc>
          <w:tcPr>
            <w:tcW w:w="692" w:type="dxa"/>
            <w:shd w:val="clear" w:color="auto" w:fill="00B0F0"/>
            <w:vAlign w:val="center"/>
          </w:tcPr>
          <w:p w:rsidR="00A45592" w:rsidRPr="00C15EAE" w:rsidRDefault="00A45592" w:rsidP="00A45592">
            <w:pPr>
              <w:spacing w:before="40" w:after="40"/>
              <w:jc w:val="center"/>
              <w:rPr>
                <w:rFonts w:cs="Arial"/>
                <w:b/>
                <w:color w:val="FFFFFF" w:themeColor="background1"/>
              </w:rPr>
            </w:pPr>
            <w:r w:rsidRPr="00C15EAE">
              <w:rPr>
                <w:rFonts w:cs="Arial"/>
                <w:b/>
                <w:color w:val="FFFFFF" w:themeColor="background1"/>
              </w:rPr>
              <w:t>201</w:t>
            </w:r>
            <w:r>
              <w:rPr>
                <w:rFonts w:cs="Arial"/>
                <w:b/>
                <w:color w:val="FFFFFF" w:themeColor="background1"/>
              </w:rPr>
              <w:t>4</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Obiekty hotelowe</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692" w:type="dxa"/>
            <w:shd w:val="clear" w:color="auto" w:fill="FFFFFF" w:themeFill="background1"/>
            <w:vAlign w:val="center"/>
          </w:tcPr>
          <w:p w:rsidR="00A45592" w:rsidRPr="00C15EAE" w:rsidRDefault="00BA520A" w:rsidP="00A45592">
            <w:pPr>
              <w:spacing w:before="40" w:after="40" w:line="240" w:lineRule="auto"/>
              <w:jc w:val="center"/>
              <w:rPr>
                <w:rFonts w:eastAsia="Times New Roman" w:cs="Arial"/>
                <w:lang w:eastAsia="pl-PL"/>
              </w:rPr>
            </w:pPr>
            <w:r>
              <w:rPr>
                <w:rFonts w:eastAsia="Times New Roman" w:cs="Arial"/>
                <w:lang w:eastAsia="pl-PL"/>
              </w:rPr>
              <w:t>1</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Inne obiekty noclegowe</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w:t>
            </w:r>
          </w:p>
        </w:tc>
        <w:tc>
          <w:tcPr>
            <w:tcW w:w="692" w:type="dxa"/>
            <w:shd w:val="clear" w:color="auto" w:fill="FFFFFF" w:themeFill="background1"/>
            <w:vAlign w:val="center"/>
          </w:tcPr>
          <w:p w:rsidR="00A45592" w:rsidRPr="00C15EAE" w:rsidRDefault="00BA520A" w:rsidP="00A45592">
            <w:pPr>
              <w:spacing w:before="40" w:after="40" w:line="240" w:lineRule="auto"/>
              <w:jc w:val="center"/>
              <w:rPr>
                <w:rFonts w:eastAsia="Times New Roman" w:cs="Arial"/>
                <w:lang w:eastAsia="pl-PL"/>
              </w:rPr>
            </w:pPr>
            <w:r>
              <w:rPr>
                <w:rFonts w:eastAsia="Times New Roman" w:cs="Arial"/>
                <w:lang w:eastAsia="pl-PL"/>
              </w:rPr>
              <w:t>1</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Miejsca noclegowe w obiektach hotelowych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98</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69</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68</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68</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68</w:t>
            </w:r>
          </w:p>
        </w:tc>
        <w:tc>
          <w:tcPr>
            <w:tcW w:w="692" w:type="dxa"/>
            <w:shd w:val="clear" w:color="auto" w:fill="FFFFFF" w:themeFill="background1"/>
            <w:vAlign w:val="center"/>
          </w:tcPr>
          <w:p w:rsidR="00A45592" w:rsidRPr="00C15EAE" w:rsidRDefault="00BA520A" w:rsidP="00A45592">
            <w:pPr>
              <w:spacing w:before="40" w:after="40" w:line="240" w:lineRule="auto"/>
              <w:jc w:val="center"/>
              <w:rPr>
                <w:rFonts w:eastAsia="Times New Roman" w:cs="Arial"/>
                <w:lang w:eastAsia="pl-PL"/>
              </w:rPr>
            </w:pPr>
            <w:r>
              <w:rPr>
                <w:rFonts w:eastAsia="Times New Roman" w:cs="Arial"/>
                <w:lang w:eastAsia="pl-PL"/>
              </w:rPr>
              <w:t>68</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Miejsca noclegowe w innych obiektach noclegowych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100</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150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39</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39</w:t>
            </w:r>
          </w:p>
        </w:tc>
        <w:tc>
          <w:tcPr>
            <w:tcW w:w="692" w:type="dxa"/>
            <w:shd w:val="clear" w:color="auto" w:fill="FFFFFF" w:themeFill="background1"/>
            <w:vAlign w:val="center"/>
          </w:tcPr>
          <w:p w:rsidR="00A45592" w:rsidRPr="00C15EAE" w:rsidRDefault="00BA520A" w:rsidP="00A45592">
            <w:pPr>
              <w:spacing w:before="40" w:after="40" w:line="240" w:lineRule="auto"/>
              <w:jc w:val="center"/>
              <w:rPr>
                <w:rFonts w:eastAsia="Times New Roman" w:cs="Arial"/>
                <w:lang w:eastAsia="pl-PL"/>
              </w:rPr>
            </w:pPr>
            <w:r>
              <w:rPr>
                <w:rFonts w:eastAsia="Times New Roman" w:cs="Arial"/>
                <w:lang w:eastAsia="pl-PL"/>
              </w:rPr>
              <w:t>39</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Rezydenci (Polacy) korzystający z obiektów hotelowych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2627</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2669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3522</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4622</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2051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2410</w:t>
            </w:r>
          </w:p>
        </w:tc>
        <w:tc>
          <w:tcPr>
            <w:tcW w:w="692" w:type="dxa"/>
            <w:shd w:val="clear" w:color="auto" w:fill="FFFFFF" w:themeFill="background1"/>
            <w:vAlign w:val="center"/>
          </w:tcPr>
          <w:p w:rsidR="00A45592" w:rsidRPr="00C15EAE" w:rsidRDefault="00CC5C11" w:rsidP="00A45592">
            <w:pPr>
              <w:spacing w:before="40" w:after="40" w:line="240" w:lineRule="auto"/>
              <w:jc w:val="center"/>
              <w:rPr>
                <w:rFonts w:eastAsia="Times New Roman" w:cs="Arial"/>
                <w:lang w:eastAsia="pl-PL"/>
              </w:rPr>
            </w:pPr>
            <w:r>
              <w:rPr>
                <w:rFonts w:eastAsia="Times New Roman" w:cs="Arial"/>
                <w:lang w:eastAsia="pl-PL"/>
              </w:rPr>
              <w:t>2639</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Rezydenci (Polacy) korzystający z innych obiektów noclegowych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1044</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1311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1586</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370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390</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 xml:space="preserve">Udzielone noclegi rezydentom (Polakom) </w:t>
            </w:r>
            <w:r>
              <w:rPr>
                <w:rFonts w:cs="Arial"/>
              </w:rPr>
              <w:br/>
            </w:r>
            <w:r w:rsidRPr="00C15EAE">
              <w:rPr>
                <w:rFonts w:cs="Arial"/>
              </w:rPr>
              <w:t>w obiektach hotelowych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5797</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4274</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4951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6393</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3651</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4046</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 xml:space="preserve">Udzielone noclegi rezydentom (Polakom) </w:t>
            </w:r>
            <w:r>
              <w:rPr>
                <w:rFonts w:cs="Arial"/>
              </w:rPr>
              <w:br/>
            </w:r>
            <w:r w:rsidRPr="00C15EAE">
              <w:rPr>
                <w:rFonts w:cs="Arial"/>
              </w:rPr>
              <w:t>w innych obiektach noclegowych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1887</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1924</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2619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1046</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901</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Turyści zagraniczni korzystający z obiektów hotelowych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113</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69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583</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233</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219</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324</w:t>
            </w:r>
          </w:p>
        </w:tc>
        <w:tc>
          <w:tcPr>
            <w:tcW w:w="692" w:type="dxa"/>
            <w:shd w:val="clear" w:color="auto" w:fill="FFFFFF" w:themeFill="background1"/>
            <w:vAlign w:val="center"/>
          </w:tcPr>
          <w:p w:rsidR="00A45592" w:rsidRPr="00C15EAE" w:rsidRDefault="00A6277E" w:rsidP="00A45592">
            <w:pPr>
              <w:spacing w:before="40" w:after="40" w:line="240" w:lineRule="auto"/>
              <w:jc w:val="center"/>
              <w:rPr>
                <w:rFonts w:eastAsia="Times New Roman" w:cs="Arial"/>
                <w:lang w:eastAsia="pl-PL"/>
              </w:rPr>
            </w:pPr>
            <w:r>
              <w:rPr>
                <w:rFonts w:eastAsia="Times New Roman" w:cs="Arial"/>
                <w:lang w:eastAsia="pl-PL"/>
              </w:rPr>
              <w:t>125</w:t>
            </w:r>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Turyści zagraniczni korzystający z innych obiektów noclegowych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49</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257</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35</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17</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12</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 xml:space="preserve">Udzielone noclegi turystom zagranicznym </w:t>
            </w:r>
            <w:r>
              <w:rPr>
                <w:rFonts w:cs="Arial"/>
              </w:rPr>
              <w:br/>
            </w:r>
            <w:r w:rsidRPr="00C15EAE">
              <w:rPr>
                <w:rFonts w:cs="Arial"/>
              </w:rPr>
              <w:t>w obiektach hotelowych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243</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322</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736</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286</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489</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406</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r w:rsidR="00A45592" w:rsidRPr="00F52A83" w:rsidTr="003C7CFE">
        <w:trPr>
          <w:jc w:val="center"/>
        </w:trPr>
        <w:tc>
          <w:tcPr>
            <w:tcW w:w="3727" w:type="dxa"/>
            <w:shd w:val="clear" w:color="auto" w:fill="DEEAF6" w:themeFill="accent1" w:themeFillTint="33"/>
          </w:tcPr>
          <w:p w:rsidR="00A45592" w:rsidRPr="00C15EAE" w:rsidRDefault="00A45592" w:rsidP="00A45592">
            <w:pPr>
              <w:spacing w:before="40" w:after="40"/>
              <w:rPr>
                <w:rFonts w:cs="Arial"/>
              </w:rPr>
            </w:pPr>
            <w:r w:rsidRPr="00C15EAE">
              <w:rPr>
                <w:rFonts w:cs="Arial"/>
              </w:rPr>
              <w:t xml:space="preserve">Udzielone noclegi turystom zagranicznym </w:t>
            </w:r>
            <w:r>
              <w:rPr>
                <w:rFonts w:cs="Arial"/>
              </w:rPr>
              <w:br/>
            </w:r>
            <w:r w:rsidRPr="00C15EAE">
              <w:rPr>
                <w:rFonts w:cs="Arial"/>
              </w:rPr>
              <w:t>w innych obiektach noclegowych</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0</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91</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396</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35</w:t>
            </w:r>
          </w:p>
        </w:tc>
        <w:tc>
          <w:tcPr>
            <w:tcW w:w="773"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54</w:t>
            </w:r>
          </w:p>
        </w:tc>
        <w:tc>
          <w:tcPr>
            <w:tcW w:w="774"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r w:rsidRPr="00C15EAE">
              <w:rPr>
                <w:rFonts w:eastAsia="Times New Roman" w:cs="Arial"/>
                <w:lang w:eastAsia="pl-PL"/>
              </w:rPr>
              <w:t>12</w:t>
            </w:r>
          </w:p>
        </w:tc>
        <w:tc>
          <w:tcPr>
            <w:tcW w:w="692" w:type="dxa"/>
            <w:shd w:val="clear" w:color="auto" w:fill="FFFFFF" w:themeFill="background1"/>
            <w:vAlign w:val="center"/>
          </w:tcPr>
          <w:p w:rsidR="00A45592" w:rsidRPr="00C15EAE" w:rsidRDefault="00A45592" w:rsidP="00A45592">
            <w:pPr>
              <w:spacing w:before="40" w:after="40" w:line="240" w:lineRule="auto"/>
              <w:jc w:val="center"/>
              <w:rPr>
                <w:rFonts w:eastAsia="Times New Roman" w:cs="Arial"/>
                <w:lang w:eastAsia="pl-PL"/>
              </w:rPr>
            </w:pPr>
            <w:proofErr w:type="spellStart"/>
            <w:r>
              <w:rPr>
                <w:rFonts w:eastAsia="Times New Roman" w:cs="Arial"/>
                <w:lang w:eastAsia="pl-PL"/>
              </w:rPr>
              <w:t>b.d</w:t>
            </w:r>
            <w:proofErr w:type="spellEnd"/>
          </w:p>
        </w:tc>
      </w:tr>
    </w:tbl>
    <w:p w:rsidR="00BC0720" w:rsidRPr="00C15EAE" w:rsidRDefault="00BC0720" w:rsidP="00BC0720">
      <w:pPr>
        <w:rPr>
          <w:color w:val="44546A"/>
          <w:sz w:val="20"/>
        </w:rPr>
      </w:pPr>
      <w:r w:rsidRPr="00C15EAE">
        <w:rPr>
          <w:color w:val="44546A"/>
          <w:sz w:val="20"/>
        </w:rPr>
        <w:t>Źródło: opracowanie własne na podstawie danych GUS</w:t>
      </w:r>
      <w:r w:rsidR="00C15EAE" w:rsidRPr="00C15EAE">
        <w:rPr>
          <w:color w:val="44546A"/>
          <w:sz w:val="20"/>
        </w:rPr>
        <w:t xml:space="preserve"> </w:t>
      </w:r>
      <w:r w:rsidRPr="00C15EAE">
        <w:rPr>
          <w:color w:val="44546A"/>
          <w:sz w:val="20"/>
        </w:rPr>
        <w:t>- Turystyka</w:t>
      </w:r>
    </w:p>
    <w:p w:rsidR="00BC0720" w:rsidRDefault="00BC0720" w:rsidP="00C15EAE">
      <w:pPr>
        <w:pStyle w:val="Legenda"/>
        <w:keepNext/>
        <w:spacing w:after="160" w:line="259" w:lineRule="auto"/>
        <w:jc w:val="both"/>
        <w:rPr>
          <w:i w:val="0"/>
          <w:color w:val="auto"/>
          <w:sz w:val="22"/>
          <w:szCs w:val="22"/>
        </w:rPr>
      </w:pPr>
      <w:r w:rsidRPr="00BC0720">
        <w:rPr>
          <w:i w:val="0"/>
          <w:color w:val="auto"/>
          <w:sz w:val="22"/>
          <w:szCs w:val="22"/>
        </w:rPr>
        <w:lastRenderedPageBreak/>
        <w:t xml:space="preserve">Rozwój funkcji turystyczno-rekreacyjnej jako jeden z głównych filarów mogących wpłynąć na poprawę sytuacji gospodarczej Gminy Osieck to istotny element jej planowania strategicznego uwzględniony </w:t>
      </w:r>
      <w:r w:rsidR="00143710">
        <w:rPr>
          <w:i w:val="0"/>
          <w:color w:val="auto"/>
          <w:sz w:val="22"/>
          <w:szCs w:val="22"/>
        </w:rPr>
        <w:br/>
      </w:r>
      <w:r w:rsidRPr="00BC0720">
        <w:rPr>
          <w:i w:val="0"/>
          <w:color w:val="auto"/>
          <w:sz w:val="22"/>
          <w:szCs w:val="22"/>
        </w:rPr>
        <w:t xml:space="preserve">w Palnie Zagospodarowania Przestrzennego w postaci rezerwacji obszarów na tereny zabudowy rekreacyjnej w Kącikach, </w:t>
      </w:r>
      <w:proofErr w:type="spellStart"/>
      <w:r w:rsidRPr="00BC0720">
        <w:rPr>
          <w:i w:val="0"/>
          <w:color w:val="auto"/>
          <w:sz w:val="22"/>
          <w:szCs w:val="22"/>
        </w:rPr>
        <w:t>Sobienkach</w:t>
      </w:r>
      <w:proofErr w:type="spellEnd"/>
      <w:r w:rsidRPr="00BC0720">
        <w:rPr>
          <w:i w:val="0"/>
          <w:color w:val="auto"/>
          <w:sz w:val="22"/>
          <w:szCs w:val="22"/>
        </w:rPr>
        <w:t>, Górkach, R</w:t>
      </w:r>
      <w:r w:rsidR="00143710">
        <w:rPr>
          <w:i w:val="0"/>
          <w:color w:val="auto"/>
          <w:sz w:val="22"/>
          <w:szCs w:val="22"/>
        </w:rPr>
        <w:t>udniku, Wójtowiź</w:t>
      </w:r>
      <w:r w:rsidRPr="00BC0720">
        <w:rPr>
          <w:i w:val="0"/>
          <w:color w:val="auto"/>
          <w:sz w:val="22"/>
          <w:szCs w:val="22"/>
        </w:rPr>
        <w:t>nie, Czarnowcu, Lipinach</w:t>
      </w:r>
      <w:r w:rsidR="00143710">
        <w:rPr>
          <w:i w:val="0"/>
          <w:color w:val="auto"/>
          <w:sz w:val="22"/>
          <w:szCs w:val="22"/>
        </w:rPr>
        <w:t>,</w:t>
      </w:r>
      <w:r w:rsidRPr="00BC0720">
        <w:rPr>
          <w:i w:val="0"/>
          <w:color w:val="auto"/>
          <w:sz w:val="22"/>
          <w:szCs w:val="22"/>
        </w:rPr>
        <w:t xml:space="preserve"> Natolinie i Kościeliskach. Potencjał turystyczny Gminy Osieck </w:t>
      </w:r>
      <w:r w:rsidR="00143710">
        <w:rPr>
          <w:i w:val="0"/>
          <w:color w:val="auto"/>
          <w:sz w:val="22"/>
          <w:szCs w:val="22"/>
        </w:rPr>
        <w:t xml:space="preserve">jest </w:t>
      </w:r>
      <w:r w:rsidRPr="00BC0720">
        <w:rPr>
          <w:i w:val="0"/>
          <w:color w:val="auto"/>
          <w:sz w:val="22"/>
          <w:szCs w:val="22"/>
        </w:rPr>
        <w:t xml:space="preserve">upatrywany nie tylko jako rozwinięta baza wypoczynkowa, ale także jako centrum aktywnej turystyki z bogactwem szlaków turystycznych, dydaktycznych, </w:t>
      </w:r>
      <w:r w:rsidR="00143710">
        <w:rPr>
          <w:i w:val="0"/>
          <w:color w:val="auto"/>
          <w:sz w:val="22"/>
          <w:szCs w:val="22"/>
        </w:rPr>
        <w:t>szansą</w:t>
      </w:r>
      <w:r w:rsidRPr="00BC0720">
        <w:rPr>
          <w:i w:val="0"/>
          <w:color w:val="auto"/>
          <w:sz w:val="22"/>
          <w:szCs w:val="22"/>
        </w:rPr>
        <w:t xml:space="preserve"> uprawiania </w:t>
      </w:r>
      <w:proofErr w:type="spellStart"/>
      <w:r w:rsidRPr="00BC0720">
        <w:rPr>
          <w:i w:val="0"/>
          <w:color w:val="auto"/>
          <w:sz w:val="22"/>
          <w:szCs w:val="22"/>
        </w:rPr>
        <w:t>Nordic</w:t>
      </w:r>
      <w:proofErr w:type="spellEnd"/>
      <w:r w:rsidRPr="00BC0720">
        <w:rPr>
          <w:i w:val="0"/>
          <w:color w:val="auto"/>
          <w:sz w:val="22"/>
          <w:szCs w:val="22"/>
        </w:rPr>
        <w:t xml:space="preserve"> </w:t>
      </w:r>
      <w:proofErr w:type="spellStart"/>
      <w:r w:rsidRPr="00BC0720">
        <w:rPr>
          <w:i w:val="0"/>
          <w:color w:val="auto"/>
          <w:sz w:val="22"/>
          <w:szCs w:val="22"/>
        </w:rPr>
        <w:t>Walking</w:t>
      </w:r>
      <w:proofErr w:type="spellEnd"/>
      <w:r w:rsidRPr="00BC0720">
        <w:rPr>
          <w:i w:val="0"/>
          <w:color w:val="auto"/>
          <w:sz w:val="22"/>
          <w:szCs w:val="22"/>
        </w:rPr>
        <w:t>, jazdy konnej</w:t>
      </w:r>
      <w:r w:rsidR="00143710">
        <w:rPr>
          <w:i w:val="0"/>
          <w:color w:val="auto"/>
          <w:sz w:val="22"/>
          <w:szCs w:val="22"/>
        </w:rPr>
        <w:t>, co</w:t>
      </w:r>
      <w:r w:rsidRPr="00BC0720">
        <w:rPr>
          <w:i w:val="0"/>
          <w:color w:val="auto"/>
          <w:sz w:val="22"/>
          <w:szCs w:val="22"/>
        </w:rPr>
        <w:t xml:space="preserve"> stanowi niewyczerpane źródło możliwości, których konsekwencją będzie promocja regionu oraz dynamiczny rozwój we wszelkich aspektach: gospodarczych, społecznych czy kulturowych. </w:t>
      </w:r>
    </w:p>
    <w:p w:rsidR="00A254BF" w:rsidRPr="00A254BF" w:rsidRDefault="00A254BF" w:rsidP="00A254BF"/>
    <w:p w:rsidR="00C47129" w:rsidRDefault="00A254BF" w:rsidP="00A254BF">
      <w:pPr>
        <w:pStyle w:val="Nagwek2"/>
        <w:numPr>
          <w:ilvl w:val="1"/>
          <w:numId w:val="14"/>
        </w:numPr>
        <w:spacing w:after="160"/>
      </w:pPr>
      <w:bookmarkStart w:id="17" w:name="_Toc419813114"/>
      <w:r>
        <w:t>Pomoc społeczna</w:t>
      </w:r>
      <w:r w:rsidR="009C7151">
        <w:t xml:space="preserve"> i </w:t>
      </w:r>
      <w:r w:rsidR="005A458B">
        <w:t>ochrona zdrowia</w:t>
      </w:r>
      <w:bookmarkEnd w:id="17"/>
    </w:p>
    <w:p w:rsidR="009C7151" w:rsidRPr="009C7151" w:rsidRDefault="009C7151" w:rsidP="00A254BF">
      <w:pPr>
        <w:jc w:val="both"/>
        <w:rPr>
          <w:b/>
        </w:rPr>
      </w:pPr>
      <w:r w:rsidRPr="009C7151">
        <w:rPr>
          <w:b/>
        </w:rPr>
        <w:t>Pomoc społeczna</w:t>
      </w:r>
    </w:p>
    <w:p w:rsidR="00A254BF" w:rsidRDefault="00A254BF" w:rsidP="00A254BF">
      <w:pPr>
        <w:jc w:val="both"/>
      </w:pPr>
      <w:r w:rsidRPr="00F91D51">
        <w:t>W związku z</w:t>
      </w:r>
      <w:r>
        <w:t xml:space="preserve">e spoczywającym na gminach obowiązku wynikającym z Ustawy z dnia 12.03.2004 r. </w:t>
      </w:r>
      <w:r>
        <w:br/>
        <w:t xml:space="preserve">o pomocy </w:t>
      </w:r>
      <w:r w:rsidRPr="00BC1986">
        <w:t>społecznej</w:t>
      </w:r>
      <w:r w:rsidR="007440A8" w:rsidRPr="00BC1986">
        <w:t>,</w:t>
      </w:r>
      <w:r w:rsidRPr="00BC1986">
        <w:t xml:space="preserve"> jednostki samorządu terytorialnego, w tym Gmina Osieck, zobligowane są do aktywnych działań w obszarze świadczenia pomocy społecznej, których usługi skierowane są do wszystkich mieszkańców potrzebujących wsparcia.</w:t>
      </w:r>
      <w:r w:rsidR="009C7151" w:rsidRPr="00BC1986">
        <w:t xml:space="preserve"> </w:t>
      </w:r>
      <w:r w:rsidRPr="00BC1986">
        <w:t xml:space="preserve">Zadania dotyczące usług pomocy społecznej </w:t>
      </w:r>
      <w:r w:rsidR="009C7151" w:rsidRPr="00BC1986">
        <w:br/>
      </w:r>
      <w:r w:rsidRPr="00BC1986">
        <w:t>w Gminie Osieck realizuje Gminny Ośrodek Pomocy Społecznej w Osiecku (GOP</w:t>
      </w:r>
      <w:r w:rsidR="007440A8" w:rsidRPr="00BC1986">
        <w:t>S</w:t>
      </w:r>
      <w:r w:rsidRPr="00BC1986">
        <w:t>).</w:t>
      </w:r>
    </w:p>
    <w:p w:rsidR="00A254BF" w:rsidRDefault="00A254BF" w:rsidP="00A254BF">
      <w:pPr>
        <w:jc w:val="both"/>
      </w:pPr>
      <w:r>
        <w:t>Zgodnie ze „</w:t>
      </w:r>
      <w:r w:rsidRPr="00A254BF">
        <w:t>Strategią Rozwiązywania Problemów Społecznych Gminy Osieck na lata 2006-2015</w:t>
      </w:r>
      <w:r>
        <w:t>” podstawowym celem głównym w zakresie szeroko rozumianej pomocy społecznej jest „poprawa życia mieszkańców i przeciwdziałanie wykluczeniu społecznemu”. Zadania realizuje instytucja będąca jednostką organizacyjną Gminy Osieck, a mianowicie GOP</w:t>
      </w:r>
      <w:r w:rsidR="007440A8">
        <w:t>S</w:t>
      </w:r>
      <w:r>
        <w:t>.</w:t>
      </w:r>
    </w:p>
    <w:p w:rsidR="00A254BF" w:rsidRDefault="00A254BF" w:rsidP="00A254BF">
      <w:pPr>
        <w:jc w:val="both"/>
      </w:pPr>
      <w:r>
        <w:t xml:space="preserve">Wśród celów szczegółowych Strategii Rozwiązywania Problemów Społecznych Gminy Osieck zdefiniowano szereg celów operacyjnych umożliwiających realizację założeń dokumentu, zaprezentowanych na poniższym rysunku. </w:t>
      </w:r>
    </w:p>
    <w:p w:rsidR="00A254BF" w:rsidRPr="00A254BF" w:rsidRDefault="00A254BF" w:rsidP="00A254BF">
      <w:pPr>
        <w:pStyle w:val="Legenda"/>
        <w:keepNext/>
        <w:jc w:val="both"/>
        <w:rPr>
          <w:b/>
          <w:sz w:val="20"/>
        </w:rPr>
      </w:pPr>
      <w:r w:rsidRPr="00A254BF">
        <w:rPr>
          <w:b/>
          <w:sz w:val="20"/>
        </w:rPr>
        <w:t xml:space="preserve">Rysunek </w:t>
      </w:r>
      <w:r w:rsidRPr="00A254BF">
        <w:rPr>
          <w:b/>
          <w:sz w:val="20"/>
        </w:rPr>
        <w:fldChar w:fldCharType="begin"/>
      </w:r>
      <w:r w:rsidRPr="00A254BF">
        <w:rPr>
          <w:b/>
          <w:sz w:val="20"/>
        </w:rPr>
        <w:instrText xml:space="preserve"> SEQ Rysunek \* ARABIC </w:instrText>
      </w:r>
      <w:r w:rsidRPr="00A254BF">
        <w:rPr>
          <w:b/>
          <w:sz w:val="20"/>
        </w:rPr>
        <w:fldChar w:fldCharType="separate"/>
      </w:r>
      <w:r w:rsidR="00A31F64">
        <w:rPr>
          <w:b/>
          <w:noProof/>
          <w:sz w:val="20"/>
        </w:rPr>
        <w:t>19</w:t>
      </w:r>
      <w:r w:rsidRPr="00A254BF">
        <w:rPr>
          <w:b/>
          <w:sz w:val="20"/>
        </w:rPr>
        <w:fldChar w:fldCharType="end"/>
      </w:r>
      <w:r w:rsidRPr="00A254BF">
        <w:rPr>
          <w:b/>
          <w:sz w:val="20"/>
        </w:rPr>
        <w:t>. Cele operacyjne zawarte w „Strategii Rozwiązywania Problemów Społecznych Gminy Osieck na lata 2006-2015”</w:t>
      </w:r>
    </w:p>
    <w:p w:rsidR="008528CC" w:rsidRDefault="00A254BF" w:rsidP="009C7151">
      <w:pPr>
        <w:jc w:val="both"/>
        <w:rPr>
          <w:color w:val="44546A"/>
          <w:sz w:val="20"/>
        </w:rPr>
      </w:pPr>
      <w:r>
        <w:rPr>
          <w:noProof/>
          <w:lang w:eastAsia="pl-PL"/>
        </w:rPr>
        <w:drawing>
          <wp:inline distT="0" distB="0" distL="0" distR="0" wp14:anchorId="2890CF9E" wp14:editId="5679B0DF">
            <wp:extent cx="5710555" cy="2867025"/>
            <wp:effectExtent l="0" t="0" r="0" b="9525"/>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C15EAE">
        <w:rPr>
          <w:color w:val="44546A"/>
          <w:sz w:val="20"/>
        </w:rPr>
        <w:t>Źródło: opracowanie własne</w:t>
      </w:r>
      <w:r>
        <w:rPr>
          <w:color w:val="44546A"/>
          <w:sz w:val="20"/>
        </w:rPr>
        <w:t xml:space="preserve"> na podstawie dokumentu Strategii Rozwiązywania Problemów Społecznych</w:t>
      </w:r>
    </w:p>
    <w:p w:rsidR="009C7151" w:rsidRPr="00F91D51" w:rsidRDefault="009C7151" w:rsidP="009C7151">
      <w:pPr>
        <w:jc w:val="both"/>
      </w:pPr>
      <w:r w:rsidRPr="00F91D51">
        <w:lastRenderedPageBreak/>
        <w:t>Dokumentem</w:t>
      </w:r>
      <w:r>
        <w:t>,</w:t>
      </w:r>
      <w:r w:rsidRPr="00F91D51">
        <w:t xml:space="preserve"> który stanowi coroczną ewaluację powyższych działań</w:t>
      </w:r>
      <w:r>
        <w:t xml:space="preserve">, </w:t>
      </w:r>
      <w:r w:rsidRPr="00F91D51">
        <w:t>jest</w:t>
      </w:r>
      <w:r>
        <w:t xml:space="preserve"> „Ocena zasobów pomocy społecznej”, będąca zbiorczą informacją dotyczącą lokalnych potrzeb w zakresie pomocy społecznej oraz konieczności uzasadnienia działań podejmowanych przez samorząd w celu ograniczenia ubóstwa, marginalizacji i wykluczenia społecznego oraz wyrównania poziomu życia wśród mieszkańców Gminy.</w:t>
      </w:r>
    </w:p>
    <w:p w:rsidR="009C7151" w:rsidRDefault="009C7151" w:rsidP="009C7151">
      <w:pPr>
        <w:jc w:val="both"/>
      </w:pPr>
      <w:r w:rsidRPr="0067279E">
        <w:t xml:space="preserve">Realizacja przez lokalny samorząd Ustawy z dnia 29 lipca 2005 roku o przeciwdziałaniu przemocy </w:t>
      </w:r>
      <w:r>
        <w:br/>
      </w:r>
      <w:r w:rsidRPr="0067279E">
        <w:t xml:space="preserve">w rodzinie, Ustawy z dnia 26 października 1982 roku o wychowaniu w trzeźwości i przeciwdziałaniu alkoholizmowi oraz Ustawy z dnia 12 marca 2004 roku o pomocy społecznej </w:t>
      </w:r>
      <w:r>
        <w:t xml:space="preserve">znalazła swoje odzwierciedlenie w opracowanym </w:t>
      </w:r>
      <w:r w:rsidRPr="009C7151">
        <w:t>„Gminnym programie przeciwdziałania przemocy w rodzinie oraz ochronie ofiar przemocy w rodzinie dla Gminy Osieck na lata 2011-2016”</w:t>
      </w:r>
      <w:r>
        <w:t>. Program ten i jego wskazane cele operacyjne nie tylko propagują działania zmierzające w kierunku edukacji społecznej poszerzającej wiedzę z zakresu przemocy i sposobie rozwiązywania problemów, ale także podejmuje działania niezbędne do zapewnienia profesjonalnej pomocy interwencyjnej i terapeutycznej dla sprawców oraz ofiar przemocy.</w:t>
      </w:r>
      <w:r w:rsidR="0065149E">
        <w:t xml:space="preserve"> W poniższych tabela przedstawiono liczbę osób korzystających z pomocy społecznej oraz rodzaj udzielonej pomocy. </w:t>
      </w:r>
    </w:p>
    <w:p w:rsidR="00556121" w:rsidRDefault="00556121" w:rsidP="00556121">
      <w:pPr>
        <w:pStyle w:val="Legenda"/>
        <w:spacing w:after="120"/>
        <w:rPr>
          <w:b/>
          <w:sz w:val="20"/>
        </w:rPr>
      </w:pPr>
      <w:r w:rsidRPr="00556121">
        <w:rPr>
          <w:b/>
          <w:sz w:val="20"/>
        </w:rPr>
        <w:t xml:space="preserve">Tabela </w:t>
      </w:r>
      <w:r w:rsidRPr="00556121">
        <w:rPr>
          <w:b/>
          <w:sz w:val="20"/>
        </w:rPr>
        <w:fldChar w:fldCharType="begin"/>
      </w:r>
      <w:r w:rsidRPr="00556121">
        <w:rPr>
          <w:b/>
          <w:sz w:val="20"/>
        </w:rPr>
        <w:instrText xml:space="preserve"> SEQ Tabela \* ARABIC </w:instrText>
      </w:r>
      <w:r w:rsidRPr="00556121">
        <w:rPr>
          <w:b/>
          <w:sz w:val="20"/>
        </w:rPr>
        <w:fldChar w:fldCharType="separate"/>
      </w:r>
      <w:r w:rsidR="00A31F64">
        <w:rPr>
          <w:b/>
          <w:noProof/>
          <w:sz w:val="20"/>
        </w:rPr>
        <w:t>18</w:t>
      </w:r>
      <w:r w:rsidRPr="00556121">
        <w:rPr>
          <w:b/>
          <w:sz w:val="20"/>
        </w:rPr>
        <w:fldChar w:fldCharType="end"/>
      </w:r>
      <w:r w:rsidRPr="00556121">
        <w:rPr>
          <w:b/>
          <w:sz w:val="20"/>
        </w:rPr>
        <w:t xml:space="preserve"> Liczba osób korzystających ze świadczeń społecznych w latach 2011-201</w:t>
      </w:r>
      <w:r w:rsidR="007E75EB">
        <w:rPr>
          <w:b/>
          <w:sz w:val="20"/>
        </w:rPr>
        <w:t>4</w:t>
      </w:r>
    </w:p>
    <w:tbl>
      <w:tblPr>
        <w:tblStyle w:val="Tabela-Siatka"/>
        <w:tblW w:w="0" w:type="auto"/>
        <w:tblLook w:val="04A0" w:firstRow="1" w:lastRow="0" w:firstColumn="1" w:lastColumn="0" w:noHBand="0" w:noVBand="1"/>
      </w:tblPr>
      <w:tblGrid>
        <w:gridCol w:w="2855"/>
        <w:gridCol w:w="1579"/>
        <w:gridCol w:w="1579"/>
        <w:gridCol w:w="1579"/>
        <w:gridCol w:w="1468"/>
      </w:tblGrid>
      <w:tr w:rsidR="00C447FB" w:rsidTr="00C447FB">
        <w:tc>
          <w:tcPr>
            <w:tcW w:w="2855" w:type="dxa"/>
            <w:shd w:val="clear" w:color="auto" w:fill="00B0F0"/>
          </w:tcPr>
          <w:p w:rsidR="00C447FB" w:rsidRPr="00556121" w:rsidRDefault="00C447FB" w:rsidP="005826F7">
            <w:pPr>
              <w:jc w:val="both"/>
              <w:rPr>
                <w:b/>
                <w:color w:val="FFFFFF" w:themeColor="background1"/>
              </w:rPr>
            </w:pPr>
            <w:r w:rsidRPr="00556121">
              <w:rPr>
                <w:b/>
                <w:color w:val="FFFFFF" w:themeColor="background1"/>
              </w:rPr>
              <w:t>Rok</w:t>
            </w:r>
          </w:p>
        </w:tc>
        <w:tc>
          <w:tcPr>
            <w:tcW w:w="1579" w:type="dxa"/>
            <w:shd w:val="clear" w:color="auto" w:fill="00B0F0"/>
          </w:tcPr>
          <w:p w:rsidR="00C447FB" w:rsidRPr="00556121" w:rsidRDefault="00C447FB" w:rsidP="005826F7">
            <w:pPr>
              <w:jc w:val="center"/>
              <w:rPr>
                <w:b/>
                <w:color w:val="FFFFFF" w:themeColor="background1"/>
              </w:rPr>
            </w:pPr>
            <w:r w:rsidRPr="00556121">
              <w:rPr>
                <w:b/>
                <w:color w:val="FFFFFF" w:themeColor="background1"/>
              </w:rPr>
              <w:t>2011</w:t>
            </w:r>
          </w:p>
        </w:tc>
        <w:tc>
          <w:tcPr>
            <w:tcW w:w="1579" w:type="dxa"/>
            <w:shd w:val="clear" w:color="auto" w:fill="00B0F0"/>
          </w:tcPr>
          <w:p w:rsidR="00C447FB" w:rsidRPr="00556121" w:rsidRDefault="00C447FB" w:rsidP="005826F7">
            <w:pPr>
              <w:jc w:val="center"/>
              <w:rPr>
                <w:b/>
                <w:color w:val="FFFFFF" w:themeColor="background1"/>
              </w:rPr>
            </w:pPr>
            <w:r w:rsidRPr="00556121">
              <w:rPr>
                <w:b/>
                <w:color w:val="FFFFFF" w:themeColor="background1"/>
              </w:rPr>
              <w:t>2012</w:t>
            </w:r>
          </w:p>
        </w:tc>
        <w:tc>
          <w:tcPr>
            <w:tcW w:w="1579" w:type="dxa"/>
            <w:shd w:val="clear" w:color="auto" w:fill="00B0F0"/>
          </w:tcPr>
          <w:p w:rsidR="00C447FB" w:rsidRPr="00556121" w:rsidRDefault="00C447FB" w:rsidP="005826F7">
            <w:pPr>
              <w:jc w:val="center"/>
              <w:rPr>
                <w:b/>
                <w:color w:val="FFFFFF" w:themeColor="background1"/>
              </w:rPr>
            </w:pPr>
            <w:r w:rsidRPr="00556121">
              <w:rPr>
                <w:b/>
                <w:color w:val="FFFFFF" w:themeColor="background1"/>
              </w:rPr>
              <w:t>2013</w:t>
            </w:r>
          </w:p>
        </w:tc>
        <w:tc>
          <w:tcPr>
            <w:tcW w:w="1468" w:type="dxa"/>
            <w:shd w:val="clear" w:color="auto" w:fill="00B0F0"/>
          </w:tcPr>
          <w:p w:rsidR="00C447FB" w:rsidRPr="00556121" w:rsidRDefault="00C447FB" w:rsidP="005826F7">
            <w:pPr>
              <w:jc w:val="center"/>
              <w:rPr>
                <w:b/>
                <w:color w:val="FFFFFF" w:themeColor="background1"/>
              </w:rPr>
            </w:pPr>
            <w:r>
              <w:rPr>
                <w:b/>
                <w:color w:val="FFFFFF" w:themeColor="background1"/>
              </w:rPr>
              <w:t>2014</w:t>
            </w:r>
          </w:p>
        </w:tc>
      </w:tr>
      <w:tr w:rsidR="00C447FB" w:rsidTr="00C447FB">
        <w:tc>
          <w:tcPr>
            <w:tcW w:w="2855" w:type="dxa"/>
            <w:shd w:val="clear" w:color="auto" w:fill="DEEAF6" w:themeFill="accent1" w:themeFillTint="33"/>
          </w:tcPr>
          <w:p w:rsidR="00C447FB" w:rsidRPr="00556121" w:rsidRDefault="00C447FB" w:rsidP="005826F7">
            <w:pPr>
              <w:rPr>
                <w:sz w:val="20"/>
              </w:rPr>
            </w:pPr>
            <w:r w:rsidRPr="00556121">
              <w:rPr>
                <w:sz w:val="20"/>
              </w:rPr>
              <w:t>Liczba osób, którym przyznano decyzją świadczenia z pomocy społecznej</w:t>
            </w:r>
          </w:p>
        </w:tc>
        <w:tc>
          <w:tcPr>
            <w:tcW w:w="1579" w:type="dxa"/>
            <w:vAlign w:val="center"/>
          </w:tcPr>
          <w:p w:rsidR="00C447FB" w:rsidRDefault="00C447FB" w:rsidP="005826F7">
            <w:pPr>
              <w:jc w:val="center"/>
            </w:pPr>
            <w:r>
              <w:t>130</w:t>
            </w:r>
          </w:p>
        </w:tc>
        <w:tc>
          <w:tcPr>
            <w:tcW w:w="1579" w:type="dxa"/>
            <w:vAlign w:val="center"/>
          </w:tcPr>
          <w:p w:rsidR="00C447FB" w:rsidRDefault="00C447FB" w:rsidP="005826F7">
            <w:pPr>
              <w:jc w:val="center"/>
            </w:pPr>
            <w:r>
              <w:t>138</w:t>
            </w:r>
          </w:p>
        </w:tc>
        <w:tc>
          <w:tcPr>
            <w:tcW w:w="1579" w:type="dxa"/>
            <w:vAlign w:val="center"/>
          </w:tcPr>
          <w:p w:rsidR="00C447FB" w:rsidRDefault="00C447FB" w:rsidP="005826F7">
            <w:pPr>
              <w:jc w:val="center"/>
            </w:pPr>
            <w:r>
              <w:t>151</w:t>
            </w:r>
          </w:p>
        </w:tc>
        <w:tc>
          <w:tcPr>
            <w:tcW w:w="1468" w:type="dxa"/>
            <w:vAlign w:val="center"/>
          </w:tcPr>
          <w:p w:rsidR="00C447FB" w:rsidRDefault="00C447FB" w:rsidP="005826F7">
            <w:pPr>
              <w:jc w:val="center"/>
            </w:pPr>
            <w:r>
              <w:t>142</w:t>
            </w:r>
          </w:p>
        </w:tc>
      </w:tr>
      <w:tr w:rsidR="00C447FB" w:rsidTr="00C447FB">
        <w:tc>
          <w:tcPr>
            <w:tcW w:w="2855" w:type="dxa"/>
            <w:shd w:val="clear" w:color="auto" w:fill="DEEAF6" w:themeFill="accent1" w:themeFillTint="33"/>
          </w:tcPr>
          <w:p w:rsidR="00C447FB" w:rsidRPr="00556121" w:rsidRDefault="00C447FB" w:rsidP="005826F7">
            <w:pPr>
              <w:rPr>
                <w:sz w:val="20"/>
              </w:rPr>
            </w:pPr>
            <w:r w:rsidRPr="00556121">
              <w:rPr>
                <w:sz w:val="20"/>
              </w:rPr>
              <w:t>Liczba osób, którym przyznano decyzją świadczenia pieniężne</w:t>
            </w:r>
          </w:p>
        </w:tc>
        <w:tc>
          <w:tcPr>
            <w:tcW w:w="1579" w:type="dxa"/>
            <w:vAlign w:val="center"/>
          </w:tcPr>
          <w:p w:rsidR="00C447FB" w:rsidRDefault="00C447FB" w:rsidP="005826F7">
            <w:pPr>
              <w:jc w:val="center"/>
            </w:pPr>
            <w:r>
              <w:t>71</w:t>
            </w:r>
          </w:p>
        </w:tc>
        <w:tc>
          <w:tcPr>
            <w:tcW w:w="1579" w:type="dxa"/>
            <w:vAlign w:val="center"/>
          </w:tcPr>
          <w:p w:rsidR="00C447FB" w:rsidRDefault="00C447FB" w:rsidP="005826F7">
            <w:pPr>
              <w:jc w:val="center"/>
            </w:pPr>
            <w:r>
              <w:t>76</w:t>
            </w:r>
          </w:p>
        </w:tc>
        <w:tc>
          <w:tcPr>
            <w:tcW w:w="1579" w:type="dxa"/>
            <w:vAlign w:val="center"/>
          </w:tcPr>
          <w:p w:rsidR="00C447FB" w:rsidRDefault="00C447FB" w:rsidP="005826F7">
            <w:pPr>
              <w:jc w:val="center"/>
            </w:pPr>
            <w:r>
              <w:t>77</w:t>
            </w:r>
          </w:p>
        </w:tc>
        <w:tc>
          <w:tcPr>
            <w:tcW w:w="1468" w:type="dxa"/>
            <w:vAlign w:val="center"/>
          </w:tcPr>
          <w:p w:rsidR="00C447FB" w:rsidRDefault="00C447FB" w:rsidP="005826F7">
            <w:pPr>
              <w:jc w:val="center"/>
            </w:pPr>
            <w:r>
              <w:t>89</w:t>
            </w:r>
          </w:p>
        </w:tc>
      </w:tr>
      <w:tr w:rsidR="00C447FB" w:rsidTr="00C447FB">
        <w:tc>
          <w:tcPr>
            <w:tcW w:w="2855" w:type="dxa"/>
            <w:shd w:val="clear" w:color="auto" w:fill="DEEAF6" w:themeFill="accent1" w:themeFillTint="33"/>
          </w:tcPr>
          <w:p w:rsidR="00C447FB" w:rsidRPr="00556121" w:rsidRDefault="00C447FB" w:rsidP="005826F7">
            <w:pPr>
              <w:rPr>
                <w:sz w:val="20"/>
              </w:rPr>
            </w:pPr>
            <w:r w:rsidRPr="00556121">
              <w:rPr>
                <w:sz w:val="20"/>
              </w:rPr>
              <w:t>Liczba osób, którym przyznano decyzją świadczenia niepieniężne</w:t>
            </w:r>
          </w:p>
        </w:tc>
        <w:tc>
          <w:tcPr>
            <w:tcW w:w="1579" w:type="dxa"/>
            <w:vAlign w:val="center"/>
          </w:tcPr>
          <w:p w:rsidR="00C447FB" w:rsidRDefault="00C447FB" w:rsidP="005826F7">
            <w:pPr>
              <w:jc w:val="center"/>
            </w:pPr>
            <w:r>
              <w:t>59</w:t>
            </w:r>
          </w:p>
        </w:tc>
        <w:tc>
          <w:tcPr>
            <w:tcW w:w="1579" w:type="dxa"/>
            <w:vAlign w:val="center"/>
          </w:tcPr>
          <w:p w:rsidR="00C447FB" w:rsidRDefault="00C447FB" w:rsidP="005826F7">
            <w:pPr>
              <w:jc w:val="center"/>
            </w:pPr>
            <w:r>
              <w:t>62</w:t>
            </w:r>
          </w:p>
        </w:tc>
        <w:tc>
          <w:tcPr>
            <w:tcW w:w="1579" w:type="dxa"/>
            <w:vAlign w:val="center"/>
          </w:tcPr>
          <w:p w:rsidR="00C447FB" w:rsidRDefault="00C447FB" w:rsidP="005826F7">
            <w:pPr>
              <w:jc w:val="center"/>
            </w:pPr>
            <w:r>
              <w:t>84</w:t>
            </w:r>
          </w:p>
        </w:tc>
        <w:tc>
          <w:tcPr>
            <w:tcW w:w="1468" w:type="dxa"/>
            <w:vAlign w:val="center"/>
          </w:tcPr>
          <w:p w:rsidR="00C447FB" w:rsidRDefault="00C447FB" w:rsidP="005826F7">
            <w:pPr>
              <w:jc w:val="center"/>
            </w:pPr>
            <w:r>
              <w:t>53</w:t>
            </w:r>
          </w:p>
        </w:tc>
      </w:tr>
    </w:tbl>
    <w:p w:rsidR="00556121" w:rsidRPr="00556121" w:rsidRDefault="00556121" w:rsidP="009C7151">
      <w:pPr>
        <w:jc w:val="both"/>
        <w:rPr>
          <w:color w:val="44546A"/>
          <w:sz w:val="20"/>
        </w:rPr>
      </w:pPr>
      <w:r w:rsidRPr="00556121">
        <w:rPr>
          <w:color w:val="44546A"/>
          <w:sz w:val="20"/>
        </w:rPr>
        <w:t xml:space="preserve">Źródło: Gminny Ośrodek Pomocy Społecznej w Osiecku </w:t>
      </w:r>
    </w:p>
    <w:p w:rsidR="00556121" w:rsidRDefault="00556121" w:rsidP="008B7147">
      <w:pPr>
        <w:jc w:val="both"/>
        <w:rPr>
          <w:b/>
        </w:rPr>
      </w:pPr>
    </w:p>
    <w:p w:rsidR="00556121" w:rsidRDefault="00556121" w:rsidP="008B7147">
      <w:pPr>
        <w:jc w:val="both"/>
        <w:rPr>
          <w:b/>
        </w:rPr>
      </w:pPr>
    </w:p>
    <w:p w:rsidR="00556121" w:rsidRPr="0065149E" w:rsidRDefault="0065149E" w:rsidP="0065149E">
      <w:pPr>
        <w:pStyle w:val="Legenda"/>
        <w:spacing w:after="120"/>
        <w:rPr>
          <w:b/>
          <w:sz w:val="20"/>
        </w:rPr>
      </w:pPr>
      <w:r w:rsidRPr="0065149E">
        <w:rPr>
          <w:b/>
          <w:sz w:val="20"/>
        </w:rPr>
        <w:t xml:space="preserve">Tabela </w:t>
      </w:r>
      <w:r w:rsidRPr="0065149E">
        <w:rPr>
          <w:b/>
          <w:sz w:val="20"/>
        </w:rPr>
        <w:fldChar w:fldCharType="begin"/>
      </w:r>
      <w:r w:rsidRPr="0065149E">
        <w:rPr>
          <w:b/>
          <w:sz w:val="20"/>
        </w:rPr>
        <w:instrText xml:space="preserve"> SEQ Tabela \* ARABIC </w:instrText>
      </w:r>
      <w:r w:rsidRPr="0065149E">
        <w:rPr>
          <w:b/>
          <w:sz w:val="20"/>
        </w:rPr>
        <w:fldChar w:fldCharType="separate"/>
      </w:r>
      <w:r w:rsidR="00A31F64">
        <w:rPr>
          <w:b/>
          <w:noProof/>
          <w:sz w:val="20"/>
        </w:rPr>
        <w:t>19</w:t>
      </w:r>
      <w:r w:rsidRPr="0065149E">
        <w:rPr>
          <w:b/>
          <w:sz w:val="20"/>
        </w:rPr>
        <w:fldChar w:fldCharType="end"/>
      </w:r>
      <w:r w:rsidRPr="0065149E">
        <w:rPr>
          <w:b/>
          <w:sz w:val="20"/>
        </w:rPr>
        <w:t xml:space="preserve"> Powody przyznawania pomocy </w:t>
      </w:r>
      <w:r w:rsidR="00E45DCB">
        <w:rPr>
          <w:b/>
          <w:sz w:val="20"/>
        </w:rPr>
        <w:t>w latach 2011-201</w:t>
      </w:r>
      <w:r w:rsidR="007E75EB">
        <w:rPr>
          <w:b/>
          <w:sz w:val="20"/>
        </w:rPr>
        <w:t>4</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664"/>
        <w:gridCol w:w="1665"/>
        <w:gridCol w:w="1665"/>
        <w:gridCol w:w="1249"/>
      </w:tblGrid>
      <w:tr w:rsidR="00C447FB" w:rsidRPr="002533B4" w:rsidTr="005826F7">
        <w:trPr>
          <w:trHeight w:val="295"/>
        </w:trPr>
        <w:tc>
          <w:tcPr>
            <w:tcW w:w="3539" w:type="dxa"/>
            <w:vMerge w:val="restart"/>
            <w:shd w:val="clear" w:color="auto" w:fill="00B0F0"/>
            <w:vAlign w:val="center"/>
          </w:tcPr>
          <w:p w:rsidR="00C447FB" w:rsidRPr="0065149E" w:rsidRDefault="00C447FB" w:rsidP="005826F7">
            <w:pPr>
              <w:spacing w:after="0"/>
              <w:jc w:val="center"/>
              <w:rPr>
                <w:b/>
                <w:color w:val="FFFFFF" w:themeColor="background1"/>
              </w:rPr>
            </w:pPr>
            <w:r w:rsidRPr="0065149E">
              <w:rPr>
                <w:b/>
                <w:color w:val="FFFFFF" w:themeColor="background1"/>
              </w:rPr>
              <w:t xml:space="preserve">Wyszczególnienie </w:t>
            </w:r>
          </w:p>
        </w:tc>
        <w:tc>
          <w:tcPr>
            <w:tcW w:w="6243" w:type="dxa"/>
            <w:gridSpan w:val="4"/>
            <w:shd w:val="clear" w:color="auto" w:fill="00B0F0"/>
          </w:tcPr>
          <w:p w:rsidR="00C447FB" w:rsidRPr="0065149E" w:rsidRDefault="00C447FB" w:rsidP="005826F7">
            <w:pPr>
              <w:spacing w:after="0"/>
              <w:jc w:val="center"/>
              <w:rPr>
                <w:b/>
                <w:color w:val="FFFFFF" w:themeColor="background1"/>
              </w:rPr>
            </w:pPr>
            <w:r w:rsidRPr="0065149E">
              <w:rPr>
                <w:b/>
                <w:color w:val="FFFFFF" w:themeColor="background1"/>
              </w:rPr>
              <w:t>ROK</w:t>
            </w:r>
          </w:p>
        </w:tc>
      </w:tr>
      <w:tr w:rsidR="00C447FB" w:rsidRPr="002533B4" w:rsidTr="005826F7">
        <w:trPr>
          <w:trHeight w:val="295"/>
        </w:trPr>
        <w:tc>
          <w:tcPr>
            <w:tcW w:w="3539" w:type="dxa"/>
            <w:vMerge/>
            <w:shd w:val="clear" w:color="auto" w:fill="00B0F0"/>
            <w:vAlign w:val="center"/>
          </w:tcPr>
          <w:p w:rsidR="00C447FB" w:rsidRPr="0065149E" w:rsidRDefault="00C447FB" w:rsidP="005826F7">
            <w:pPr>
              <w:spacing w:after="0"/>
              <w:jc w:val="center"/>
              <w:rPr>
                <w:b/>
                <w:color w:val="FFFFFF" w:themeColor="background1"/>
              </w:rPr>
            </w:pPr>
          </w:p>
        </w:tc>
        <w:tc>
          <w:tcPr>
            <w:tcW w:w="1664" w:type="dxa"/>
            <w:shd w:val="clear" w:color="auto" w:fill="00B0F0"/>
            <w:vAlign w:val="center"/>
          </w:tcPr>
          <w:p w:rsidR="00C447FB" w:rsidRPr="0065149E" w:rsidRDefault="00C447FB" w:rsidP="005826F7">
            <w:pPr>
              <w:spacing w:after="0"/>
              <w:jc w:val="center"/>
              <w:rPr>
                <w:b/>
                <w:color w:val="FFFFFF" w:themeColor="background1"/>
              </w:rPr>
            </w:pPr>
            <w:r w:rsidRPr="0065149E">
              <w:rPr>
                <w:b/>
                <w:color w:val="FFFFFF" w:themeColor="background1"/>
              </w:rPr>
              <w:t>2011</w:t>
            </w:r>
          </w:p>
        </w:tc>
        <w:tc>
          <w:tcPr>
            <w:tcW w:w="1665" w:type="dxa"/>
            <w:shd w:val="clear" w:color="auto" w:fill="00B0F0"/>
            <w:vAlign w:val="center"/>
          </w:tcPr>
          <w:p w:rsidR="00C447FB" w:rsidRPr="0065149E" w:rsidRDefault="00C447FB" w:rsidP="005826F7">
            <w:pPr>
              <w:spacing w:after="0"/>
              <w:jc w:val="center"/>
              <w:rPr>
                <w:b/>
                <w:color w:val="FFFFFF" w:themeColor="background1"/>
              </w:rPr>
            </w:pPr>
            <w:r w:rsidRPr="0065149E">
              <w:rPr>
                <w:b/>
                <w:color w:val="FFFFFF" w:themeColor="background1"/>
              </w:rPr>
              <w:t>2012</w:t>
            </w:r>
          </w:p>
        </w:tc>
        <w:tc>
          <w:tcPr>
            <w:tcW w:w="1665" w:type="dxa"/>
            <w:shd w:val="clear" w:color="auto" w:fill="00B0F0"/>
          </w:tcPr>
          <w:p w:rsidR="00C447FB" w:rsidRPr="0065149E" w:rsidRDefault="00C447FB" w:rsidP="005826F7">
            <w:pPr>
              <w:spacing w:after="0"/>
              <w:jc w:val="center"/>
              <w:rPr>
                <w:b/>
                <w:color w:val="FFFFFF" w:themeColor="background1"/>
              </w:rPr>
            </w:pPr>
            <w:r w:rsidRPr="0065149E">
              <w:rPr>
                <w:b/>
                <w:color w:val="FFFFFF" w:themeColor="background1"/>
              </w:rPr>
              <w:t>2013</w:t>
            </w:r>
          </w:p>
        </w:tc>
        <w:tc>
          <w:tcPr>
            <w:tcW w:w="1249" w:type="dxa"/>
            <w:shd w:val="clear" w:color="auto" w:fill="00B0F0"/>
          </w:tcPr>
          <w:p w:rsidR="00C447FB" w:rsidRPr="0065149E" w:rsidRDefault="00C447FB" w:rsidP="005826F7">
            <w:pPr>
              <w:spacing w:after="0"/>
              <w:jc w:val="center"/>
              <w:rPr>
                <w:b/>
                <w:color w:val="FFFFFF" w:themeColor="background1"/>
              </w:rPr>
            </w:pPr>
            <w:r>
              <w:rPr>
                <w:b/>
                <w:color w:val="FFFFFF" w:themeColor="background1"/>
              </w:rPr>
              <w:t>2014</w:t>
            </w:r>
          </w:p>
        </w:tc>
      </w:tr>
      <w:tr w:rsidR="00C447FB" w:rsidRPr="00E16095" w:rsidTr="005826F7">
        <w:trPr>
          <w:trHeight w:val="7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Ubóstwo</w:t>
            </w:r>
          </w:p>
        </w:tc>
        <w:tc>
          <w:tcPr>
            <w:tcW w:w="1664" w:type="dxa"/>
            <w:vAlign w:val="center"/>
          </w:tcPr>
          <w:p w:rsidR="00C447FB" w:rsidRPr="00556121" w:rsidRDefault="00C447FB" w:rsidP="005826F7">
            <w:pPr>
              <w:spacing w:after="0"/>
              <w:jc w:val="center"/>
              <w:rPr>
                <w:sz w:val="20"/>
                <w:szCs w:val="20"/>
              </w:rPr>
            </w:pPr>
            <w:r w:rsidRPr="00556121">
              <w:rPr>
                <w:sz w:val="20"/>
                <w:szCs w:val="20"/>
              </w:rPr>
              <w:t>58</w:t>
            </w:r>
          </w:p>
        </w:tc>
        <w:tc>
          <w:tcPr>
            <w:tcW w:w="1665" w:type="dxa"/>
          </w:tcPr>
          <w:p w:rsidR="00C447FB" w:rsidRPr="00556121" w:rsidRDefault="00C447FB" w:rsidP="005826F7">
            <w:pPr>
              <w:spacing w:after="0"/>
              <w:jc w:val="center"/>
              <w:rPr>
                <w:sz w:val="20"/>
                <w:szCs w:val="20"/>
              </w:rPr>
            </w:pPr>
            <w:r w:rsidRPr="00556121">
              <w:rPr>
                <w:sz w:val="20"/>
                <w:szCs w:val="20"/>
              </w:rPr>
              <w:t>61</w:t>
            </w:r>
          </w:p>
        </w:tc>
        <w:tc>
          <w:tcPr>
            <w:tcW w:w="1665" w:type="dxa"/>
          </w:tcPr>
          <w:p w:rsidR="00C447FB" w:rsidRPr="00556121" w:rsidRDefault="00C447FB" w:rsidP="005826F7">
            <w:pPr>
              <w:spacing w:after="0"/>
              <w:jc w:val="center"/>
              <w:rPr>
                <w:sz w:val="20"/>
                <w:szCs w:val="20"/>
              </w:rPr>
            </w:pPr>
            <w:r w:rsidRPr="00556121">
              <w:rPr>
                <w:sz w:val="20"/>
                <w:szCs w:val="20"/>
              </w:rPr>
              <w:t>60</w:t>
            </w:r>
          </w:p>
        </w:tc>
        <w:tc>
          <w:tcPr>
            <w:tcW w:w="1249" w:type="dxa"/>
            <w:vAlign w:val="center"/>
          </w:tcPr>
          <w:p w:rsidR="00C447FB" w:rsidRPr="00556121" w:rsidRDefault="00C447FB" w:rsidP="005826F7">
            <w:pPr>
              <w:spacing w:after="0"/>
              <w:jc w:val="center"/>
              <w:rPr>
                <w:sz w:val="20"/>
                <w:szCs w:val="20"/>
              </w:rPr>
            </w:pPr>
            <w:r>
              <w:rPr>
                <w:sz w:val="20"/>
                <w:szCs w:val="20"/>
              </w:rPr>
              <w:t>70</w:t>
            </w:r>
          </w:p>
        </w:tc>
      </w:tr>
      <w:tr w:rsidR="00C447FB" w:rsidRPr="00E16095" w:rsidTr="005826F7">
        <w:trPr>
          <w:trHeight w:val="77"/>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Sieroctwo</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0</w:t>
            </w:r>
          </w:p>
        </w:tc>
      </w:tr>
      <w:tr w:rsidR="00C447FB" w:rsidRPr="00E16095" w:rsidTr="005826F7">
        <w:trPr>
          <w:trHeight w:val="81"/>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Bezdomność</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1</w:t>
            </w:r>
          </w:p>
        </w:tc>
      </w:tr>
      <w:tr w:rsidR="00C447FB" w:rsidRPr="00E16095" w:rsidTr="005826F7">
        <w:trPr>
          <w:trHeight w:val="99"/>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Potrzeba ochrony macierzyństwa</w:t>
            </w:r>
          </w:p>
        </w:tc>
        <w:tc>
          <w:tcPr>
            <w:tcW w:w="1664" w:type="dxa"/>
          </w:tcPr>
          <w:p w:rsidR="00C447FB" w:rsidRPr="00556121" w:rsidRDefault="00C447FB" w:rsidP="005826F7">
            <w:pPr>
              <w:spacing w:after="0"/>
              <w:jc w:val="center"/>
              <w:rPr>
                <w:sz w:val="20"/>
                <w:szCs w:val="20"/>
              </w:rPr>
            </w:pPr>
            <w:r w:rsidRPr="00556121">
              <w:rPr>
                <w:sz w:val="20"/>
                <w:szCs w:val="20"/>
              </w:rPr>
              <w:t>11</w:t>
            </w:r>
          </w:p>
        </w:tc>
        <w:tc>
          <w:tcPr>
            <w:tcW w:w="1665" w:type="dxa"/>
          </w:tcPr>
          <w:p w:rsidR="00C447FB" w:rsidRPr="00556121" w:rsidRDefault="00C447FB" w:rsidP="005826F7">
            <w:pPr>
              <w:spacing w:after="0"/>
              <w:jc w:val="center"/>
              <w:rPr>
                <w:sz w:val="20"/>
                <w:szCs w:val="20"/>
              </w:rPr>
            </w:pPr>
            <w:r w:rsidRPr="00556121">
              <w:rPr>
                <w:sz w:val="20"/>
                <w:szCs w:val="20"/>
              </w:rPr>
              <w:t>15</w:t>
            </w:r>
          </w:p>
        </w:tc>
        <w:tc>
          <w:tcPr>
            <w:tcW w:w="1665" w:type="dxa"/>
          </w:tcPr>
          <w:p w:rsidR="00C447FB" w:rsidRPr="00556121" w:rsidRDefault="00C447FB" w:rsidP="005826F7">
            <w:pPr>
              <w:spacing w:after="0"/>
              <w:jc w:val="center"/>
              <w:rPr>
                <w:sz w:val="20"/>
                <w:szCs w:val="20"/>
              </w:rPr>
            </w:pPr>
            <w:r w:rsidRPr="00556121">
              <w:rPr>
                <w:sz w:val="20"/>
                <w:szCs w:val="20"/>
              </w:rPr>
              <w:t>14</w:t>
            </w:r>
          </w:p>
        </w:tc>
        <w:tc>
          <w:tcPr>
            <w:tcW w:w="1249" w:type="dxa"/>
            <w:vAlign w:val="center"/>
          </w:tcPr>
          <w:p w:rsidR="00C447FB" w:rsidRPr="00556121" w:rsidRDefault="00C447FB" w:rsidP="005826F7">
            <w:pPr>
              <w:spacing w:after="0"/>
              <w:jc w:val="center"/>
              <w:rPr>
                <w:sz w:val="20"/>
                <w:szCs w:val="20"/>
              </w:rPr>
            </w:pPr>
            <w:r>
              <w:rPr>
                <w:sz w:val="20"/>
                <w:szCs w:val="20"/>
              </w:rPr>
              <w:t>13</w:t>
            </w:r>
          </w:p>
        </w:tc>
      </w:tr>
      <w:tr w:rsidR="00C447FB" w:rsidRPr="00E16095" w:rsidTr="005826F7">
        <w:trPr>
          <w:trHeight w:val="52"/>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Bezrobocie</w:t>
            </w:r>
          </w:p>
        </w:tc>
        <w:tc>
          <w:tcPr>
            <w:tcW w:w="1664" w:type="dxa"/>
          </w:tcPr>
          <w:p w:rsidR="00C447FB" w:rsidRPr="00556121" w:rsidRDefault="00C447FB" w:rsidP="005826F7">
            <w:pPr>
              <w:spacing w:after="0"/>
              <w:jc w:val="center"/>
              <w:rPr>
                <w:sz w:val="20"/>
                <w:szCs w:val="20"/>
              </w:rPr>
            </w:pPr>
            <w:r w:rsidRPr="00556121">
              <w:rPr>
                <w:sz w:val="20"/>
                <w:szCs w:val="20"/>
              </w:rPr>
              <w:t>30</w:t>
            </w:r>
          </w:p>
        </w:tc>
        <w:tc>
          <w:tcPr>
            <w:tcW w:w="1665" w:type="dxa"/>
          </w:tcPr>
          <w:p w:rsidR="00C447FB" w:rsidRPr="00556121" w:rsidRDefault="00C447FB" w:rsidP="005826F7">
            <w:pPr>
              <w:spacing w:after="0"/>
              <w:jc w:val="center"/>
              <w:rPr>
                <w:sz w:val="20"/>
                <w:szCs w:val="20"/>
              </w:rPr>
            </w:pPr>
            <w:r w:rsidRPr="00556121">
              <w:rPr>
                <w:sz w:val="20"/>
                <w:szCs w:val="20"/>
              </w:rPr>
              <w:t>32</w:t>
            </w:r>
          </w:p>
        </w:tc>
        <w:tc>
          <w:tcPr>
            <w:tcW w:w="1665" w:type="dxa"/>
          </w:tcPr>
          <w:p w:rsidR="00C447FB" w:rsidRPr="00556121" w:rsidRDefault="00C447FB" w:rsidP="005826F7">
            <w:pPr>
              <w:spacing w:after="0"/>
              <w:jc w:val="center"/>
              <w:rPr>
                <w:sz w:val="20"/>
                <w:szCs w:val="20"/>
              </w:rPr>
            </w:pPr>
            <w:r w:rsidRPr="00556121">
              <w:rPr>
                <w:sz w:val="20"/>
                <w:szCs w:val="20"/>
              </w:rPr>
              <w:t>24</w:t>
            </w:r>
          </w:p>
        </w:tc>
        <w:tc>
          <w:tcPr>
            <w:tcW w:w="1249" w:type="dxa"/>
            <w:vAlign w:val="center"/>
          </w:tcPr>
          <w:p w:rsidR="00C447FB" w:rsidRPr="00556121" w:rsidRDefault="00C447FB" w:rsidP="005826F7">
            <w:pPr>
              <w:spacing w:after="0"/>
              <w:jc w:val="center"/>
              <w:rPr>
                <w:sz w:val="20"/>
                <w:szCs w:val="20"/>
              </w:rPr>
            </w:pPr>
            <w:r>
              <w:rPr>
                <w:sz w:val="20"/>
                <w:szCs w:val="20"/>
              </w:rPr>
              <w:t>23</w:t>
            </w:r>
          </w:p>
        </w:tc>
      </w:tr>
      <w:tr w:rsidR="00C447FB" w:rsidRPr="00E16095" w:rsidTr="005826F7">
        <w:trPr>
          <w:trHeight w:val="52"/>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Niepełnosprawność</w:t>
            </w:r>
          </w:p>
        </w:tc>
        <w:tc>
          <w:tcPr>
            <w:tcW w:w="1664" w:type="dxa"/>
          </w:tcPr>
          <w:p w:rsidR="00C447FB" w:rsidRPr="00556121" w:rsidRDefault="00C447FB" w:rsidP="005826F7">
            <w:pPr>
              <w:spacing w:after="0"/>
              <w:jc w:val="center"/>
              <w:rPr>
                <w:sz w:val="20"/>
                <w:szCs w:val="20"/>
              </w:rPr>
            </w:pPr>
            <w:r w:rsidRPr="00556121">
              <w:rPr>
                <w:sz w:val="20"/>
                <w:szCs w:val="20"/>
              </w:rPr>
              <w:t>38</w:t>
            </w:r>
          </w:p>
        </w:tc>
        <w:tc>
          <w:tcPr>
            <w:tcW w:w="1665" w:type="dxa"/>
          </w:tcPr>
          <w:p w:rsidR="00C447FB" w:rsidRPr="00556121" w:rsidRDefault="00C447FB" w:rsidP="005826F7">
            <w:pPr>
              <w:spacing w:after="0"/>
              <w:jc w:val="center"/>
              <w:rPr>
                <w:sz w:val="20"/>
                <w:szCs w:val="20"/>
              </w:rPr>
            </w:pPr>
            <w:r w:rsidRPr="00556121">
              <w:rPr>
                <w:sz w:val="20"/>
                <w:szCs w:val="20"/>
              </w:rPr>
              <w:t>38</w:t>
            </w:r>
          </w:p>
        </w:tc>
        <w:tc>
          <w:tcPr>
            <w:tcW w:w="1665" w:type="dxa"/>
          </w:tcPr>
          <w:p w:rsidR="00C447FB" w:rsidRPr="00556121" w:rsidRDefault="00C447FB" w:rsidP="005826F7">
            <w:pPr>
              <w:spacing w:after="0"/>
              <w:jc w:val="center"/>
              <w:rPr>
                <w:sz w:val="20"/>
                <w:szCs w:val="20"/>
              </w:rPr>
            </w:pPr>
            <w:r w:rsidRPr="00556121">
              <w:rPr>
                <w:sz w:val="20"/>
                <w:szCs w:val="20"/>
              </w:rPr>
              <w:t>43</w:t>
            </w:r>
          </w:p>
        </w:tc>
        <w:tc>
          <w:tcPr>
            <w:tcW w:w="1249" w:type="dxa"/>
            <w:vAlign w:val="center"/>
          </w:tcPr>
          <w:p w:rsidR="00C447FB" w:rsidRPr="00556121" w:rsidRDefault="00C447FB" w:rsidP="005826F7">
            <w:pPr>
              <w:spacing w:after="0"/>
              <w:jc w:val="center"/>
              <w:rPr>
                <w:sz w:val="20"/>
                <w:szCs w:val="20"/>
              </w:rPr>
            </w:pPr>
            <w:r>
              <w:rPr>
                <w:sz w:val="20"/>
                <w:szCs w:val="20"/>
              </w:rPr>
              <w:t>44</w:t>
            </w:r>
          </w:p>
        </w:tc>
      </w:tr>
      <w:tr w:rsidR="00C447FB" w:rsidRPr="00E16095" w:rsidTr="005826F7">
        <w:trPr>
          <w:trHeight w:val="264"/>
        </w:trPr>
        <w:tc>
          <w:tcPr>
            <w:tcW w:w="3539" w:type="dxa"/>
            <w:tcBorders>
              <w:bottom w:val="single" w:sz="4" w:space="0" w:color="000000"/>
            </w:tcBorders>
            <w:shd w:val="clear" w:color="auto" w:fill="DEEAF6" w:themeFill="accent1" w:themeFillTint="33"/>
          </w:tcPr>
          <w:p w:rsidR="00C447FB" w:rsidRPr="00556121" w:rsidRDefault="00C447FB" w:rsidP="005826F7">
            <w:pPr>
              <w:spacing w:after="0"/>
              <w:rPr>
                <w:sz w:val="20"/>
                <w:szCs w:val="20"/>
              </w:rPr>
            </w:pPr>
            <w:r w:rsidRPr="00556121">
              <w:rPr>
                <w:sz w:val="20"/>
                <w:szCs w:val="20"/>
              </w:rPr>
              <w:t>Długotrwała lub ciężka choroba</w:t>
            </w:r>
          </w:p>
        </w:tc>
        <w:tc>
          <w:tcPr>
            <w:tcW w:w="1664" w:type="dxa"/>
          </w:tcPr>
          <w:p w:rsidR="00C447FB" w:rsidRPr="00556121" w:rsidRDefault="00C447FB" w:rsidP="005826F7">
            <w:pPr>
              <w:spacing w:after="0"/>
              <w:jc w:val="center"/>
              <w:rPr>
                <w:sz w:val="20"/>
                <w:szCs w:val="20"/>
              </w:rPr>
            </w:pPr>
            <w:r w:rsidRPr="00556121">
              <w:rPr>
                <w:sz w:val="20"/>
                <w:szCs w:val="20"/>
              </w:rPr>
              <w:t>29</w:t>
            </w:r>
          </w:p>
        </w:tc>
        <w:tc>
          <w:tcPr>
            <w:tcW w:w="1665" w:type="dxa"/>
          </w:tcPr>
          <w:p w:rsidR="00C447FB" w:rsidRPr="00556121" w:rsidRDefault="00C447FB" w:rsidP="005826F7">
            <w:pPr>
              <w:spacing w:after="0"/>
              <w:jc w:val="center"/>
              <w:rPr>
                <w:sz w:val="20"/>
                <w:szCs w:val="20"/>
              </w:rPr>
            </w:pPr>
            <w:r w:rsidRPr="00556121">
              <w:rPr>
                <w:sz w:val="20"/>
                <w:szCs w:val="20"/>
              </w:rPr>
              <w:t>31</w:t>
            </w:r>
          </w:p>
        </w:tc>
        <w:tc>
          <w:tcPr>
            <w:tcW w:w="1665" w:type="dxa"/>
          </w:tcPr>
          <w:p w:rsidR="00C447FB" w:rsidRPr="00556121" w:rsidRDefault="00C447FB" w:rsidP="005826F7">
            <w:pPr>
              <w:spacing w:after="0"/>
              <w:jc w:val="center"/>
              <w:rPr>
                <w:sz w:val="20"/>
                <w:szCs w:val="20"/>
              </w:rPr>
            </w:pPr>
            <w:r w:rsidRPr="00556121">
              <w:rPr>
                <w:sz w:val="20"/>
                <w:szCs w:val="20"/>
              </w:rPr>
              <w:t>27</w:t>
            </w:r>
          </w:p>
        </w:tc>
        <w:tc>
          <w:tcPr>
            <w:tcW w:w="1249" w:type="dxa"/>
            <w:vAlign w:val="center"/>
          </w:tcPr>
          <w:p w:rsidR="00C447FB" w:rsidRPr="00556121" w:rsidRDefault="00C447FB" w:rsidP="005826F7">
            <w:pPr>
              <w:spacing w:after="0"/>
              <w:jc w:val="center"/>
              <w:rPr>
                <w:sz w:val="20"/>
                <w:szCs w:val="20"/>
              </w:rPr>
            </w:pPr>
            <w:r>
              <w:rPr>
                <w:sz w:val="20"/>
                <w:szCs w:val="20"/>
              </w:rPr>
              <w:t>28</w:t>
            </w:r>
          </w:p>
        </w:tc>
      </w:tr>
      <w:tr w:rsidR="00C447FB" w:rsidRPr="00E16095" w:rsidTr="005826F7">
        <w:trPr>
          <w:trHeight w:val="802"/>
        </w:trPr>
        <w:tc>
          <w:tcPr>
            <w:tcW w:w="3539" w:type="dxa"/>
            <w:tcBorders>
              <w:bottom w:val="single" w:sz="4" w:space="0" w:color="FFFFFF" w:themeColor="background1"/>
            </w:tcBorders>
            <w:shd w:val="clear" w:color="auto" w:fill="DEEAF6" w:themeFill="accent1" w:themeFillTint="33"/>
          </w:tcPr>
          <w:p w:rsidR="00C447FB" w:rsidRPr="00556121" w:rsidRDefault="00C447FB" w:rsidP="005826F7">
            <w:pPr>
              <w:spacing w:after="0"/>
              <w:rPr>
                <w:sz w:val="20"/>
                <w:szCs w:val="20"/>
              </w:rPr>
            </w:pPr>
            <w:r w:rsidRPr="00556121">
              <w:rPr>
                <w:sz w:val="20"/>
                <w:szCs w:val="20"/>
              </w:rPr>
              <w:t xml:space="preserve">Bezradność w sprawach opiekuńczo-wychowawczych i prowadzenia gospodarstwa domowego </w:t>
            </w:r>
          </w:p>
        </w:tc>
        <w:tc>
          <w:tcPr>
            <w:tcW w:w="1664" w:type="dxa"/>
            <w:vAlign w:val="center"/>
          </w:tcPr>
          <w:p w:rsidR="00C447FB" w:rsidRPr="00556121" w:rsidRDefault="00C447FB" w:rsidP="005826F7">
            <w:pPr>
              <w:spacing w:after="0"/>
              <w:jc w:val="center"/>
              <w:rPr>
                <w:sz w:val="20"/>
                <w:szCs w:val="20"/>
              </w:rPr>
            </w:pPr>
            <w:r w:rsidRPr="00556121">
              <w:rPr>
                <w:sz w:val="20"/>
                <w:szCs w:val="20"/>
              </w:rPr>
              <w:t>21</w:t>
            </w:r>
          </w:p>
        </w:tc>
        <w:tc>
          <w:tcPr>
            <w:tcW w:w="1665" w:type="dxa"/>
            <w:vAlign w:val="center"/>
          </w:tcPr>
          <w:p w:rsidR="00C447FB" w:rsidRPr="00556121" w:rsidRDefault="00C447FB" w:rsidP="005826F7">
            <w:pPr>
              <w:spacing w:after="0"/>
              <w:jc w:val="center"/>
              <w:rPr>
                <w:sz w:val="20"/>
                <w:szCs w:val="20"/>
              </w:rPr>
            </w:pPr>
            <w:r w:rsidRPr="00556121">
              <w:rPr>
                <w:sz w:val="20"/>
                <w:szCs w:val="20"/>
              </w:rPr>
              <w:t>25</w:t>
            </w:r>
          </w:p>
        </w:tc>
        <w:tc>
          <w:tcPr>
            <w:tcW w:w="1665" w:type="dxa"/>
            <w:vAlign w:val="center"/>
          </w:tcPr>
          <w:p w:rsidR="00C447FB" w:rsidRPr="00556121" w:rsidRDefault="00C447FB" w:rsidP="005826F7">
            <w:pPr>
              <w:spacing w:after="0"/>
              <w:jc w:val="center"/>
              <w:rPr>
                <w:sz w:val="20"/>
                <w:szCs w:val="20"/>
              </w:rPr>
            </w:pPr>
            <w:r w:rsidRPr="00556121">
              <w:rPr>
                <w:sz w:val="20"/>
                <w:szCs w:val="20"/>
              </w:rPr>
              <w:t>27</w:t>
            </w:r>
          </w:p>
        </w:tc>
        <w:tc>
          <w:tcPr>
            <w:tcW w:w="1249" w:type="dxa"/>
            <w:vAlign w:val="center"/>
          </w:tcPr>
          <w:p w:rsidR="00C447FB" w:rsidRPr="00556121" w:rsidRDefault="00C447FB" w:rsidP="005826F7">
            <w:pPr>
              <w:spacing w:after="0"/>
              <w:jc w:val="center"/>
              <w:rPr>
                <w:sz w:val="20"/>
                <w:szCs w:val="20"/>
              </w:rPr>
            </w:pPr>
            <w:r>
              <w:rPr>
                <w:sz w:val="20"/>
                <w:szCs w:val="20"/>
              </w:rPr>
              <w:t>29</w:t>
            </w:r>
          </w:p>
        </w:tc>
      </w:tr>
      <w:tr w:rsidR="00C447FB" w:rsidRPr="00E16095" w:rsidTr="005826F7">
        <w:trPr>
          <w:trHeight w:val="264"/>
        </w:trPr>
        <w:tc>
          <w:tcPr>
            <w:tcW w:w="3539" w:type="dxa"/>
            <w:tcBorders>
              <w:top w:val="single" w:sz="4" w:space="0" w:color="FFFFFF" w:themeColor="background1"/>
              <w:left w:val="single" w:sz="4" w:space="0" w:color="auto"/>
              <w:bottom w:val="single" w:sz="4" w:space="0" w:color="FFFFFF" w:themeColor="background1"/>
              <w:right w:val="single" w:sz="4" w:space="0" w:color="auto"/>
            </w:tcBorders>
            <w:shd w:val="clear" w:color="auto" w:fill="DEEAF6" w:themeFill="accent1" w:themeFillTint="33"/>
          </w:tcPr>
          <w:p w:rsidR="00C447FB" w:rsidRPr="00556121" w:rsidRDefault="00C447FB" w:rsidP="005826F7">
            <w:pPr>
              <w:spacing w:after="0"/>
              <w:rPr>
                <w:sz w:val="20"/>
                <w:szCs w:val="20"/>
              </w:rPr>
            </w:pPr>
            <w:r w:rsidRPr="00556121">
              <w:rPr>
                <w:sz w:val="20"/>
                <w:szCs w:val="20"/>
              </w:rPr>
              <w:t>w tym:</w:t>
            </w:r>
          </w:p>
        </w:tc>
        <w:tc>
          <w:tcPr>
            <w:tcW w:w="4994" w:type="dxa"/>
            <w:gridSpan w:val="3"/>
            <w:tcBorders>
              <w:left w:val="single" w:sz="4" w:space="0" w:color="auto"/>
            </w:tcBorders>
          </w:tcPr>
          <w:p w:rsidR="00C447FB" w:rsidRPr="00556121" w:rsidRDefault="00C447FB" w:rsidP="005826F7">
            <w:pPr>
              <w:spacing w:after="0"/>
              <w:jc w:val="center"/>
              <w:rPr>
                <w:sz w:val="20"/>
                <w:szCs w:val="20"/>
              </w:rPr>
            </w:pPr>
          </w:p>
        </w:tc>
        <w:tc>
          <w:tcPr>
            <w:tcW w:w="1249" w:type="dxa"/>
            <w:tcBorders>
              <w:left w:val="single" w:sz="4" w:space="0" w:color="auto"/>
            </w:tcBorders>
            <w:vAlign w:val="center"/>
          </w:tcPr>
          <w:p w:rsidR="00C447FB" w:rsidRPr="00556121" w:rsidRDefault="00C447FB" w:rsidP="005826F7">
            <w:pPr>
              <w:spacing w:after="0"/>
              <w:jc w:val="center"/>
              <w:rPr>
                <w:sz w:val="20"/>
                <w:szCs w:val="20"/>
              </w:rPr>
            </w:pPr>
          </w:p>
        </w:tc>
      </w:tr>
      <w:tr w:rsidR="00C447FB" w:rsidRPr="00E16095" w:rsidTr="005826F7">
        <w:trPr>
          <w:trHeight w:val="274"/>
        </w:trPr>
        <w:tc>
          <w:tcPr>
            <w:tcW w:w="3539" w:type="dxa"/>
            <w:tcBorders>
              <w:top w:val="single" w:sz="4" w:space="0" w:color="FFFFFF" w:themeColor="background1"/>
              <w:left w:val="single" w:sz="4" w:space="0" w:color="auto"/>
              <w:bottom w:val="single" w:sz="4" w:space="0" w:color="FFFFFF" w:themeColor="background1"/>
              <w:right w:val="single" w:sz="4" w:space="0" w:color="auto"/>
            </w:tcBorders>
            <w:shd w:val="clear" w:color="auto" w:fill="DEEAF6" w:themeFill="accent1" w:themeFillTint="33"/>
          </w:tcPr>
          <w:p w:rsidR="00C447FB" w:rsidRPr="00556121" w:rsidRDefault="00C447FB" w:rsidP="005826F7">
            <w:pPr>
              <w:spacing w:after="0"/>
              <w:rPr>
                <w:sz w:val="20"/>
                <w:szCs w:val="20"/>
              </w:rPr>
            </w:pPr>
            <w:r w:rsidRPr="00556121">
              <w:rPr>
                <w:sz w:val="20"/>
                <w:szCs w:val="20"/>
              </w:rPr>
              <w:t>Rodziny niepełne</w:t>
            </w:r>
          </w:p>
        </w:tc>
        <w:tc>
          <w:tcPr>
            <w:tcW w:w="1664" w:type="dxa"/>
            <w:tcBorders>
              <w:left w:val="single" w:sz="4" w:space="0" w:color="auto"/>
            </w:tcBorders>
          </w:tcPr>
          <w:p w:rsidR="00C447FB" w:rsidRPr="00556121" w:rsidRDefault="00C447FB" w:rsidP="005826F7">
            <w:pPr>
              <w:spacing w:after="0"/>
              <w:jc w:val="center"/>
              <w:rPr>
                <w:sz w:val="20"/>
                <w:szCs w:val="20"/>
              </w:rPr>
            </w:pPr>
            <w:r w:rsidRPr="00556121">
              <w:rPr>
                <w:sz w:val="20"/>
                <w:szCs w:val="20"/>
              </w:rPr>
              <w:t>14</w:t>
            </w:r>
          </w:p>
        </w:tc>
        <w:tc>
          <w:tcPr>
            <w:tcW w:w="1665" w:type="dxa"/>
          </w:tcPr>
          <w:p w:rsidR="00C447FB" w:rsidRPr="00556121" w:rsidRDefault="00C447FB" w:rsidP="005826F7">
            <w:pPr>
              <w:spacing w:after="0"/>
              <w:jc w:val="center"/>
              <w:rPr>
                <w:sz w:val="20"/>
                <w:szCs w:val="20"/>
              </w:rPr>
            </w:pPr>
            <w:r w:rsidRPr="00556121">
              <w:rPr>
                <w:sz w:val="20"/>
                <w:szCs w:val="20"/>
              </w:rPr>
              <w:t>15</w:t>
            </w:r>
          </w:p>
        </w:tc>
        <w:tc>
          <w:tcPr>
            <w:tcW w:w="1665" w:type="dxa"/>
          </w:tcPr>
          <w:p w:rsidR="00C447FB" w:rsidRPr="00556121" w:rsidRDefault="00C447FB" w:rsidP="005826F7">
            <w:pPr>
              <w:spacing w:after="0"/>
              <w:jc w:val="center"/>
              <w:rPr>
                <w:sz w:val="20"/>
                <w:szCs w:val="20"/>
              </w:rPr>
            </w:pPr>
            <w:r w:rsidRPr="00556121">
              <w:rPr>
                <w:sz w:val="20"/>
                <w:szCs w:val="20"/>
              </w:rPr>
              <w:t>16</w:t>
            </w:r>
          </w:p>
        </w:tc>
        <w:tc>
          <w:tcPr>
            <w:tcW w:w="1249" w:type="dxa"/>
            <w:vAlign w:val="center"/>
          </w:tcPr>
          <w:p w:rsidR="00C447FB" w:rsidRPr="00556121" w:rsidRDefault="00C447FB" w:rsidP="005826F7">
            <w:pPr>
              <w:spacing w:after="0"/>
              <w:jc w:val="center"/>
              <w:rPr>
                <w:sz w:val="20"/>
                <w:szCs w:val="20"/>
              </w:rPr>
            </w:pPr>
            <w:r>
              <w:rPr>
                <w:sz w:val="20"/>
                <w:szCs w:val="20"/>
              </w:rPr>
              <w:t>17</w:t>
            </w:r>
          </w:p>
        </w:tc>
      </w:tr>
      <w:tr w:rsidR="00C447FB" w:rsidRPr="00E16095" w:rsidTr="005826F7">
        <w:trPr>
          <w:trHeight w:val="264"/>
        </w:trPr>
        <w:tc>
          <w:tcPr>
            <w:tcW w:w="3539" w:type="dxa"/>
            <w:tcBorders>
              <w:top w:val="single" w:sz="4" w:space="0" w:color="FFFFFF" w:themeColor="background1"/>
            </w:tcBorders>
            <w:shd w:val="clear" w:color="auto" w:fill="DEEAF6" w:themeFill="accent1" w:themeFillTint="33"/>
          </w:tcPr>
          <w:p w:rsidR="00C447FB" w:rsidRPr="00556121" w:rsidRDefault="00C447FB" w:rsidP="005826F7">
            <w:pPr>
              <w:spacing w:after="0"/>
              <w:rPr>
                <w:sz w:val="20"/>
                <w:szCs w:val="20"/>
              </w:rPr>
            </w:pPr>
            <w:r w:rsidRPr="00556121">
              <w:rPr>
                <w:sz w:val="20"/>
                <w:szCs w:val="20"/>
              </w:rPr>
              <w:t>Rodziny wielodzietne</w:t>
            </w:r>
          </w:p>
        </w:tc>
        <w:tc>
          <w:tcPr>
            <w:tcW w:w="1664" w:type="dxa"/>
          </w:tcPr>
          <w:p w:rsidR="00C447FB" w:rsidRPr="00556121" w:rsidRDefault="00C447FB" w:rsidP="005826F7">
            <w:pPr>
              <w:spacing w:after="0"/>
              <w:jc w:val="center"/>
              <w:rPr>
                <w:sz w:val="20"/>
                <w:szCs w:val="20"/>
              </w:rPr>
            </w:pPr>
            <w:r w:rsidRPr="00556121">
              <w:rPr>
                <w:sz w:val="20"/>
                <w:szCs w:val="20"/>
              </w:rPr>
              <w:t>7</w:t>
            </w:r>
          </w:p>
        </w:tc>
        <w:tc>
          <w:tcPr>
            <w:tcW w:w="1665" w:type="dxa"/>
          </w:tcPr>
          <w:p w:rsidR="00C447FB" w:rsidRPr="00556121" w:rsidRDefault="00C447FB" w:rsidP="005826F7">
            <w:pPr>
              <w:spacing w:after="0"/>
              <w:jc w:val="center"/>
              <w:rPr>
                <w:sz w:val="20"/>
                <w:szCs w:val="20"/>
              </w:rPr>
            </w:pPr>
            <w:r w:rsidRPr="00556121">
              <w:rPr>
                <w:sz w:val="20"/>
                <w:szCs w:val="20"/>
              </w:rPr>
              <w:t>11</w:t>
            </w:r>
          </w:p>
        </w:tc>
        <w:tc>
          <w:tcPr>
            <w:tcW w:w="1665" w:type="dxa"/>
          </w:tcPr>
          <w:p w:rsidR="00C447FB" w:rsidRPr="00556121" w:rsidRDefault="00C447FB" w:rsidP="005826F7">
            <w:pPr>
              <w:spacing w:after="0"/>
              <w:jc w:val="center"/>
              <w:rPr>
                <w:sz w:val="20"/>
                <w:szCs w:val="20"/>
              </w:rPr>
            </w:pPr>
            <w:r w:rsidRPr="00556121">
              <w:rPr>
                <w:sz w:val="20"/>
                <w:szCs w:val="20"/>
              </w:rPr>
              <w:t>13</w:t>
            </w:r>
          </w:p>
        </w:tc>
        <w:tc>
          <w:tcPr>
            <w:tcW w:w="1249" w:type="dxa"/>
            <w:vAlign w:val="center"/>
          </w:tcPr>
          <w:p w:rsidR="00C447FB" w:rsidRPr="00556121" w:rsidRDefault="00C447FB" w:rsidP="005826F7">
            <w:pPr>
              <w:spacing w:after="0"/>
              <w:jc w:val="center"/>
              <w:rPr>
                <w:sz w:val="20"/>
                <w:szCs w:val="20"/>
              </w:rPr>
            </w:pPr>
            <w:r>
              <w:rPr>
                <w:sz w:val="20"/>
                <w:szCs w:val="20"/>
              </w:rPr>
              <w:t>12</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Przemoc w rodzinie</w:t>
            </w:r>
          </w:p>
        </w:tc>
        <w:tc>
          <w:tcPr>
            <w:tcW w:w="1664" w:type="dxa"/>
          </w:tcPr>
          <w:p w:rsidR="00C447FB" w:rsidRPr="00556121" w:rsidRDefault="00C447FB" w:rsidP="005826F7">
            <w:pPr>
              <w:spacing w:after="0"/>
              <w:jc w:val="center"/>
              <w:rPr>
                <w:sz w:val="20"/>
                <w:szCs w:val="20"/>
              </w:rPr>
            </w:pPr>
            <w:r w:rsidRPr="00556121">
              <w:rPr>
                <w:sz w:val="20"/>
                <w:szCs w:val="20"/>
              </w:rPr>
              <w:t>4</w:t>
            </w:r>
          </w:p>
        </w:tc>
        <w:tc>
          <w:tcPr>
            <w:tcW w:w="1665" w:type="dxa"/>
          </w:tcPr>
          <w:p w:rsidR="00C447FB" w:rsidRPr="00556121" w:rsidRDefault="00C447FB" w:rsidP="005826F7">
            <w:pPr>
              <w:spacing w:after="0"/>
              <w:jc w:val="center"/>
              <w:rPr>
                <w:sz w:val="20"/>
                <w:szCs w:val="20"/>
              </w:rPr>
            </w:pPr>
            <w:r w:rsidRPr="00556121">
              <w:rPr>
                <w:sz w:val="20"/>
                <w:szCs w:val="20"/>
              </w:rPr>
              <w:t>1</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1</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Potrzeba ochron ofiar handlu ludźmi</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0</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lastRenderedPageBreak/>
              <w:t>Alkoholizm</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4</w:t>
            </w:r>
          </w:p>
        </w:tc>
        <w:tc>
          <w:tcPr>
            <w:tcW w:w="1665" w:type="dxa"/>
          </w:tcPr>
          <w:p w:rsidR="00C447FB" w:rsidRPr="00556121" w:rsidRDefault="00C447FB" w:rsidP="005826F7">
            <w:pPr>
              <w:spacing w:after="0"/>
              <w:jc w:val="center"/>
              <w:rPr>
                <w:sz w:val="20"/>
                <w:szCs w:val="20"/>
              </w:rPr>
            </w:pPr>
            <w:r w:rsidRPr="00556121">
              <w:rPr>
                <w:sz w:val="20"/>
                <w:szCs w:val="20"/>
              </w:rPr>
              <w:t>3</w:t>
            </w:r>
          </w:p>
        </w:tc>
        <w:tc>
          <w:tcPr>
            <w:tcW w:w="1249" w:type="dxa"/>
            <w:vAlign w:val="center"/>
          </w:tcPr>
          <w:p w:rsidR="00C447FB" w:rsidRPr="00556121" w:rsidRDefault="00C447FB" w:rsidP="005826F7">
            <w:pPr>
              <w:spacing w:after="0"/>
              <w:jc w:val="center"/>
              <w:rPr>
                <w:sz w:val="20"/>
                <w:szCs w:val="20"/>
              </w:rPr>
            </w:pPr>
            <w:r>
              <w:rPr>
                <w:sz w:val="20"/>
                <w:szCs w:val="20"/>
              </w:rPr>
              <w:t>5</w:t>
            </w:r>
          </w:p>
        </w:tc>
      </w:tr>
      <w:tr w:rsidR="00C447FB" w:rsidRPr="00E16095" w:rsidTr="005826F7">
        <w:trPr>
          <w:trHeight w:val="27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Narkomania</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1</w:t>
            </w:r>
          </w:p>
        </w:tc>
        <w:tc>
          <w:tcPr>
            <w:tcW w:w="1665" w:type="dxa"/>
          </w:tcPr>
          <w:p w:rsidR="00C447FB" w:rsidRPr="00556121" w:rsidRDefault="00C447FB" w:rsidP="005826F7">
            <w:pPr>
              <w:spacing w:after="0"/>
              <w:jc w:val="center"/>
              <w:rPr>
                <w:sz w:val="20"/>
                <w:szCs w:val="20"/>
              </w:rPr>
            </w:pPr>
            <w:r w:rsidRPr="00556121">
              <w:rPr>
                <w:sz w:val="20"/>
                <w:szCs w:val="20"/>
              </w:rPr>
              <w:t>2</w:t>
            </w:r>
          </w:p>
        </w:tc>
        <w:tc>
          <w:tcPr>
            <w:tcW w:w="1249" w:type="dxa"/>
            <w:vAlign w:val="center"/>
          </w:tcPr>
          <w:p w:rsidR="00C447FB" w:rsidRPr="00556121" w:rsidRDefault="00C447FB" w:rsidP="005826F7">
            <w:pPr>
              <w:spacing w:after="0"/>
              <w:jc w:val="center"/>
              <w:rPr>
                <w:sz w:val="20"/>
                <w:szCs w:val="20"/>
              </w:rPr>
            </w:pPr>
            <w:r>
              <w:rPr>
                <w:sz w:val="20"/>
                <w:szCs w:val="20"/>
              </w:rPr>
              <w:t>2</w:t>
            </w:r>
          </w:p>
        </w:tc>
      </w:tr>
      <w:tr w:rsidR="00C447FB" w:rsidRPr="00E16095" w:rsidTr="005826F7">
        <w:trPr>
          <w:trHeight w:val="528"/>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Trudności w przystosowaniu do życia po opuszczeniu zakładu karnego</w:t>
            </w:r>
          </w:p>
        </w:tc>
        <w:tc>
          <w:tcPr>
            <w:tcW w:w="1664" w:type="dxa"/>
            <w:vAlign w:val="center"/>
          </w:tcPr>
          <w:p w:rsidR="00C447FB" w:rsidRPr="00556121" w:rsidRDefault="00C447FB" w:rsidP="005826F7">
            <w:pPr>
              <w:spacing w:after="0"/>
              <w:jc w:val="center"/>
              <w:rPr>
                <w:sz w:val="20"/>
                <w:szCs w:val="20"/>
              </w:rPr>
            </w:pPr>
            <w:r w:rsidRPr="00556121">
              <w:rPr>
                <w:sz w:val="20"/>
                <w:szCs w:val="20"/>
              </w:rPr>
              <w:t>2</w:t>
            </w:r>
          </w:p>
        </w:tc>
        <w:tc>
          <w:tcPr>
            <w:tcW w:w="1665" w:type="dxa"/>
            <w:vAlign w:val="center"/>
          </w:tcPr>
          <w:p w:rsidR="00C447FB" w:rsidRPr="00556121" w:rsidRDefault="00C447FB" w:rsidP="005826F7">
            <w:pPr>
              <w:spacing w:after="0"/>
              <w:jc w:val="center"/>
              <w:rPr>
                <w:sz w:val="20"/>
                <w:szCs w:val="20"/>
              </w:rPr>
            </w:pPr>
            <w:r w:rsidRPr="00556121">
              <w:rPr>
                <w:sz w:val="20"/>
                <w:szCs w:val="20"/>
              </w:rPr>
              <w:t>2</w:t>
            </w:r>
          </w:p>
        </w:tc>
        <w:tc>
          <w:tcPr>
            <w:tcW w:w="1665" w:type="dxa"/>
            <w:vAlign w:val="center"/>
          </w:tcPr>
          <w:p w:rsidR="00C447FB" w:rsidRPr="00556121" w:rsidRDefault="00C447FB" w:rsidP="005826F7">
            <w:pPr>
              <w:spacing w:after="0"/>
              <w:jc w:val="center"/>
              <w:rPr>
                <w:sz w:val="20"/>
                <w:szCs w:val="20"/>
              </w:rPr>
            </w:pPr>
            <w:r w:rsidRPr="00556121">
              <w:rPr>
                <w:sz w:val="20"/>
                <w:szCs w:val="20"/>
              </w:rPr>
              <w:t>3</w:t>
            </w:r>
          </w:p>
        </w:tc>
        <w:tc>
          <w:tcPr>
            <w:tcW w:w="1249" w:type="dxa"/>
            <w:vAlign w:val="center"/>
          </w:tcPr>
          <w:p w:rsidR="00C447FB" w:rsidRPr="00556121" w:rsidRDefault="00C447FB" w:rsidP="005826F7">
            <w:pPr>
              <w:spacing w:after="0"/>
              <w:jc w:val="center"/>
              <w:rPr>
                <w:sz w:val="20"/>
                <w:szCs w:val="20"/>
              </w:rPr>
            </w:pPr>
            <w:r>
              <w:rPr>
                <w:sz w:val="20"/>
                <w:szCs w:val="20"/>
              </w:rPr>
              <w:t>0</w:t>
            </w:r>
          </w:p>
        </w:tc>
      </w:tr>
      <w:tr w:rsidR="00C447FB" w:rsidRPr="00E16095" w:rsidTr="005826F7">
        <w:trPr>
          <w:trHeight w:val="461"/>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Trudności w integracji osób, które otrzymały status uchodźcy lub ochronę uzupełniającą</w:t>
            </w:r>
          </w:p>
        </w:tc>
        <w:tc>
          <w:tcPr>
            <w:tcW w:w="1664" w:type="dxa"/>
            <w:vAlign w:val="center"/>
          </w:tcPr>
          <w:p w:rsidR="00C447FB" w:rsidRPr="00556121" w:rsidRDefault="00C447FB" w:rsidP="005826F7">
            <w:pPr>
              <w:spacing w:after="0"/>
              <w:jc w:val="center"/>
              <w:rPr>
                <w:sz w:val="20"/>
                <w:szCs w:val="20"/>
              </w:rPr>
            </w:pPr>
            <w:r w:rsidRPr="00556121">
              <w:rPr>
                <w:sz w:val="20"/>
                <w:szCs w:val="20"/>
              </w:rPr>
              <w:t>0</w:t>
            </w:r>
          </w:p>
        </w:tc>
        <w:tc>
          <w:tcPr>
            <w:tcW w:w="1665" w:type="dxa"/>
            <w:vAlign w:val="center"/>
          </w:tcPr>
          <w:p w:rsidR="00C447FB" w:rsidRPr="00556121" w:rsidRDefault="00C447FB" w:rsidP="005826F7">
            <w:pPr>
              <w:spacing w:after="0"/>
              <w:jc w:val="center"/>
              <w:rPr>
                <w:sz w:val="20"/>
                <w:szCs w:val="20"/>
              </w:rPr>
            </w:pPr>
            <w:r w:rsidRPr="00556121">
              <w:rPr>
                <w:sz w:val="20"/>
                <w:szCs w:val="20"/>
              </w:rPr>
              <w:t>0</w:t>
            </w:r>
          </w:p>
        </w:tc>
        <w:tc>
          <w:tcPr>
            <w:tcW w:w="1665" w:type="dxa"/>
            <w:vAlign w:val="center"/>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0</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Zdarzenie losowe</w:t>
            </w:r>
          </w:p>
        </w:tc>
        <w:tc>
          <w:tcPr>
            <w:tcW w:w="1664" w:type="dxa"/>
          </w:tcPr>
          <w:p w:rsidR="00C447FB" w:rsidRPr="00556121" w:rsidRDefault="00C447FB" w:rsidP="005826F7">
            <w:pPr>
              <w:spacing w:after="0"/>
              <w:jc w:val="center"/>
              <w:rPr>
                <w:sz w:val="20"/>
                <w:szCs w:val="20"/>
              </w:rPr>
            </w:pPr>
            <w:r w:rsidRPr="00556121">
              <w:rPr>
                <w:sz w:val="20"/>
                <w:szCs w:val="20"/>
              </w:rPr>
              <w:t>1</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1</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Sytuacja kryzysowa</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0</w:t>
            </w:r>
          </w:p>
        </w:tc>
      </w:tr>
      <w:tr w:rsidR="00C447FB" w:rsidRPr="00E16095" w:rsidTr="005826F7">
        <w:trPr>
          <w:trHeight w:val="264"/>
        </w:trPr>
        <w:tc>
          <w:tcPr>
            <w:tcW w:w="3539" w:type="dxa"/>
            <w:shd w:val="clear" w:color="auto" w:fill="DEEAF6" w:themeFill="accent1" w:themeFillTint="33"/>
          </w:tcPr>
          <w:p w:rsidR="00C447FB" w:rsidRPr="00556121" w:rsidRDefault="00C447FB" w:rsidP="005826F7">
            <w:pPr>
              <w:spacing w:after="0"/>
              <w:rPr>
                <w:sz w:val="20"/>
                <w:szCs w:val="20"/>
              </w:rPr>
            </w:pPr>
            <w:r w:rsidRPr="00556121">
              <w:rPr>
                <w:sz w:val="20"/>
                <w:szCs w:val="20"/>
              </w:rPr>
              <w:t>Klęska żywiołowa lub ekologiczna</w:t>
            </w:r>
          </w:p>
        </w:tc>
        <w:tc>
          <w:tcPr>
            <w:tcW w:w="1664"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665" w:type="dxa"/>
          </w:tcPr>
          <w:p w:rsidR="00C447FB" w:rsidRPr="00556121" w:rsidRDefault="00C447FB" w:rsidP="005826F7">
            <w:pPr>
              <w:spacing w:after="0"/>
              <w:jc w:val="center"/>
              <w:rPr>
                <w:sz w:val="20"/>
                <w:szCs w:val="20"/>
              </w:rPr>
            </w:pPr>
            <w:r w:rsidRPr="00556121">
              <w:rPr>
                <w:sz w:val="20"/>
                <w:szCs w:val="20"/>
              </w:rPr>
              <w:t>0</w:t>
            </w:r>
          </w:p>
        </w:tc>
        <w:tc>
          <w:tcPr>
            <w:tcW w:w="1249" w:type="dxa"/>
            <w:vAlign w:val="center"/>
          </w:tcPr>
          <w:p w:rsidR="00C447FB" w:rsidRPr="00556121" w:rsidRDefault="00C447FB" w:rsidP="005826F7">
            <w:pPr>
              <w:spacing w:after="0"/>
              <w:jc w:val="center"/>
              <w:rPr>
                <w:sz w:val="20"/>
                <w:szCs w:val="20"/>
              </w:rPr>
            </w:pPr>
            <w:r>
              <w:rPr>
                <w:sz w:val="20"/>
                <w:szCs w:val="20"/>
              </w:rPr>
              <w:t>0</w:t>
            </w:r>
          </w:p>
        </w:tc>
      </w:tr>
    </w:tbl>
    <w:p w:rsidR="00556121" w:rsidRDefault="0065149E" w:rsidP="008B7147">
      <w:pPr>
        <w:jc w:val="both"/>
        <w:rPr>
          <w:color w:val="44546A"/>
          <w:sz w:val="20"/>
        </w:rPr>
      </w:pPr>
      <w:r w:rsidRPr="00556121">
        <w:rPr>
          <w:color w:val="44546A"/>
          <w:sz w:val="20"/>
        </w:rPr>
        <w:t>Źródło: Gminny Ośrod</w:t>
      </w:r>
      <w:r>
        <w:rPr>
          <w:color w:val="44546A"/>
          <w:sz w:val="20"/>
        </w:rPr>
        <w:t xml:space="preserve">ek Pomocy Społecznej w Osiecku </w:t>
      </w:r>
    </w:p>
    <w:p w:rsidR="0065149E" w:rsidRPr="0065149E" w:rsidRDefault="0065149E" w:rsidP="008B7147">
      <w:pPr>
        <w:jc w:val="both"/>
      </w:pPr>
      <w:r w:rsidRPr="0065149E">
        <w:t xml:space="preserve">Powyższe tabele wskazują, że zarówno liczba osób korzystających z pomocy społecznej jak i liczba przyznawanych świadczeń zdecydowanie wzrasta. Jest to bardzo niepokojący symptom, ponieważ świadczyć może o ubożeniu społeczeństwa i konieczności podjęcia wymiernych działań w tym </w:t>
      </w:r>
      <w:r w:rsidR="00DE21FD">
        <w:t>zakresie, jednakże wskazuje także na zwiększony wysiłek pracowników GOPS w aspekcie pracy socjalnej</w:t>
      </w:r>
      <w:r w:rsidRPr="0065149E">
        <w:t xml:space="preserve">. </w:t>
      </w:r>
    </w:p>
    <w:p w:rsidR="00BC1986" w:rsidRDefault="00BC1986" w:rsidP="008B7147">
      <w:pPr>
        <w:jc w:val="both"/>
        <w:rPr>
          <w:b/>
        </w:rPr>
      </w:pPr>
    </w:p>
    <w:p w:rsidR="008B7147" w:rsidRDefault="005A458B" w:rsidP="008B7147">
      <w:pPr>
        <w:jc w:val="both"/>
        <w:rPr>
          <w:b/>
        </w:rPr>
      </w:pPr>
      <w:r w:rsidRPr="005A458B">
        <w:rPr>
          <w:b/>
        </w:rPr>
        <w:t>Ochrona zdrowia</w:t>
      </w:r>
    </w:p>
    <w:p w:rsidR="0065149E" w:rsidRDefault="0065149E" w:rsidP="008B7147">
      <w:pPr>
        <w:jc w:val="both"/>
      </w:pPr>
      <w:r w:rsidRPr="005E70AC">
        <w:t xml:space="preserve">Na obszarze </w:t>
      </w:r>
      <w:r>
        <w:t xml:space="preserve">Gminy Osieck zadania z obszaru ochrony zdrowia realizuje </w:t>
      </w:r>
      <w:r w:rsidRPr="005E70AC">
        <w:t>Niepub</w:t>
      </w:r>
      <w:r>
        <w:t>liczny Zakład Opieki Zdrowotnej „</w:t>
      </w:r>
      <w:r w:rsidRPr="005E70AC">
        <w:t>Przychodnia Rodzinna</w:t>
      </w:r>
      <w:r>
        <w:t>”</w:t>
      </w:r>
      <w:r w:rsidRPr="005E70AC">
        <w:t xml:space="preserve"> w Osiecku</w:t>
      </w:r>
      <w:r>
        <w:t>, który powstał z przekształcenia w roku 2008 Samodzielnego Publicznego Zakładu Opieki Zdrowotnej w placówkę niepubliczną</w:t>
      </w:r>
      <w:r w:rsidRPr="005E70AC">
        <w:t>.</w:t>
      </w:r>
      <w:r>
        <w:t xml:space="preserve"> </w:t>
      </w:r>
      <w:r w:rsidRPr="005E70AC">
        <w:t>Placówka</w:t>
      </w:r>
      <w:r>
        <w:t xml:space="preserve"> </w:t>
      </w:r>
      <w:r w:rsidRPr="005E70AC">
        <w:t>ta</w:t>
      </w:r>
      <w:r>
        <w:t xml:space="preserve"> </w:t>
      </w:r>
      <w:r w:rsidRPr="005E70AC">
        <w:t>ś</w:t>
      </w:r>
      <w:r>
        <w:t>wiadczy pomoc w zakresie</w:t>
      </w:r>
      <w:r w:rsidRPr="005E70AC">
        <w:t xml:space="preserve"> pomocy internistycznej i pediatrii</w:t>
      </w:r>
      <w:r>
        <w:t xml:space="preserve">. Pomoc udzielana jest głównie dla mieszkańców Gminy Osieck, ale również pobliskich gmin - Pilawa, Garwolin, Sobienie Jeziory, Celestynów, jak i gmin bardziej odległych - Borowie, Miastków Kościelny, Otwock, Góra Kalwaria. </w:t>
      </w:r>
      <w:r w:rsidRPr="005E70AC">
        <w:t xml:space="preserve">Niepubliczny ZOZ </w:t>
      </w:r>
      <w:r>
        <w:t xml:space="preserve">poza usługami realizowanymi w ramach funkcjonowania placówki </w:t>
      </w:r>
      <w:r w:rsidRPr="005E70AC">
        <w:t xml:space="preserve">dysponuje </w:t>
      </w:r>
      <w:r>
        <w:t>także transportem sanitarnym (</w:t>
      </w:r>
      <w:r w:rsidRPr="005E70AC">
        <w:t>karetk</w:t>
      </w:r>
      <w:r>
        <w:t>ą</w:t>
      </w:r>
      <w:r w:rsidRPr="005E70AC">
        <w:t xml:space="preserve"> pogotowia</w:t>
      </w:r>
      <w:r>
        <w:t>)</w:t>
      </w:r>
      <w:r w:rsidRPr="005E70AC">
        <w:t xml:space="preserve">, </w:t>
      </w:r>
      <w:r>
        <w:t>co niewątpliwie wpływa na zwiększenie bezpieczeństwa zdrowotnego i sprawnej interwencji w nagłych przypadkach dla mieszkańców Gminy.</w:t>
      </w:r>
    </w:p>
    <w:p w:rsidR="00795447" w:rsidRDefault="00795447" w:rsidP="008B7147">
      <w:pPr>
        <w:jc w:val="both"/>
        <w:rPr>
          <w:b/>
        </w:rPr>
      </w:pPr>
    </w:p>
    <w:p w:rsidR="00775210" w:rsidRPr="00775210" w:rsidRDefault="0065149E" w:rsidP="008B7147">
      <w:pPr>
        <w:jc w:val="both"/>
      </w:pPr>
      <w:r>
        <w:rPr>
          <w:noProof/>
          <w:lang w:eastAsia="pl-PL"/>
        </w:rPr>
        <w:lastRenderedPageBreak/>
        <mc:AlternateContent>
          <mc:Choice Requires="wps">
            <w:drawing>
              <wp:anchor distT="45720" distB="45720" distL="114300" distR="114300" simplePos="0" relativeHeight="251743232" behindDoc="0" locked="0" layoutInCell="1" allowOverlap="1" wp14:anchorId="15833800" wp14:editId="66081B6F">
                <wp:simplePos x="0" y="0"/>
                <wp:positionH relativeFrom="column">
                  <wp:posOffset>-85725</wp:posOffset>
                </wp:positionH>
                <wp:positionV relativeFrom="paragraph">
                  <wp:posOffset>2825115</wp:posOffset>
                </wp:positionV>
                <wp:extent cx="5824220" cy="1404620"/>
                <wp:effectExtent l="0" t="0" r="24130" b="12065"/>
                <wp:wrapSquare wrapText="bothSides"/>
                <wp:docPr id="1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404620"/>
                        </a:xfrm>
                        <a:prstGeom prst="rect">
                          <a:avLst/>
                        </a:prstGeom>
                        <a:solidFill>
                          <a:srgbClr val="FFFFFF"/>
                        </a:solidFill>
                        <a:ln w="9525">
                          <a:solidFill>
                            <a:schemeClr val="bg1"/>
                          </a:solidFill>
                          <a:miter lim="800000"/>
                          <a:headEnd/>
                          <a:tailEnd/>
                        </a:ln>
                      </wps:spPr>
                      <wps:txbx>
                        <w:txbxContent>
                          <w:p w:rsidR="003C70C9" w:rsidRPr="0065149E" w:rsidRDefault="003C70C9" w:rsidP="0065149E">
                            <w:pPr>
                              <w:jc w:val="both"/>
                              <w:rPr>
                                <w:color w:val="44546A"/>
                                <w:sz w:val="20"/>
                              </w:rPr>
                            </w:pPr>
                            <w:r w:rsidRPr="0065149E">
                              <w:rPr>
                                <w:color w:val="44546A"/>
                                <w:sz w:val="20"/>
                              </w:rPr>
                              <w:t>Źródło: strona internetowa NZOZ „Przychodnia rodzinna” w Osiecku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33800" id="_x0000_s1041" type="#_x0000_t202" style="position:absolute;left:0;text-align:left;margin-left:-6.75pt;margin-top:222.45pt;width:458.6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" strokecolor="white [3212]">
                <v:textbox style="mso-fit-shape-to-text:t">
                  <w:txbxContent>
                    <w:p w:rsidR="003C70C9" w:rsidRPr="0065149E" w:rsidRDefault="003C70C9" w:rsidP="0065149E">
                      <w:pPr>
                        <w:jc w:val="both"/>
                        <w:rPr>
                          <w:color w:val="44546A"/>
                          <w:sz w:val="20"/>
                        </w:rPr>
                      </w:pPr>
                      <w:r w:rsidRPr="0065149E">
                        <w:rPr>
                          <w:color w:val="44546A"/>
                          <w:sz w:val="20"/>
                        </w:rPr>
                        <w:t>Źródło: strona internetowa NZOZ „Przychodnia rodzinna” w Osiecku</w:t>
                      </w:r>
                    </w:p>
                  </w:txbxContent>
                </v:textbox>
                <w10:wrap type="square"/>
              </v:shape>
            </w:pict>
          </mc:Fallback>
        </mc:AlternateContent>
      </w:r>
      <w:r>
        <w:rPr>
          <w:noProof/>
          <w:lang w:eastAsia="pl-PL"/>
        </w:rPr>
        <w:drawing>
          <wp:anchor distT="0" distB="0" distL="114300" distR="114300" simplePos="0" relativeHeight="251714560" behindDoc="1" locked="0" layoutInCell="1" allowOverlap="1" wp14:anchorId="60115D72" wp14:editId="153ABC61">
            <wp:simplePos x="0" y="0"/>
            <wp:positionH relativeFrom="column">
              <wp:posOffset>2397788</wp:posOffset>
            </wp:positionH>
            <wp:positionV relativeFrom="paragraph">
              <wp:posOffset>290112</wp:posOffset>
            </wp:positionV>
            <wp:extent cx="3390900" cy="2354580"/>
            <wp:effectExtent l="0" t="0" r="0" b="7620"/>
            <wp:wrapTight wrapText="bothSides">
              <wp:wrapPolygon edited="0">
                <wp:start x="0" y="0"/>
                <wp:lineTo x="0" y="21495"/>
                <wp:lineTo x="21479" y="21495"/>
                <wp:lineTo x="21479" y="0"/>
                <wp:lineTo x="0" y="0"/>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nzoz.jpg"/>
                    <pic:cNvPicPr/>
                  </pic:nvPicPr>
                  <pic:blipFill>
                    <a:blip r:embed="rId55">
                      <a:extLst>
                        <a:ext uri="{28A0092B-C50C-407E-A947-70E740481C1C}">
                          <a14:useLocalDpi xmlns:a14="http://schemas.microsoft.com/office/drawing/2010/main" val="0"/>
                        </a:ext>
                      </a:extLst>
                    </a:blip>
                    <a:stretch>
                      <a:fillRect/>
                    </a:stretch>
                  </pic:blipFill>
                  <pic:spPr>
                    <a:xfrm>
                      <a:off x="0" y="0"/>
                      <a:ext cx="3390900" cy="235458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13536" behindDoc="1" locked="0" layoutInCell="1" allowOverlap="1" wp14:anchorId="0959802D" wp14:editId="4996F4E5">
            <wp:simplePos x="0" y="0"/>
            <wp:positionH relativeFrom="column">
              <wp:posOffset>-77829</wp:posOffset>
            </wp:positionH>
            <wp:positionV relativeFrom="paragraph">
              <wp:posOffset>290112</wp:posOffset>
            </wp:positionV>
            <wp:extent cx="2287905" cy="2362200"/>
            <wp:effectExtent l="0" t="0" r="0" b="0"/>
            <wp:wrapTight wrapText="bothSides">
              <wp:wrapPolygon edited="0">
                <wp:start x="0" y="0"/>
                <wp:lineTo x="0" y="21426"/>
                <wp:lineTo x="21402" y="21426"/>
                <wp:lineTo x="21402" y="0"/>
                <wp:lineTo x="0" y="0"/>
              </wp:wrapPolygon>
            </wp:wrapTight>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l="34050" t="41534" r="35868" b="8730"/>
                    <a:stretch>
                      <a:fillRect/>
                    </a:stretch>
                  </pic:blipFill>
                  <pic:spPr bwMode="auto">
                    <a:xfrm>
                      <a:off x="0" y="0"/>
                      <a:ext cx="228790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716608" behindDoc="1" locked="0" layoutInCell="1" allowOverlap="1" wp14:anchorId="3F3DD806" wp14:editId="4295280F">
                <wp:simplePos x="0" y="0"/>
                <wp:positionH relativeFrom="column">
                  <wp:posOffset>-79790</wp:posOffset>
                </wp:positionH>
                <wp:positionV relativeFrom="paragraph">
                  <wp:posOffset>442</wp:posOffset>
                </wp:positionV>
                <wp:extent cx="5740400" cy="148590"/>
                <wp:effectExtent l="0" t="0" r="0" b="3810"/>
                <wp:wrapTight wrapText="bothSides">
                  <wp:wrapPolygon edited="0">
                    <wp:start x="0" y="0"/>
                    <wp:lineTo x="0" y="19385"/>
                    <wp:lineTo x="21504" y="19385"/>
                    <wp:lineTo x="21504" y="0"/>
                    <wp:lineTo x="0" y="0"/>
                  </wp:wrapPolygon>
                </wp:wrapTight>
                <wp:docPr id="130" name="Pole tekstowe 130"/>
                <wp:cNvGraphicFramePr/>
                <a:graphic xmlns:a="http://schemas.openxmlformats.org/drawingml/2006/main">
                  <a:graphicData uri="http://schemas.microsoft.com/office/word/2010/wordprocessingShape">
                    <wps:wsp>
                      <wps:cNvSpPr txBox="1"/>
                      <wps:spPr>
                        <a:xfrm>
                          <a:off x="0" y="0"/>
                          <a:ext cx="5740400" cy="148590"/>
                        </a:xfrm>
                        <a:prstGeom prst="rect">
                          <a:avLst/>
                        </a:prstGeom>
                        <a:solidFill>
                          <a:prstClr val="white"/>
                        </a:solidFill>
                        <a:ln>
                          <a:noFill/>
                        </a:ln>
                        <a:effectLst/>
                      </wps:spPr>
                      <wps:txbx>
                        <w:txbxContent>
                          <w:p w:rsidR="003C70C9" w:rsidRPr="00596A95" w:rsidRDefault="003C70C9" w:rsidP="00596A95">
                            <w:pPr>
                              <w:pStyle w:val="Legenda"/>
                              <w:rPr>
                                <w:b/>
                                <w:noProof/>
                                <w:sz w:val="20"/>
                              </w:rPr>
                            </w:pPr>
                            <w:r w:rsidRPr="00596A95">
                              <w:rPr>
                                <w:b/>
                                <w:sz w:val="20"/>
                              </w:rPr>
                              <w:t xml:space="preserve">Rysunek </w:t>
                            </w:r>
                            <w:r w:rsidRPr="00596A95">
                              <w:rPr>
                                <w:b/>
                                <w:sz w:val="20"/>
                              </w:rPr>
                              <w:fldChar w:fldCharType="begin"/>
                            </w:r>
                            <w:r w:rsidRPr="00596A95">
                              <w:rPr>
                                <w:b/>
                                <w:sz w:val="20"/>
                              </w:rPr>
                              <w:instrText xml:space="preserve"> SEQ Rysunek \* ARABIC </w:instrText>
                            </w:r>
                            <w:r w:rsidRPr="00596A95">
                              <w:rPr>
                                <w:b/>
                                <w:sz w:val="20"/>
                              </w:rPr>
                              <w:fldChar w:fldCharType="separate"/>
                            </w:r>
                            <w:r w:rsidR="00A31F64">
                              <w:rPr>
                                <w:b/>
                                <w:noProof/>
                                <w:sz w:val="20"/>
                              </w:rPr>
                              <w:t>20</w:t>
                            </w:r>
                            <w:r w:rsidRPr="00596A95">
                              <w:rPr>
                                <w:b/>
                                <w:sz w:val="20"/>
                              </w:rPr>
                              <w:fldChar w:fldCharType="end"/>
                            </w:r>
                            <w:r w:rsidRPr="00596A95">
                              <w:rPr>
                                <w:b/>
                                <w:sz w:val="20"/>
                              </w:rPr>
                              <w:t>. NZOZ „Przychodnia Rodzinna” w Osiecku i jego położenie na planie Osiecka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D806" id="Pole tekstowe 130" o:spid="_x0000_s1042" type="#_x0000_t202" style="position:absolute;left:0;text-align:left;margin-left:-6.3pt;margin-top:.05pt;width:452pt;height:11.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" stroked="f">
                <v:textbox inset="0,0,0,0">
                  <w:txbxContent>
                    <w:p w:rsidR="003C70C9" w:rsidRPr="00596A95" w:rsidRDefault="003C70C9" w:rsidP="00596A95">
                      <w:pPr>
                        <w:pStyle w:val="Legenda"/>
                        <w:rPr>
                          <w:b/>
                          <w:noProof/>
                          <w:sz w:val="20"/>
                        </w:rPr>
                      </w:pPr>
                      <w:r w:rsidRPr="00596A95">
                        <w:rPr>
                          <w:b/>
                          <w:sz w:val="20"/>
                        </w:rPr>
                        <w:t xml:space="preserve">Rysunek </w:t>
                      </w:r>
                      <w:r w:rsidRPr="00596A95">
                        <w:rPr>
                          <w:b/>
                          <w:sz w:val="20"/>
                        </w:rPr>
                        <w:fldChar w:fldCharType="begin"/>
                      </w:r>
                      <w:r w:rsidRPr="00596A95">
                        <w:rPr>
                          <w:b/>
                          <w:sz w:val="20"/>
                        </w:rPr>
                        <w:instrText xml:space="preserve"> SEQ Rysunek \* ARABIC </w:instrText>
                      </w:r>
                      <w:r w:rsidRPr="00596A95">
                        <w:rPr>
                          <w:b/>
                          <w:sz w:val="20"/>
                        </w:rPr>
                        <w:fldChar w:fldCharType="separate"/>
                      </w:r>
                      <w:r w:rsidR="00A31F64">
                        <w:rPr>
                          <w:b/>
                          <w:noProof/>
                          <w:sz w:val="20"/>
                        </w:rPr>
                        <w:t>20</w:t>
                      </w:r>
                      <w:r w:rsidRPr="00596A95">
                        <w:rPr>
                          <w:b/>
                          <w:sz w:val="20"/>
                        </w:rPr>
                        <w:fldChar w:fldCharType="end"/>
                      </w:r>
                      <w:r w:rsidRPr="00596A95">
                        <w:rPr>
                          <w:b/>
                          <w:sz w:val="20"/>
                        </w:rPr>
                        <w:t>. NZOZ „Przychodnia Rodzinna” w Osiecku i jego położenie na planie Osiecka</w:t>
                      </w:r>
                    </w:p>
                  </w:txbxContent>
                </v:textbox>
                <w10:wrap type="tight"/>
              </v:shape>
            </w:pict>
          </mc:Fallback>
        </mc:AlternateContent>
      </w:r>
      <w:r w:rsidR="004E3DCA">
        <w:t xml:space="preserve">Z </w:t>
      </w:r>
      <w:r w:rsidR="00935FEF">
        <w:t xml:space="preserve">uwagi na potrzebę </w:t>
      </w:r>
      <w:r w:rsidR="004E3DCA">
        <w:t>poszerzenia oferty usług w poradni specjalistycznych i liczby udzielanych porad oraz wymogów sanitarno-epidemiologicznych zaistniała konieczność rozbudowy placówki. W 2014 r. po pokonaniu wie</w:t>
      </w:r>
      <w:r w:rsidR="00935FEF">
        <w:t>lu</w:t>
      </w:r>
      <w:r w:rsidR="004E3DCA">
        <w:t xml:space="preserve"> trudności powsta</w:t>
      </w:r>
      <w:r w:rsidR="00935FEF">
        <w:t>ł</w:t>
      </w:r>
      <w:r w:rsidR="004E3DCA">
        <w:t xml:space="preserve"> stan surowy budynku.</w:t>
      </w:r>
    </w:p>
    <w:p w:rsidR="008C6421" w:rsidRDefault="00EC275A" w:rsidP="0065149E">
      <w:pPr>
        <w:jc w:val="both"/>
      </w:pPr>
      <w:r>
        <w:t xml:space="preserve"> </w:t>
      </w:r>
      <w:r w:rsidR="008C6421">
        <w:t>Zgodnie z danymi GUS z 2013 r. w Gminie Osieck liczba udzielonych porad lekarskich wynosiła 17 218, natomiast liczba osób przypadających na 1 ogólnodostępną aptekę wynosiła 3 525 osób.</w:t>
      </w:r>
    </w:p>
    <w:p w:rsidR="008C6421" w:rsidRPr="008C6421" w:rsidRDefault="008C6421" w:rsidP="008C6421">
      <w:pPr>
        <w:pStyle w:val="Legenda"/>
        <w:keepNext/>
        <w:rPr>
          <w:b/>
          <w:sz w:val="20"/>
        </w:rPr>
      </w:pPr>
      <w:r w:rsidRPr="008C6421">
        <w:rPr>
          <w:b/>
          <w:sz w:val="20"/>
        </w:rPr>
        <w:t xml:space="preserve">Tabela </w:t>
      </w:r>
      <w:r w:rsidRPr="008C6421">
        <w:rPr>
          <w:b/>
          <w:sz w:val="20"/>
        </w:rPr>
        <w:fldChar w:fldCharType="begin"/>
      </w:r>
      <w:r w:rsidRPr="008C6421">
        <w:rPr>
          <w:b/>
          <w:sz w:val="20"/>
        </w:rPr>
        <w:instrText xml:space="preserve"> SEQ Tabela \* ARABIC </w:instrText>
      </w:r>
      <w:r w:rsidRPr="008C6421">
        <w:rPr>
          <w:b/>
          <w:sz w:val="20"/>
        </w:rPr>
        <w:fldChar w:fldCharType="separate"/>
      </w:r>
      <w:r w:rsidR="00A31F64">
        <w:rPr>
          <w:b/>
          <w:noProof/>
          <w:sz w:val="20"/>
        </w:rPr>
        <w:t>20</w:t>
      </w:r>
      <w:r w:rsidRPr="008C6421">
        <w:rPr>
          <w:b/>
          <w:sz w:val="20"/>
        </w:rPr>
        <w:fldChar w:fldCharType="end"/>
      </w:r>
      <w:r w:rsidRPr="008C6421">
        <w:rPr>
          <w:b/>
          <w:sz w:val="20"/>
        </w:rPr>
        <w:t xml:space="preserve">. Liczba udzielonych porad lekarskich, liczba ogólnodostępnych aptek oraz liczba ludności na </w:t>
      </w:r>
      <w:r>
        <w:rPr>
          <w:b/>
          <w:sz w:val="20"/>
        </w:rPr>
        <w:br/>
      </w:r>
      <w:r w:rsidRPr="008C6421">
        <w:rPr>
          <w:b/>
          <w:sz w:val="20"/>
        </w:rPr>
        <w:t>1 aptekę ogólnodostępną</w:t>
      </w: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074"/>
        <w:gridCol w:w="1075"/>
        <w:gridCol w:w="1075"/>
        <w:gridCol w:w="1074"/>
        <w:gridCol w:w="1075"/>
        <w:gridCol w:w="1075"/>
        <w:gridCol w:w="1075"/>
      </w:tblGrid>
      <w:tr w:rsidR="00A45592" w:rsidRPr="00D653D6" w:rsidTr="003C7CFE">
        <w:trPr>
          <w:trHeight w:val="427"/>
        </w:trPr>
        <w:tc>
          <w:tcPr>
            <w:tcW w:w="2552" w:type="dxa"/>
            <w:shd w:val="clear" w:color="auto" w:fill="00B0F0"/>
            <w:vAlign w:val="center"/>
          </w:tcPr>
          <w:p w:rsidR="00A45592" w:rsidRPr="0046381B" w:rsidRDefault="00A45592" w:rsidP="00A45592">
            <w:pPr>
              <w:spacing w:before="40" w:after="40"/>
              <w:jc w:val="center"/>
              <w:rPr>
                <w:rFonts w:cs="Arial"/>
                <w:b/>
                <w:color w:val="FFFFFF" w:themeColor="background1"/>
                <w:szCs w:val="20"/>
                <w:highlight w:val="cyan"/>
              </w:rPr>
            </w:pPr>
            <w:r w:rsidRPr="0046381B">
              <w:rPr>
                <w:rFonts w:cs="Arial"/>
                <w:b/>
                <w:color w:val="FFFFFF" w:themeColor="background1"/>
                <w:szCs w:val="20"/>
              </w:rPr>
              <w:t>Ludność w wieku</w:t>
            </w:r>
          </w:p>
        </w:tc>
        <w:tc>
          <w:tcPr>
            <w:tcW w:w="1074" w:type="dxa"/>
            <w:shd w:val="clear" w:color="auto" w:fill="00B0F0"/>
            <w:vAlign w:val="center"/>
          </w:tcPr>
          <w:p w:rsidR="00A45592" w:rsidRPr="0046381B" w:rsidRDefault="00A45592" w:rsidP="00A45592">
            <w:pPr>
              <w:spacing w:before="40" w:after="40"/>
              <w:jc w:val="center"/>
              <w:rPr>
                <w:rFonts w:cs="Arial"/>
                <w:b/>
                <w:color w:val="FFFFFF" w:themeColor="background1"/>
                <w:szCs w:val="20"/>
              </w:rPr>
            </w:pPr>
            <w:r w:rsidRPr="0046381B">
              <w:rPr>
                <w:rFonts w:cs="Arial"/>
                <w:b/>
                <w:color w:val="FFFFFF" w:themeColor="background1"/>
                <w:szCs w:val="20"/>
              </w:rPr>
              <w:t>2008</w:t>
            </w:r>
          </w:p>
        </w:tc>
        <w:tc>
          <w:tcPr>
            <w:tcW w:w="1075" w:type="dxa"/>
            <w:shd w:val="clear" w:color="auto" w:fill="00B0F0"/>
            <w:vAlign w:val="center"/>
          </w:tcPr>
          <w:p w:rsidR="00A45592" w:rsidRPr="0046381B" w:rsidRDefault="00A45592" w:rsidP="00A45592">
            <w:pPr>
              <w:spacing w:before="40" w:after="40"/>
              <w:jc w:val="center"/>
              <w:rPr>
                <w:rFonts w:cs="Arial"/>
                <w:b/>
                <w:color w:val="FFFFFF" w:themeColor="background1"/>
                <w:szCs w:val="20"/>
              </w:rPr>
            </w:pPr>
            <w:r w:rsidRPr="0046381B">
              <w:rPr>
                <w:rFonts w:cs="Arial"/>
                <w:b/>
                <w:color w:val="FFFFFF" w:themeColor="background1"/>
                <w:szCs w:val="20"/>
              </w:rPr>
              <w:t>2009</w:t>
            </w:r>
          </w:p>
        </w:tc>
        <w:tc>
          <w:tcPr>
            <w:tcW w:w="1075" w:type="dxa"/>
            <w:shd w:val="clear" w:color="auto" w:fill="00B0F0"/>
            <w:vAlign w:val="center"/>
          </w:tcPr>
          <w:p w:rsidR="00A45592" w:rsidRPr="0046381B" w:rsidRDefault="00A45592" w:rsidP="00A45592">
            <w:pPr>
              <w:spacing w:before="40" w:after="40"/>
              <w:jc w:val="center"/>
              <w:rPr>
                <w:rFonts w:cs="Arial"/>
                <w:b/>
                <w:color w:val="FFFFFF" w:themeColor="background1"/>
                <w:szCs w:val="20"/>
              </w:rPr>
            </w:pPr>
            <w:r w:rsidRPr="0046381B">
              <w:rPr>
                <w:rFonts w:cs="Arial"/>
                <w:b/>
                <w:color w:val="FFFFFF" w:themeColor="background1"/>
                <w:szCs w:val="20"/>
              </w:rPr>
              <w:t>2010</w:t>
            </w:r>
          </w:p>
        </w:tc>
        <w:tc>
          <w:tcPr>
            <w:tcW w:w="1074" w:type="dxa"/>
            <w:shd w:val="clear" w:color="auto" w:fill="00B0F0"/>
            <w:vAlign w:val="center"/>
          </w:tcPr>
          <w:p w:rsidR="00A45592" w:rsidRPr="0046381B" w:rsidRDefault="00A45592" w:rsidP="00A45592">
            <w:pPr>
              <w:spacing w:before="40" w:after="40"/>
              <w:jc w:val="center"/>
              <w:rPr>
                <w:rFonts w:cs="Arial"/>
                <w:b/>
                <w:color w:val="FFFFFF" w:themeColor="background1"/>
                <w:szCs w:val="20"/>
              </w:rPr>
            </w:pPr>
            <w:r w:rsidRPr="0046381B">
              <w:rPr>
                <w:rFonts w:cs="Arial"/>
                <w:b/>
                <w:color w:val="FFFFFF" w:themeColor="background1"/>
                <w:szCs w:val="20"/>
              </w:rPr>
              <w:t>2011</w:t>
            </w:r>
          </w:p>
        </w:tc>
        <w:tc>
          <w:tcPr>
            <w:tcW w:w="1075" w:type="dxa"/>
            <w:shd w:val="clear" w:color="auto" w:fill="00B0F0"/>
            <w:vAlign w:val="center"/>
          </w:tcPr>
          <w:p w:rsidR="00A45592" w:rsidRPr="0046381B" w:rsidRDefault="00A45592" w:rsidP="00A45592">
            <w:pPr>
              <w:spacing w:before="40" w:after="40"/>
              <w:jc w:val="center"/>
              <w:rPr>
                <w:rFonts w:cs="Arial"/>
                <w:b/>
                <w:color w:val="FFFFFF" w:themeColor="background1"/>
                <w:szCs w:val="20"/>
              </w:rPr>
            </w:pPr>
            <w:r w:rsidRPr="0046381B">
              <w:rPr>
                <w:rFonts w:cs="Arial"/>
                <w:b/>
                <w:color w:val="FFFFFF" w:themeColor="background1"/>
                <w:szCs w:val="20"/>
              </w:rPr>
              <w:t>2012</w:t>
            </w:r>
          </w:p>
        </w:tc>
        <w:tc>
          <w:tcPr>
            <w:tcW w:w="1075" w:type="dxa"/>
            <w:shd w:val="clear" w:color="auto" w:fill="00B0F0"/>
            <w:vAlign w:val="center"/>
          </w:tcPr>
          <w:p w:rsidR="00A45592" w:rsidRPr="0046381B" w:rsidRDefault="00A45592" w:rsidP="00A45592">
            <w:pPr>
              <w:spacing w:before="40" w:after="40"/>
              <w:jc w:val="center"/>
              <w:rPr>
                <w:color w:val="FFFFFF" w:themeColor="background1"/>
                <w:szCs w:val="20"/>
              </w:rPr>
            </w:pPr>
            <w:r w:rsidRPr="0046381B">
              <w:rPr>
                <w:rFonts w:cs="Arial"/>
                <w:b/>
                <w:color w:val="FFFFFF" w:themeColor="background1"/>
                <w:szCs w:val="20"/>
              </w:rPr>
              <w:t>2013</w:t>
            </w:r>
          </w:p>
        </w:tc>
        <w:tc>
          <w:tcPr>
            <w:tcW w:w="1075" w:type="dxa"/>
            <w:shd w:val="clear" w:color="auto" w:fill="00B0F0"/>
            <w:vAlign w:val="center"/>
          </w:tcPr>
          <w:p w:rsidR="00A45592" w:rsidRPr="0046381B" w:rsidRDefault="00A45592" w:rsidP="00A45592">
            <w:pPr>
              <w:spacing w:before="40" w:after="40"/>
              <w:jc w:val="center"/>
              <w:rPr>
                <w:color w:val="FFFFFF" w:themeColor="background1"/>
                <w:szCs w:val="20"/>
              </w:rPr>
            </w:pPr>
            <w:r w:rsidRPr="0046381B">
              <w:rPr>
                <w:rFonts w:cs="Arial"/>
                <w:b/>
                <w:color w:val="FFFFFF" w:themeColor="background1"/>
                <w:szCs w:val="20"/>
              </w:rPr>
              <w:t>201</w:t>
            </w:r>
            <w:r>
              <w:rPr>
                <w:rFonts w:cs="Arial"/>
                <w:b/>
                <w:color w:val="FFFFFF" w:themeColor="background1"/>
                <w:szCs w:val="20"/>
              </w:rPr>
              <w:t>4</w:t>
            </w:r>
          </w:p>
        </w:tc>
      </w:tr>
      <w:tr w:rsidR="00A45592" w:rsidRPr="002D40C5" w:rsidTr="003C7CFE">
        <w:trPr>
          <w:trHeight w:val="660"/>
        </w:trPr>
        <w:tc>
          <w:tcPr>
            <w:tcW w:w="2552" w:type="dxa"/>
            <w:shd w:val="clear" w:color="auto" w:fill="DEEAF6" w:themeFill="accent1" w:themeFillTint="33"/>
            <w:vAlign w:val="center"/>
          </w:tcPr>
          <w:p w:rsidR="00A45592" w:rsidRPr="0019094A" w:rsidRDefault="00A45592" w:rsidP="00A45592">
            <w:pPr>
              <w:spacing w:before="40" w:after="40"/>
              <w:jc w:val="center"/>
              <w:rPr>
                <w:rFonts w:cs="Arial"/>
              </w:rPr>
            </w:pPr>
            <w:r>
              <w:rPr>
                <w:rFonts w:cs="Arial"/>
              </w:rPr>
              <w:t>Podstawowa opieka zdrowotna (</w:t>
            </w:r>
            <w:r w:rsidRPr="0019094A">
              <w:rPr>
                <w:rFonts w:cs="Arial"/>
              </w:rPr>
              <w:t>porady</w:t>
            </w:r>
            <w:r>
              <w:rPr>
                <w:rFonts w:cs="Arial"/>
              </w:rPr>
              <w:t>)</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15785</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17062</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16549</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16905</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15603</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17218</w:t>
            </w:r>
          </w:p>
        </w:tc>
        <w:tc>
          <w:tcPr>
            <w:tcW w:w="1075" w:type="dxa"/>
            <w:shd w:val="clear" w:color="auto" w:fill="FFFFFF" w:themeFill="background1"/>
            <w:vAlign w:val="center"/>
          </w:tcPr>
          <w:p w:rsidR="00A45592" w:rsidRPr="0019094A" w:rsidRDefault="00CC5C11" w:rsidP="00A45592">
            <w:pPr>
              <w:spacing w:before="40" w:after="40" w:line="240" w:lineRule="auto"/>
              <w:jc w:val="center"/>
              <w:rPr>
                <w:rFonts w:eastAsia="Times New Roman" w:cs="Arial"/>
                <w:lang w:eastAsia="pl-PL"/>
              </w:rPr>
            </w:pPr>
            <w:r>
              <w:rPr>
                <w:rFonts w:eastAsia="Times New Roman" w:cs="Arial"/>
                <w:lang w:eastAsia="pl-PL"/>
              </w:rPr>
              <w:t>17002</w:t>
            </w:r>
          </w:p>
        </w:tc>
      </w:tr>
      <w:tr w:rsidR="00A45592" w:rsidRPr="002D40C5" w:rsidTr="003C7CFE">
        <w:trPr>
          <w:trHeight w:val="660"/>
        </w:trPr>
        <w:tc>
          <w:tcPr>
            <w:tcW w:w="2552" w:type="dxa"/>
            <w:shd w:val="clear" w:color="auto" w:fill="DEEAF6" w:themeFill="accent1" w:themeFillTint="33"/>
            <w:vAlign w:val="center"/>
          </w:tcPr>
          <w:p w:rsidR="00A45592" w:rsidRPr="0019094A" w:rsidRDefault="00A45592" w:rsidP="00A45592">
            <w:pPr>
              <w:spacing w:before="40" w:after="40"/>
              <w:jc w:val="center"/>
              <w:rPr>
                <w:rFonts w:cs="Arial"/>
              </w:rPr>
            </w:pPr>
            <w:r w:rsidRPr="0019094A">
              <w:rPr>
                <w:rFonts w:cs="Arial"/>
              </w:rPr>
              <w:t>Apteki ogólnodostępne</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1</w:t>
            </w:r>
          </w:p>
        </w:tc>
        <w:tc>
          <w:tcPr>
            <w:tcW w:w="1075" w:type="dxa"/>
            <w:shd w:val="clear" w:color="auto" w:fill="FFFFFF" w:themeFill="background1"/>
            <w:vAlign w:val="center"/>
          </w:tcPr>
          <w:p w:rsidR="00A45592" w:rsidRPr="0019094A" w:rsidRDefault="00CC5C11" w:rsidP="00A45592">
            <w:pPr>
              <w:spacing w:before="40" w:after="40" w:line="240" w:lineRule="auto"/>
              <w:jc w:val="center"/>
              <w:rPr>
                <w:rFonts w:eastAsia="Times New Roman" w:cs="Arial"/>
                <w:lang w:eastAsia="pl-PL"/>
              </w:rPr>
            </w:pPr>
            <w:r>
              <w:rPr>
                <w:rFonts w:eastAsia="Times New Roman" w:cs="Arial"/>
                <w:lang w:eastAsia="pl-PL"/>
              </w:rPr>
              <w:t>1</w:t>
            </w:r>
          </w:p>
        </w:tc>
      </w:tr>
      <w:tr w:rsidR="00A45592" w:rsidRPr="002D40C5" w:rsidTr="003C7CFE">
        <w:trPr>
          <w:trHeight w:val="660"/>
        </w:trPr>
        <w:tc>
          <w:tcPr>
            <w:tcW w:w="2552" w:type="dxa"/>
            <w:shd w:val="clear" w:color="auto" w:fill="DEEAF6" w:themeFill="accent1" w:themeFillTint="33"/>
            <w:vAlign w:val="center"/>
          </w:tcPr>
          <w:p w:rsidR="00A45592" w:rsidRPr="0019094A" w:rsidRDefault="00A45592" w:rsidP="00A45592">
            <w:pPr>
              <w:spacing w:before="40" w:after="40"/>
              <w:jc w:val="center"/>
              <w:rPr>
                <w:rFonts w:cs="Arial"/>
              </w:rPr>
            </w:pPr>
            <w:r w:rsidRPr="0019094A">
              <w:rPr>
                <w:rFonts w:cs="Arial"/>
              </w:rPr>
              <w:t xml:space="preserve">Liczba ludności na </w:t>
            </w:r>
            <w:r>
              <w:rPr>
                <w:rFonts w:cs="Arial"/>
              </w:rPr>
              <w:br/>
            </w:r>
            <w:r w:rsidRPr="0019094A">
              <w:rPr>
                <w:rFonts w:cs="Arial"/>
              </w:rPr>
              <w:t xml:space="preserve">1 aptekę ogólnodostępną </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3468</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3470</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3493</w:t>
            </w:r>
          </w:p>
        </w:tc>
        <w:tc>
          <w:tcPr>
            <w:tcW w:w="1074"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3531</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3534</w:t>
            </w:r>
          </w:p>
        </w:tc>
        <w:tc>
          <w:tcPr>
            <w:tcW w:w="1075" w:type="dxa"/>
            <w:shd w:val="clear" w:color="auto" w:fill="FFFFFF" w:themeFill="background1"/>
            <w:vAlign w:val="center"/>
          </w:tcPr>
          <w:p w:rsidR="00A45592" w:rsidRPr="0019094A" w:rsidRDefault="00A45592" w:rsidP="00A45592">
            <w:pPr>
              <w:spacing w:before="40" w:after="40" w:line="240" w:lineRule="auto"/>
              <w:jc w:val="center"/>
              <w:rPr>
                <w:rFonts w:eastAsia="Times New Roman" w:cs="Arial"/>
                <w:lang w:eastAsia="pl-PL"/>
              </w:rPr>
            </w:pPr>
            <w:r w:rsidRPr="0019094A">
              <w:rPr>
                <w:rFonts w:eastAsia="Times New Roman" w:cs="Arial"/>
                <w:lang w:eastAsia="pl-PL"/>
              </w:rPr>
              <w:t>3525</w:t>
            </w:r>
          </w:p>
        </w:tc>
        <w:tc>
          <w:tcPr>
            <w:tcW w:w="1075" w:type="dxa"/>
            <w:shd w:val="clear" w:color="auto" w:fill="FFFFFF" w:themeFill="background1"/>
            <w:vAlign w:val="center"/>
          </w:tcPr>
          <w:p w:rsidR="00A45592" w:rsidRPr="0019094A" w:rsidRDefault="00CC5C11" w:rsidP="00A45592">
            <w:pPr>
              <w:spacing w:before="40" w:after="40" w:line="240" w:lineRule="auto"/>
              <w:jc w:val="center"/>
              <w:rPr>
                <w:rFonts w:eastAsia="Times New Roman" w:cs="Arial"/>
                <w:lang w:eastAsia="pl-PL"/>
              </w:rPr>
            </w:pPr>
            <w:r>
              <w:rPr>
                <w:rFonts w:eastAsia="Times New Roman" w:cs="Arial"/>
                <w:lang w:eastAsia="pl-PL"/>
              </w:rPr>
              <w:t>3567</w:t>
            </w:r>
          </w:p>
        </w:tc>
      </w:tr>
    </w:tbl>
    <w:p w:rsidR="005A458B" w:rsidRPr="00596A95" w:rsidRDefault="008C6421" w:rsidP="00596A95">
      <w:pPr>
        <w:autoSpaceDE w:val="0"/>
        <w:autoSpaceDN w:val="0"/>
        <w:adjustRightInd w:val="0"/>
        <w:spacing w:after="0" w:line="240" w:lineRule="auto"/>
        <w:jc w:val="both"/>
        <w:rPr>
          <w:color w:val="44546A" w:themeColor="text2"/>
          <w:sz w:val="20"/>
        </w:rPr>
      </w:pPr>
      <w:r w:rsidRPr="008C6421">
        <w:rPr>
          <w:color w:val="44546A" w:themeColor="text2"/>
          <w:sz w:val="20"/>
        </w:rPr>
        <w:t xml:space="preserve">Źródło: </w:t>
      </w:r>
      <w:r w:rsidR="00625D52">
        <w:rPr>
          <w:color w:val="44546A" w:themeColor="text2"/>
          <w:sz w:val="20"/>
        </w:rPr>
        <w:t xml:space="preserve">opracowanie własne na podstawie danych </w:t>
      </w:r>
      <w:r w:rsidRPr="008C6421">
        <w:rPr>
          <w:color w:val="44546A" w:themeColor="text2"/>
          <w:sz w:val="20"/>
        </w:rPr>
        <w:t>GUS</w:t>
      </w:r>
      <w:r>
        <w:rPr>
          <w:color w:val="44546A" w:themeColor="text2"/>
          <w:sz w:val="20"/>
        </w:rPr>
        <w:t xml:space="preserve"> </w:t>
      </w:r>
      <w:r w:rsidRPr="008C6421">
        <w:rPr>
          <w:color w:val="44546A" w:themeColor="text2"/>
          <w:sz w:val="20"/>
        </w:rPr>
        <w:t>-</w:t>
      </w:r>
      <w:r>
        <w:rPr>
          <w:color w:val="44546A" w:themeColor="text2"/>
          <w:sz w:val="20"/>
        </w:rPr>
        <w:t xml:space="preserve"> </w:t>
      </w:r>
      <w:r w:rsidRPr="008C6421">
        <w:rPr>
          <w:color w:val="44546A" w:themeColor="text2"/>
          <w:sz w:val="20"/>
        </w:rPr>
        <w:t>Ochrona zdrowia i opieka społeczna</w:t>
      </w:r>
      <w:r w:rsidR="00CC5C11">
        <w:rPr>
          <w:color w:val="44546A" w:themeColor="text2"/>
          <w:sz w:val="20"/>
        </w:rPr>
        <w:t>, danych Urzędu Gminy Osieck</w:t>
      </w:r>
    </w:p>
    <w:p w:rsidR="005A458B" w:rsidRDefault="005A458B" w:rsidP="009C7151">
      <w:pPr>
        <w:jc w:val="both"/>
      </w:pPr>
    </w:p>
    <w:p w:rsidR="009C7151" w:rsidRPr="009C7151" w:rsidRDefault="009C7151" w:rsidP="005A458B">
      <w:pPr>
        <w:pStyle w:val="Nagwek2"/>
        <w:numPr>
          <w:ilvl w:val="1"/>
          <w:numId w:val="14"/>
        </w:numPr>
        <w:spacing w:after="160"/>
      </w:pPr>
      <w:bookmarkStart w:id="18" w:name="_Toc419813115"/>
      <w:r w:rsidRPr="009C7151">
        <w:t>Organizacje pozarządowe</w:t>
      </w:r>
      <w:bookmarkEnd w:id="18"/>
    </w:p>
    <w:p w:rsidR="009C7151" w:rsidRPr="00587C6B" w:rsidRDefault="009C7151" w:rsidP="009C7151">
      <w:pPr>
        <w:pStyle w:val="Default"/>
        <w:spacing w:after="120"/>
        <w:jc w:val="both"/>
        <w:rPr>
          <w:sz w:val="22"/>
          <w:szCs w:val="22"/>
        </w:rPr>
      </w:pPr>
      <w:r w:rsidRPr="00587C6B">
        <w:rPr>
          <w:sz w:val="22"/>
          <w:szCs w:val="22"/>
        </w:rPr>
        <w:t>Funkcjonowanie organizacji pozarządowych, fundacji i stowarzyszeń opiera się na założeniach</w:t>
      </w:r>
      <w:r w:rsidR="00BF6E0A">
        <w:rPr>
          <w:sz w:val="22"/>
          <w:szCs w:val="22"/>
        </w:rPr>
        <w:t>,</w:t>
      </w:r>
      <w:r w:rsidRPr="00587C6B">
        <w:rPr>
          <w:sz w:val="22"/>
          <w:szCs w:val="22"/>
        </w:rPr>
        <w:t xml:space="preserve"> które są przejawem społeczeństwa obywatelskiego, jego aktywności i wyczulenia na potrzeby lokalnej społeczności. Szerokie spektrum działania tych organizacji realizowane jest w kontekście działalności kulturalnej, edukacyjnej, naukowej i społecznej, które w swej idei odnoszą się do istoty rozwoju społecznego i społecznej solidarności. Pełnią one nie tylko istotną rolę w konsolidacji społeczności lokalnej, ale także stanowią istotny element wsparcia władz lokalnych w ich działaniach służących poprawie jakości życia mieszkańców. </w:t>
      </w:r>
    </w:p>
    <w:p w:rsidR="009C7151" w:rsidRDefault="009C7151" w:rsidP="009C7151">
      <w:pPr>
        <w:jc w:val="both"/>
      </w:pPr>
      <w:r>
        <w:lastRenderedPageBreak/>
        <w:t xml:space="preserve">Chęć </w:t>
      </w:r>
      <w:r w:rsidRPr="00587C6B">
        <w:t xml:space="preserve">systematycznej i trwałej poprawy życia lokalnej społeczności stanowią źródło aktywnych działań samorządu i zdefiniowania </w:t>
      </w:r>
      <w:r>
        <w:t>wzajemnej współpracy pomiędzy G</w:t>
      </w:r>
      <w:r w:rsidRPr="00587C6B">
        <w:t>miną Osieck</w:t>
      </w:r>
      <w:r>
        <w:t>,</w:t>
      </w:r>
      <w:r w:rsidRPr="00587C6B">
        <w:t xml:space="preserve"> a organizacjami pozarządowymi działającymi w regionie. „</w:t>
      </w:r>
      <w:r w:rsidRPr="00587C6B">
        <w:rPr>
          <w:rFonts w:ascii="Calibri" w:eastAsia="Calibri" w:hAnsi="Calibri" w:cs="Times New Roman"/>
        </w:rPr>
        <w:t>Roczny program współpracy Gminy Osieck z organizacjami pozarządowymi</w:t>
      </w:r>
      <w:r>
        <w:t>” jest</w:t>
      </w:r>
      <w:r w:rsidRPr="00587C6B">
        <w:t xml:space="preserve"> dokument</w:t>
      </w:r>
      <w:r>
        <w:t>em</w:t>
      </w:r>
      <w:r w:rsidRPr="00587C6B">
        <w:t xml:space="preserve">, który stanowi prawne umocowanie powyższych potrzeb, </w:t>
      </w:r>
      <w:r>
        <w:br/>
      </w:r>
      <w:r w:rsidRPr="00587C6B">
        <w:t xml:space="preserve">a jednocześnie realnie wpływa na podniesienie skuteczności działania lokalnych władz. </w:t>
      </w:r>
      <w:r>
        <w:t xml:space="preserve">Poniższy rysunek przedstawia zakres współpracy: </w:t>
      </w:r>
    </w:p>
    <w:p w:rsidR="00F43539" w:rsidRPr="00F43539" w:rsidRDefault="00F43539" w:rsidP="00F43539">
      <w:pPr>
        <w:pStyle w:val="Legenda"/>
        <w:keepNext/>
        <w:jc w:val="both"/>
        <w:rPr>
          <w:b/>
          <w:sz w:val="20"/>
          <w:szCs w:val="20"/>
        </w:rPr>
      </w:pPr>
      <w:r w:rsidRPr="00F43539">
        <w:rPr>
          <w:b/>
          <w:sz w:val="20"/>
          <w:szCs w:val="20"/>
        </w:rPr>
        <w:t xml:space="preserve">Rysunek </w:t>
      </w:r>
      <w:r w:rsidRPr="00F43539">
        <w:rPr>
          <w:b/>
          <w:sz w:val="20"/>
          <w:szCs w:val="20"/>
        </w:rPr>
        <w:fldChar w:fldCharType="begin"/>
      </w:r>
      <w:r w:rsidRPr="00F43539">
        <w:rPr>
          <w:b/>
          <w:sz w:val="20"/>
          <w:szCs w:val="20"/>
        </w:rPr>
        <w:instrText xml:space="preserve"> SEQ Rysunek \* ARABIC </w:instrText>
      </w:r>
      <w:r w:rsidRPr="00F43539">
        <w:rPr>
          <w:b/>
          <w:sz w:val="20"/>
          <w:szCs w:val="20"/>
        </w:rPr>
        <w:fldChar w:fldCharType="separate"/>
      </w:r>
      <w:r w:rsidR="00A31F64">
        <w:rPr>
          <w:b/>
          <w:noProof/>
          <w:sz w:val="20"/>
          <w:szCs w:val="20"/>
        </w:rPr>
        <w:t>21</w:t>
      </w:r>
      <w:r w:rsidRPr="00F43539">
        <w:rPr>
          <w:b/>
          <w:sz w:val="20"/>
          <w:szCs w:val="20"/>
        </w:rPr>
        <w:fldChar w:fldCharType="end"/>
      </w:r>
      <w:r w:rsidRPr="00F43539">
        <w:rPr>
          <w:b/>
          <w:sz w:val="20"/>
          <w:szCs w:val="20"/>
        </w:rPr>
        <w:t>. Zakres współpracy Gminy Osieck z organizacjami pozarządowymi</w:t>
      </w:r>
    </w:p>
    <w:p w:rsidR="00F43539" w:rsidRPr="009C7151" w:rsidRDefault="00186674" w:rsidP="009C7151">
      <w:pPr>
        <w:jc w:val="both"/>
      </w:pPr>
      <w:r>
        <w:rPr>
          <w:noProof/>
          <w:lang w:eastAsia="pl-PL"/>
        </w:rPr>
        <w:drawing>
          <wp:inline distT="0" distB="0" distL="0" distR="0" wp14:anchorId="6F2EA508" wp14:editId="6B7E1F16">
            <wp:extent cx="5676900" cy="2817628"/>
            <wp:effectExtent l="0" t="0" r="1905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sidR="00F43539" w:rsidRPr="00C15EAE">
        <w:rPr>
          <w:color w:val="44546A"/>
          <w:sz w:val="20"/>
        </w:rPr>
        <w:t>Źródło: opracowanie własne</w:t>
      </w:r>
    </w:p>
    <w:p w:rsidR="00F43539" w:rsidRPr="00FD6A15" w:rsidRDefault="00F43539" w:rsidP="00F43539">
      <w:pPr>
        <w:jc w:val="both"/>
      </w:pPr>
      <w:r w:rsidRPr="00FD6A15">
        <w:t xml:space="preserve">Realizacja „Rocznego planu współpracy </w:t>
      </w:r>
      <w:r w:rsidRPr="00FD6A15">
        <w:rPr>
          <w:rFonts w:ascii="Calibri" w:eastAsia="Calibri" w:hAnsi="Calibri" w:cs="Times New Roman"/>
        </w:rPr>
        <w:t>Gminy Osieck z organizacjami pozarządowymi</w:t>
      </w:r>
      <w:r w:rsidRPr="00FD6A15">
        <w:t>” obejmuje następujące obszary działania:</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Pomoc społeczna -</w:t>
      </w:r>
      <w:r w:rsidRPr="00FD6A15">
        <w:rPr>
          <w:rFonts w:ascii="Calibri" w:eastAsia="Calibri" w:hAnsi="Calibri" w:cs="Times New Roman"/>
          <w:b/>
        </w:rPr>
        <w:t xml:space="preserve"> </w:t>
      </w:r>
      <w:r w:rsidRPr="00FD6A15">
        <w:rPr>
          <w:rFonts w:ascii="Calibri" w:eastAsia="Calibri" w:hAnsi="Calibri" w:cs="Times New Roman"/>
        </w:rPr>
        <w:t>popraw</w:t>
      </w:r>
      <w:r w:rsidRPr="00FD6A15">
        <w:t>a</w:t>
      </w:r>
      <w:r>
        <w:rPr>
          <w:rFonts w:ascii="Calibri" w:eastAsia="Calibri" w:hAnsi="Calibri" w:cs="Times New Roman"/>
        </w:rPr>
        <w:t xml:space="preserve"> sytuacji opiekuńczo-</w:t>
      </w:r>
      <w:r w:rsidRPr="00FD6A15">
        <w:rPr>
          <w:rFonts w:ascii="Calibri" w:eastAsia="Calibri" w:hAnsi="Calibri" w:cs="Times New Roman"/>
        </w:rPr>
        <w:t>wychowawczej dla dzieci i młodzieży oraz wsparcie rodzin w ich prawidłowym funkcjonowaniu, popraw</w:t>
      </w:r>
      <w:r w:rsidRPr="00FD6A15">
        <w:t>a</w:t>
      </w:r>
      <w:r w:rsidRPr="00FD6A15">
        <w:rPr>
          <w:rFonts w:ascii="Calibri" w:eastAsia="Calibri" w:hAnsi="Calibri" w:cs="Times New Roman"/>
        </w:rPr>
        <w:t xml:space="preserve"> sytuacji osób niepełnosprawnych, przewlekle chorych i</w:t>
      </w:r>
      <w:r>
        <w:rPr>
          <w:rFonts w:ascii="Calibri" w:eastAsia="Calibri" w:hAnsi="Calibri" w:cs="Times New Roman"/>
        </w:rPr>
        <w:t xml:space="preserve"> ich rodzin oraz osób starszych,</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Edukacja, oświata i wychowanie -</w:t>
      </w:r>
      <w:r w:rsidRPr="00FD6A15">
        <w:rPr>
          <w:rFonts w:ascii="Calibri" w:eastAsia="Calibri" w:hAnsi="Calibri" w:cs="Times New Roman"/>
          <w:b/>
        </w:rPr>
        <w:t xml:space="preserve"> </w:t>
      </w:r>
      <w:r w:rsidRPr="00FD6A15">
        <w:rPr>
          <w:rFonts w:ascii="Calibri" w:eastAsia="Calibri" w:hAnsi="Calibri" w:cs="Times New Roman"/>
        </w:rPr>
        <w:t>organizacj</w:t>
      </w:r>
      <w:r w:rsidRPr="00FD6A15">
        <w:t>a</w:t>
      </w:r>
      <w:r w:rsidRPr="00FD6A15">
        <w:rPr>
          <w:rFonts w:ascii="Calibri" w:eastAsia="Calibri" w:hAnsi="Calibri" w:cs="Times New Roman"/>
        </w:rPr>
        <w:t xml:space="preserve"> zajęć edukacyjnych, popularyzacj</w:t>
      </w:r>
      <w:r w:rsidRPr="00FD6A15">
        <w:t>a</w:t>
      </w:r>
      <w:r w:rsidRPr="00FD6A15">
        <w:rPr>
          <w:rFonts w:ascii="Calibri" w:eastAsia="Calibri" w:hAnsi="Calibri" w:cs="Times New Roman"/>
        </w:rPr>
        <w:t xml:space="preserve"> wiedzy informatycznej wśród dzieci, młodzieży, dorosłych</w:t>
      </w:r>
      <w:r>
        <w:rPr>
          <w:rFonts w:ascii="Calibri" w:eastAsia="Calibri" w:hAnsi="Calibri" w:cs="Times New Roman"/>
        </w:rPr>
        <w:t>, aktywizowanie ludzi starszych,</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Wypoczynek</w:t>
      </w:r>
      <w:r>
        <w:rPr>
          <w:b/>
        </w:rPr>
        <w:t xml:space="preserve"> i krajoznawstwo</w:t>
      </w:r>
      <w:r w:rsidRPr="00FD6A15">
        <w:rPr>
          <w:rFonts w:ascii="Calibri" w:eastAsia="Calibri" w:hAnsi="Calibri" w:cs="Times New Roman"/>
          <w:b/>
        </w:rPr>
        <w:t xml:space="preserve"> dzieci i młodzieży</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organizowanie wypoczynku letniego, aktywnego wypoczynku połączonego z popular</w:t>
      </w:r>
      <w:r>
        <w:rPr>
          <w:rFonts w:ascii="Calibri" w:eastAsia="Calibri" w:hAnsi="Calibri" w:cs="Times New Roman"/>
        </w:rPr>
        <w:t>yzacją krajoznawstwa,</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Kultura, sztuka, ochrona</w:t>
      </w:r>
      <w:r w:rsidRPr="00FD6A15">
        <w:rPr>
          <w:rFonts w:ascii="Calibri" w:eastAsia="Calibri" w:hAnsi="Calibri" w:cs="Times New Roman"/>
          <w:b/>
        </w:rPr>
        <w:t xml:space="preserve"> dóbr kultury i tradycji</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organizacj</w:t>
      </w:r>
      <w:r w:rsidRPr="00FD6A15">
        <w:t>a</w:t>
      </w:r>
      <w:r w:rsidRPr="00FD6A15">
        <w:rPr>
          <w:rFonts w:ascii="Calibri" w:eastAsia="Calibri" w:hAnsi="Calibri" w:cs="Times New Roman"/>
        </w:rPr>
        <w:t xml:space="preserve"> uroczystości kulturalnych, patriotycznych, rocznic, po</w:t>
      </w:r>
      <w:r>
        <w:rPr>
          <w:rFonts w:ascii="Calibri" w:eastAsia="Calibri" w:hAnsi="Calibri" w:cs="Times New Roman"/>
        </w:rPr>
        <w:t>znawanie i krzewienie historii G</w:t>
      </w:r>
      <w:r w:rsidRPr="00FD6A15">
        <w:rPr>
          <w:rFonts w:ascii="Calibri" w:eastAsia="Calibri" w:hAnsi="Calibri" w:cs="Times New Roman"/>
        </w:rPr>
        <w:t>miny, utrzymanie grobów, upowszechnianie wy</w:t>
      </w:r>
      <w:r>
        <w:rPr>
          <w:rFonts w:ascii="Calibri" w:eastAsia="Calibri" w:hAnsi="Calibri" w:cs="Times New Roman"/>
        </w:rPr>
        <w:t>bitnych osiągnięć artystycznych,</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Ochrona i promocja</w:t>
      </w:r>
      <w:r w:rsidRPr="00FD6A15">
        <w:rPr>
          <w:rFonts w:ascii="Calibri" w:eastAsia="Calibri" w:hAnsi="Calibri" w:cs="Times New Roman"/>
          <w:b/>
        </w:rPr>
        <w:t xml:space="preserve"> zdrowia</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włącz</w:t>
      </w:r>
      <w:r w:rsidRPr="00FD6A15">
        <w:t>a</w:t>
      </w:r>
      <w:r w:rsidRPr="00FD6A15">
        <w:rPr>
          <w:rFonts w:ascii="Calibri" w:eastAsia="Calibri" w:hAnsi="Calibri" w:cs="Times New Roman"/>
        </w:rPr>
        <w:t>nie się w kampanie zdrowotne, wsp</w:t>
      </w:r>
      <w:r>
        <w:rPr>
          <w:rFonts w:ascii="Calibri" w:eastAsia="Calibri" w:hAnsi="Calibri" w:cs="Times New Roman"/>
        </w:rPr>
        <w:t>ieranie profilaktyki zdrowotnej,</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Działania</w:t>
      </w:r>
      <w:r w:rsidRPr="00FD6A15">
        <w:rPr>
          <w:rFonts w:ascii="Calibri" w:eastAsia="Calibri" w:hAnsi="Calibri" w:cs="Times New Roman"/>
          <w:b/>
        </w:rPr>
        <w:t xml:space="preserve"> na rzecz osób niepełnosprawnych</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wspieranie osób niepełnosprawnych, tworzenie warunków do prawidłowej eg</w:t>
      </w:r>
      <w:r>
        <w:rPr>
          <w:rFonts w:ascii="Calibri" w:eastAsia="Calibri" w:hAnsi="Calibri" w:cs="Times New Roman"/>
        </w:rPr>
        <w:t>zystencji w środowisku lokalnym,</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U</w:t>
      </w:r>
      <w:r w:rsidRPr="00FD6A15">
        <w:rPr>
          <w:rFonts w:ascii="Calibri" w:eastAsia="Calibri" w:hAnsi="Calibri" w:cs="Times New Roman"/>
          <w:b/>
        </w:rPr>
        <w:t>powszechniani</w:t>
      </w:r>
      <w:r>
        <w:rPr>
          <w:rFonts w:ascii="Calibri" w:eastAsia="Calibri" w:hAnsi="Calibri" w:cs="Times New Roman"/>
          <w:b/>
        </w:rPr>
        <w:t>e</w:t>
      </w:r>
      <w:r w:rsidRPr="00FD6A15">
        <w:rPr>
          <w:rFonts w:ascii="Calibri" w:eastAsia="Calibri" w:hAnsi="Calibri" w:cs="Times New Roman"/>
          <w:b/>
        </w:rPr>
        <w:t xml:space="preserve"> kultury fizycznej i sportu</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promocj</w:t>
      </w:r>
      <w:r w:rsidRPr="00FD6A15">
        <w:t>a</w:t>
      </w:r>
      <w:r w:rsidRPr="00FD6A15">
        <w:rPr>
          <w:rFonts w:ascii="Calibri" w:eastAsia="Calibri" w:hAnsi="Calibri" w:cs="Times New Roman"/>
        </w:rPr>
        <w:t xml:space="preserve"> sportu wśród dzieci, młodzieży, dorosłych, organizacje</w:t>
      </w:r>
      <w:r>
        <w:rPr>
          <w:rFonts w:ascii="Calibri" w:eastAsia="Calibri" w:hAnsi="Calibri" w:cs="Times New Roman"/>
        </w:rPr>
        <w:t xml:space="preserve"> imprez sportowo- rekreacyjnych,</w:t>
      </w:r>
    </w:p>
    <w:p w:rsidR="00F43539" w:rsidRPr="00FD6A15" w:rsidRDefault="00F43539" w:rsidP="00FD5352">
      <w:pPr>
        <w:numPr>
          <w:ilvl w:val="0"/>
          <w:numId w:val="71"/>
        </w:numPr>
        <w:tabs>
          <w:tab w:val="clear" w:pos="284"/>
          <w:tab w:val="left" w:pos="851"/>
        </w:tabs>
        <w:suppressAutoHyphens/>
        <w:spacing w:after="40"/>
        <w:ind w:left="851" w:hanging="567"/>
        <w:jc w:val="both"/>
        <w:rPr>
          <w:rFonts w:ascii="Calibri" w:eastAsia="Calibri" w:hAnsi="Calibri" w:cs="Times New Roman"/>
        </w:rPr>
      </w:pPr>
      <w:r>
        <w:rPr>
          <w:rFonts w:ascii="Calibri" w:eastAsia="Calibri" w:hAnsi="Calibri" w:cs="Times New Roman"/>
          <w:b/>
        </w:rPr>
        <w:t>Porządek i bezpieczeństwo publiczne</w:t>
      </w:r>
      <w:r w:rsidRPr="00FD6A15">
        <w:rPr>
          <w:rFonts w:ascii="Calibri" w:eastAsia="Calibri" w:hAnsi="Calibri" w:cs="Times New Roman"/>
          <w:b/>
        </w:rPr>
        <w:t xml:space="preserve"> oraz przeciwdziałani</w:t>
      </w:r>
      <w:r>
        <w:rPr>
          <w:rFonts w:ascii="Calibri" w:eastAsia="Calibri" w:hAnsi="Calibri" w:cs="Times New Roman"/>
          <w:b/>
        </w:rPr>
        <w:t>e</w:t>
      </w:r>
      <w:r w:rsidRPr="00FD6A15">
        <w:rPr>
          <w:rFonts w:ascii="Calibri" w:eastAsia="Calibri" w:hAnsi="Calibri" w:cs="Times New Roman"/>
          <w:b/>
        </w:rPr>
        <w:t xml:space="preserve"> patologiom społecznym</w:t>
      </w:r>
      <w:r>
        <w:rPr>
          <w:rFonts w:ascii="Calibri" w:eastAsia="Calibri" w:hAnsi="Calibri" w:cs="Times New Roman"/>
          <w:b/>
        </w:rPr>
        <w:t xml:space="preserve"> -</w:t>
      </w:r>
      <w:r w:rsidRPr="00FD6A15">
        <w:rPr>
          <w:rFonts w:ascii="Calibri" w:eastAsia="Calibri" w:hAnsi="Calibri" w:cs="Times New Roman"/>
          <w:b/>
        </w:rPr>
        <w:t xml:space="preserve"> </w:t>
      </w:r>
      <w:r w:rsidRPr="00FD6A15">
        <w:rPr>
          <w:rFonts w:ascii="Calibri" w:eastAsia="Calibri" w:hAnsi="Calibri" w:cs="Times New Roman"/>
        </w:rPr>
        <w:t>współprac</w:t>
      </w:r>
      <w:r w:rsidRPr="00FD6A15">
        <w:t>a</w:t>
      </w:r>
      <w:r w:rsidRPr="00FD6A15">
        <w:rPr>
          <w:rFonts w:ascii="Calibri" w:eastAsia="Calibri" w:hAnsi="Calibri" w:cs="Times New Roman"/>
        </w:rPr>
        <w:t xml:space="preserve"> przy realizacji programów profilaktycznych dl</w:t>
      </w:r>
      <w:r>
        <w:rPr>
          <w:rFonts w:ascii="Calibri" w:eastAsia="Calibri" w:hAnsi="Calibri" w:cs="Times New Roman"/>
        </w:rPr>
        <w:t>a dzieci, młodzieży i dorosłych,</w:t>
      </w:r>
      <w:r w:rsidRPr="00FD6A15">
        <w:rPr>
          <w:rFonts w:ascii="Calibri" w:eastAsia="Calibri" w:hAnsi="Calibri" w:cs="Times New Roman"/>
        </w:rPr>
        <w:t xml:space="preserve"> </w:t>
      </w:r>
      <w:r w:rsidRPr="00FD6A15">
        <w:rPr>
          <w:rFonts w:ascii="Calibri" w:eastAsia="Calibri" w:hAnsi="Calibri" w:cs="Times New Roman"/>
        </w:rPr>
        <w:lastRenderedPageBreak/>
        <w:t xml:space="preserve">wspieranie kampanii edukacyjnych związanych z bezpieczeństwem </w:t>
      </w:r>
      <w:r w:rsidRPr="00FD6A15">
        <w:t>p</w:t>
      </w:r>
      <w:r>
        <w:rPr>
          <w:rFonts w:ascii="Calibri" w:eastAsia="Calibri" w:hAnsi="Calibri" w:cs="Times New Roman"/>
        </w:rPr>
        <w:t>ublicznym, ochroną</w:t>
      </w:r>
      <w:r w:rsidRPr="00FD6A15">
        <w:rPr>
          <w:rFonts w:ascii="Calibri" w:eastAsia="Calibri" w:hAnsi="Calibri" w:cs="Times New Roman"/>
        </w:rPr>
        <w:t xml:space="preserve"> przed zagrożeniami,</w:t>
      </w:r>
    </w:p>
    <w:p w:rsidR="00625D52" w:rsidRDefault="00F43539" w:rsidP="00625D52">
      <w:pPr>
        <w:numPr>
          <w:ilvl w:val="0"/>
          <w:numId w:val="71"/>
        </w:numPr>
        <w:tabs>
          <w:tab w:val="clear" w:pos="284"/>
          <w:tab w:val="left" w:pos="851"/>
        </w:tabs>
        <w:suppressAutoHyphens/>
        <w:ind w:left="851" w:hanging="567"/>
        <w:jc w:val="both"/>
        <w:rPr>
          <w:rFonts w:ascii="Calibri" w:eastAsia="Calibri" w:hAnsi="Calibri" w:cs="Times New Roman"/>
        </w:rPr>
      </w:pPr>
      <w:r w:rsidRPr="00F77710">
        <w:rPr>
          <w:b/>
        </w:rPr>
        <w:t>E</w:t>
      </w:r>
      <w:r w:rsidRPr="00F77710">
        <w:rPr>
          <w:rFonts w:ascii="Calibri" w:eastAsia="Calibri" w:hAnsi="Calibri" w:cs="Times New Roman"/>
          <w:b/>
        </w:rPr>
        <w:t>kologia i ochrona dziedzictwa przyrodniczego</w:t>
      </w:r>
      <w:r>
        <w:rPr>
          <w:rFonts w:ascii="Calibri" w:eastAsia="Calibri" w:hAnsi="Calibri" w:cs="Times New Roman"/>
          <w:b/>
        </w:rPr>
        <w:t xml:space="preserve"> - </w:t>
      </w:r>
      <w:r w:rsidRPr="00F77710">
        <w:rPr>
          <w:rFonts w:ascii="Calibri" w:eastAsia="Calibri" w:hAnsi="Calibri" w:cs="Times New Roman"/>
        </w:rPr>
        <w:t>promowanie eduka</w:t>
      </w:r>
      <w:r>
        <w:rPr>
          <w:rFonts w:ascii="Calibri" w:eastAsia="Calibri" w:hAnsi="Calibri" w:cs="Times New Roman"/>
        </w:rPr>
        <w:t>cji przyrodniczej, ekologicznej,</w:t>
      </w:r>
      <w:r w:rsidRPr="00F77710">
        <w:rPr>
          <w:rFonts w:ascii="Calibri" w:eastAsia="Calibri" w:hAnsi="Calibri" w:cs="Times New Roman"/>
        </w:rPr>
        <w:t xml:space="preserve"> wspieranie organizacji</w:t>
      </w:r>
      <w:r>
        <w:rPr>
          <w:rFonts w:ascii="Calibri" w:eastAsia="Calibri" w:hAnsi="Calibri" w:cs="Times New Roman"/>
        </w:rPr>
        <w:t xml:space="preserve"> i</w:t>
      </w:r>
      <w:r w:rsidRPr="00F77710">
        <w:rPr>
          <w:rFonts w:ascii="Calibri" w:eastAsia="Calibri" w:hAnsi="Calibri" w:cs="Times New Roman"/>
        </w:rPr>
        <w:t xml:space="preserve"> konkursów związanych</w:t>
      </w:r>
      <w:r>
        <w:rPr>
          <w:rFonts w:ascii="Calibri" w:eastAsia="Calibri" w:hAnsi="Calibri" w:cs="Times New Roman"/>
        </w:rPr>
        <w:t xml:space="preserve"> z ochroną środowiska </w:t>
      </w:r>
      <w:r>
        <w:rPr>
          <w:rFonts w:ascii="Calibri" w:eastAsia="Calibri" w:hAnsi="Calibri" w:cs="Times New Roman"/>
        </w:rPr>
        <w:br/>
        <w:t>i</w:t>
      </w:r>
      <w:r w:rsidRPr="00F77710">
        <w:rPr>
          <w:rFonts w:ascii="Calibri" w:eastAsia="Calibri" w:hAnsi="Calibri" w:cs="Times New Roman"/>
        </w:rPr>
        <w:t xml:space="preserve"> promowanie</w:t>
      </w:r>
      <w:r>
        <w:rPr>
          <w:rFonts w:ascii="Calibri" w:eastAsia="Calibri" w:hAnsi="Calibri" w:cs="Times New Roman"/>
        </w:rPr>
        <w:t>m walorów przyrodniczych G</w:t>
      </w:r>
      <w:r w:rsidRPr="00F77710">
        <w:rPr>
          <w:rFonts w:ascii="Calibri" w:eastAsia="Calibri" w:hAnsi="Calibri" w:cs="Times New Roman"/>
        </w:rPr>
        <w:t>miny.</w:t>
      </w:r>
    </w:p>
    <w:p w:rsidR="00BF6E0A" w:rsidRPr="00FD6A15" w:rsidRDefault="00BF6E0A" w:rsidP="00BF6E0A">
      <w:pPr>
        <w:tabs>
          <w:tab w:val="left" w:pos="113"/>
        </w:tabs>
        <w:suppressAutoHyphens/>
        <w:jc w:val="both"/>
      </w:pPr>
      <w:r w:rsidRPr="00FD6A15">
        <w:t>Zgodnie z ustawą o działalności pożytku publicznego i wolontariacie szerokie spektrum zadań publicznych realizowanych przez organizacje pozarządowe obejmuje m.in. działania w zakresie:</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pomocy społecznej, w tym pomocy rodzinom i osobom w trudnej sytuacji życiowej,</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edukacji, oświaty i wychowania,</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wypoczynku dzieci i młodzieży,</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turystyki i krajoznawstwa,</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kultury, sztuki, ochrony dóbr kultury i dziedzictwa narodowego,</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ochrony i promocji zdrowia,</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działań na rzecz osób niepełnosprawnych,</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wspierania i upowszechniania kultury fizycznej i sportu,</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porządku i bezpieczeństwa publicznego,</w:t>
      </w:r>
    </w:p>
    <w:p w:rsidR="00BF6E0A" w:rsidRPr="00FD6A15" w:rsidRDefault="00BF6E0A" w:rsidP="00BF6E0A">
      <w:pPr>
        <w:pStyle w:val="Akapitzlist"/>
        <w:numPr>
          <w:ilvl w:val="0"/>
          <w:numId w:val="72"/>
        </w:numPr>
        <w:tabs>
          <w:tab w:val="left" w:pos="142"/>
        </w:tabs>
        <w:suppressAutoHyphens/>
        <w:spacing w:after="40"/>
        <w:contextualSpacing w:val="0"/>
        <w:jc w:val="both"/>
      </w:pPr>
      <w:r w:rsidRPr="00FD6A15">
        <w:t>przeciwdziałania uzależnieniom i patologiom społecznym,</w:t>
      </w:r>
    </w:p>
    <w:p w:rsidR="00BF6E0A" w:rsidRPr="00BF6E0A" w:rsidRDefault="00BF6E0A" w:rsidP="00BF6E0A">
      <w:pPr>
        <w:pStyle w:val="Akapitzlist"/>
        <w:numPr>
          <w:ilvl w:val="0"/>
          <w:numId w:val="72"/>
        </w:numPr>
        <w:tabs>
          <w:tab w:val="left" w:pos="142"/>
        </w:tabs>
        <w:suppressAutoHyphens/>
        <w:contextualSpacing w:val="0"/>
        <w:jc w:val="both"/>
      </w:pPr>
      <w:r w:rsidRPr="00FD6A15">
        <w:t>ekologii i ochrony dziedzictwa przyrodniczego.</w:t>
      </w:r>
    </w:p>
    <w:p w:rsidR="00625D52" w:rsidRPr="00FD6A15" w:rsidRDefault="00F43539" w:rsidP="00F43539">
      <w:pPr>
        <w:jc w:val="both"/>
      </w:pPr>
      <w:r>
        <w:t>Warto również wspomnieć, że n</w:t>
      </w:r>
      <w:r w:rsidRPr="00FD6A15">
        <w:t>a terenie Gminy Osieck działają nast</w:t>
      </w:r>
      <w:r>
        <w:t xml:space="preserve">ępujące organizacje pozarządowe, które wspierają Gminę w aktywizacji społeczności lokalnej: </w:t>
      </w:r>
    </w:p>
    <w:p w:rsidR="00F43539" w:rsidRPr="00FD6A15" w:rsidRDefault="00F43539" w:rsidP="00FD5352">
      <w:pPr>
        <w:pStyle w:val="Akapitzlist"/>
        <w:numPr>
          <w:ilvl w:val="0"/>
          <w:numId w:val="73"/>
        </w:numPr>
        <w:spacing w:after="40"/>
        <w:contextualSpacing w:val="0"/>
        <w:jc w:val="both"/>
      </w:pPr>
      <w:r w:rsidRPr="00FD6A15">
        <w:t xml:space="preserve">Stowarzyszenie Rozwoju Augustówki i Okolic </w:t>
      </w:r>
    </w:p>
    <w:p w:rsidR="00F43539" w:rsidRPr="00FD6A15" w:rsidRDefault="00F43539" w:rsidP="00FD5352">
      <w:pPr>
        <w:pStyle w:val="Akapitzlist"/>
        <w:numPr>
          <w:ilvl w:val="0"/>
          <w:numId w:val="73"/>
        </w:numPr>
        <w:spacing w:after="40"/>
        <w:contextualSpacing w:val="0"/>
        <w:jc w:val="both"/>
      </w:pPr>
      <w:r w:rsidRPr="00FD6A15">
        <w:t xml:space="preserve">Towarzystwo Przyjaciół Osiecka i Okolic </w:t>
      </w:r>
    </w:p>
    <w:p w:rsidR="00F43539" w:rsidRPr="00FD6A15" w:rsidRDefault="00F43539" w:rsidP="00FD5352">
      <w:pPr>
        <w:pStyle w:val="Akapitzlist"/>
        <w:numPr>
          <w:ilvl w:val="0"/>
          <w:numId w:val="73"/>
        </w:numPr>
        <w:spacing w:after="40"/>
        <w:contextualSpacing w:val="0"/>
        <w:jc w:val="both"/>
      </w:pPr>
      <w:r w:rsidRPr="00FD6A15">
        <w:t xml:space="preserve">Stowarzyszenie Przyjaciół Kościelisk </w:t>
      </w:r>
    </w:p>
    <w:p w:rsidR="00F43539" w:rsidRPr="00FD6A15" w:rsidRDefault="00F43539" w:rsidP="00FD5352">
      <w:pPr>
        <w:pStyle w:val="Akapitzlist"/>
        <w:numPr>
          <w:ilvl w:val="0"/>
          <w:numId w:val="73"/>
        </w:numPr>
        <w:spacing w:after="40"/>
        <w:contextualSpacing w:val="0"/>
        <w:jc w:val="both"/>
      </w:pPr>
      <w:r w:rsidRPr="00FD6A15">
        <w:t>Stowarzyszenie Lokalna Grupa Działania „NATURA I KULTURA”</w:t>
      </w:r>
    </w:p>
    <w:p w:rsidR="00F43539" w:rsidRPr="00FD6A15" w:rsidRDefault="00F43539" w:rsidP="00FD5352">
      <w:pPr>
        <w:pStyle w:val="Akapitzlist"/>
        <w:numPr>
          <w:ilvl w:val="0"/>
          <w:numId w:val="73"/>
        </w:numPr>
        <w:spacing w:after="40"/>
        <w:contextualSpacing w:val="0"/>
        <w:jc w:val="both"/>
      </w:pPr>
      <w:r>
        <w:t xml:space="preserve">Uczniowski Klub Sportowy </w:t>
      </w:r>
      <w:r w:rsidRPr="00FD6A15">
        <w:t xml:space="preserve">GKS Osieck </w:t>
      </w:r>
    </w:p>
    <w:p w:rsidR="00F43539" w:rsidRPr="00FD6A15" w:rsidRDefault="00F43539" w:rsidP="00FD5352">
      <w:pPr>
        <w:pStyle w:val="Akapitzlist"/>
        <w:numPr>
          <w:ilvl w:val="0"/>
          <w:numId w:val="73"/>
        </w:numPr>
        <w:spacing w:after="40"/>
        <w:contextualSpacing w:val="0"/>
        <w:jc w:val="both"/>
      </w:pPr>
      <w:r w:rsidRPr="00FD6A15">
        <w:t>O</w:t>
      </w:r>
      <w:r>
        <w:t xml:space="preserve">chotnicza </w:t>
      </w:r>
      <w:r w:rsidRPr="00FD6A15">
        <w:t>S</w:t>
      </w:r>
      <w:r>
        <w:t xml:space="preserve">traż </w:t>
      </w:r>
      <w:r w:rsidRPr="00FD6A15">
        <w:t>P</w:t>
      </w:r>
      <w:r>
        <w:t>ożarna</w:t>
      </w:r>
      <w:r w:rsidRPr="00FD6A15">
        <w:t xml:space="preserve"> w Górkach</w:t>
      </w:r>
    </w:p>
    <w:p w:rsidR="00F43539" w:rsidRPr="00FD6A15" w:rsidRDefault="00F43539" w:rsidP="00FD5352">
      <w:pPr>
        <w:pStyle w:val="Akapitzlist"/>
        <w:numPr>
          <w:ilvl w:val="0"/>
          <w:numId w:val="73"/>
        </w:numPr>
        <w:spacing w:after="40"/>
        <w:contextualSpacing w:val="0"/>
        <w:jc w:val="both"/>
      </w:pPr>
      <w:r>
        <w:t>Ochotnicza Straż Pożarna</w:t>
      </w:r>
      <w:r w:rsidRPr="00FD6A15">
        <w:t xml:space="preserve"> w Natolinie</w:t>
      </w:r>
    </w:p>
    <w:p w:rsidR="00F43539" w:rsidRPr="00FD6A15" w:rsidRDefault="00F43539" w:rsidP="00FD5352">
      <w:pPr>
        <w:pStyle w:val="Akapitzlist"/>
        <w:numPr>
          <w:ilvl w:val="0"/>
          <w:numId w:val="73"/>
        </w:numPr>
        <w:spacing w:after="40"/>
        <w:contextualSpacing w:val="0"/>
        <w:jc w:val="both"/>
      </w:pPr>
      <w:r w:rsidRPr="00FD6A15">
        <w:t>O</w:t>
      </w:r>
      <w:r>
        <w:t xml:space="preserve">chotnicza </w:t>
      </w:r>
      <w:r w:rsidRPr="00FD6A15">
        <w:t>S</w:t>
      </w:r>
      <w:r>
        <w:t xml:space="preserve">traż </w:t>
      </w:r>
      <w:r w:rsidRPr="00FD6A15">
        <w:t>P</w:t>
      </w:r>
      <w:r>
        <w:t>ożarna</w:t>
      </w:r>
      <w:r w:rsidRPr="00FD6A15">
        <w:t xml:space="preserve"> w Osiecku</w:t>
      </w:r>
    </w:p>
    <w:p w:rsidR="00F43539" w:rsidRPr="00FD6A15" w:rsidRDefault="00F43539" w:rsidP="00FD5352">
      <w:pPr>
        <w:pStyle w:val="Akapitzlist"/>
        <w:numPr>
          <w:ilvl w:val="0"/>
          <w:numId w:val="73"/>
        </w:numPr>
        <w:spacing w:after="40"/>
        <w:contextualSpacing w:val="0"/>
        <w:jc w:val="both"/>
      </w:pPr>
      <w:r w:rsidRPr="00FD6A15">
        <w:t>O</w:t>
      </w:r>
      <w:r>
        <w:t xml:space="preserve">chotnicza </w:t>
      </w:r>
      <w:r w:rsidRPr="00FD6A15">
        <w:t>S</w:t>
      </w:r>
      <w:r>
        <w:t xml:space="preserve">traż </w:t>
      </w:r>
      <w:r w:rsidRPr="00FD6A15">
        <w:t>P</w:t>
      </w:r>
      <w:r>
        <w:t>ożarna</w:t>
      </w:r>
      <w:r w:rsidRPr="00FD6A15">
        <w:t xml:space="preserve"> w Pogorzeli</w:t>
      </w:r>
    </w:p>
    <w:p w:rsidR="00F43539" w:rsidRDefault="00F43539" w:rsidP="00FD5352">
      <w:pPr>
        <w:pStyle w:val="Akapitzlist"/>
        <w:numPr>
          <w:ilvl w:val="0"/>
          <w:numId w:val="73"/>
        </w:numPr>
        <w:contextualSpacing w:val="0"/>
        <w:jc w:val="both"/>
      </w:pPr>
      <w:r w:rsidRPr="00FD6A15">
        <w:t>O</w:t>
      </w:r>
      <w:r>
        <w:t xml:space="preserve">chotnicza </w:t>
      </w:r>
      <w:r w:rsidRPr="00FD6A15">
        <w:t>S</w:t>
      </w:r>
      <w:r>
        <w:t xml:space="preserve">traż </w:t>
      </w:r>
      <w:r w:rsidRPr="00FD6A15">
        <w:t>P</w:t>
      </w:r>
      <w:r>
        <w:t>ożarna</w:t>
      </w:r>
      <w:r w:rsidRPr="00FD6A15">
        <w:t xml:space="preserve"> w Rudniku</w:t>
      </w:r>
    </w:p>
    <w:p w:rsidR="004E3DCA" w:rsidRPr="00FD6A15" w:rsidRDefault="004E3DCA" w:rsidP="00FD5352">
      <w:pPr>
        <w:pStyle w:val="Akapitzlist"/>
        <w:numPr>
          <w:ilvl w:val="0"/>
          <w:numId w:val="73"/>
        </w:numPr>
        <w:contextualSpacing w:val="0"/>
        <w:jc w:val="both"/>
      </w:pPr>
      <w:r>
        <w:t>Wspólnota Gruntowa wsi Pogorzel</w:t>
      </w:r>
    </w:p>
    <w:p w:rsidR="00F43539" w:rsidRPr="00FD6A15" w:rsidRDefault="00F43539" w:rsidP="00F43539">
      <w:pPr>
        <w:jc w:val="both"/>
      </w:pPr>
      <w:r w:rsidRPr="00FD6A15">
        <w:t>Dzięki aktywnej działalności organizacji pozarządowy</w:t>
      </w:r>
      <w:r w:rsidR="00BF6E0A">
        <w:t>ch funkcjonujących na obszarze G</w:t>
      </w:r>
      <w:r w:rsidRPr="00FD6A15">
        <w:t>miny Osieck mieszkańcy regionu zyskują nie tylko możliwość wzajemnej integracji, poszerzania horyzontów rozwoju</w:t>
      </w:r>
      <w:r>
        <w:t>,</w:t>
      </w:r>
      <w:r w:rsidRPr="00FD6A15">
        <w:t xml:space="preserve"> ale także możliwość korzystania z końcowych efektów prowadzonych inicjatyw w postaci zrewitalizowanej przestrzeni miejsc publicznych. Jednym z takich projektów było m.in. urządzenie</w:t>
      </w:r>
      <w:r w:rsidRPr="00FD6A15">
        <w:rPr>
          <w:rFonts w:ascii="Arial" w:eastAsia="Times New Roman" w:hAnsi="Arial" w:cs="Arial"/>
          <w:lang w:eastAsia="pl-PL"/>
        </w:rPr>
        <w:t xml:space="preserve"> </w:t>
      </w:r>
      <w:r w:rsidRPr="00FD6A15">
        <w:t>terenu placu rekreacyjnego w</w:t>
      </w:r>
      <w:r>
        <w:t xml:space="preserve"> miejscowości </w:t>
      </w:r>
      <w:proofErr w:type="spellStart"/>
      <w:r>
        <w:t>Sobienki</w:t>
      </w:r>
      <w:proofErr w:type="spellEnd"/>
      <w:r>
        <w:t xml:space="preserve">, </w:t>
      </w:r>
      <w:r w:rsidR="00BF6E0A">
        <w:t>którego celem była</w:t>
      </w:r>
      <w:r w:rsidRPr="00FD6A15">
        <w:t xml:space="preserve"> „Poprawa jakości życia mieszkańców poprzez umożliwienie korzystania z urządzeń na placu rekreacyjnym, w sąsiedztwie obiektu świetlicy wiejskiej. Poprawa oferty spędzania wolnego czasu ze szczególnym uwzględnieniem oferty łączącej pokolenia”.</w:t>
      </w:r>
    </w:p>
    <w:p w:rsidR="00A254BF" w:rsidRDefault="00F43539" w:rsidP="00F43539">
      <w:pPr>
        <w:jc w:val="both"/>
      </w:pPr>
      <w:r w:rsidRPr="00FD6A15">
        <w:lastRenderedPageBreak/>
        <w:t>Warto zauważyć</w:t>
      </w:r>
      <w:r>
        <w:t xml:space="preserve">, </w:t>
      </w:r>
      <w:r w:rsidRPr="00FD6A15">
        <w:t>ż</w:t>
      </w:r>
      <w:r>
        <w:t>e</w:t>
      </w:r>
      <w:r w:rsidRPr="00FD6A15">
        <w:t xml:space="preserve"> zgodnie z przeprowadzoną przez Federację Organizacji służebnych „</w:t>
      </w:r>
      <w:r w:rsidR="004D36D9" w:rsidRPr="00FD6A15">
        <w:t>Diagnozą organizacji</w:t>
      </w:r>
      <w:r w:rsidRPr="00FD6A15">
        <w:t xml:space="preserve"> pozarządowych na Mazowszu” z roku 2011 dynamika rozwoju organizacji pozarządowych oraz liczba podpisanych programów współpracy pomiędzy samorządami oraz organizacjami pozarządowymi należy w powiecie otwockim do najwyższych pośród 37 powiatów województwa mazowieckiego objętych diagnozą.</w:t>
      </w:r>
    </w:p>
    <w:p w:rsidR="00F43539" w:rsidRPr="00C47129" w:rsidRDefault="00F43539" w:rsidP="00C47129"/>
    <w:p w:rsidR="00BC0720" w:rsidRDefault="00BC0720" w:rsidP="00BC0720">
      <w:pPr>
        <w:pStyle w:val="Nagwek2"/>
        <w:numPr>
          <w:ilvl w:val="1"/>
          <w:numId w:val="14"/>
        </w:numPr>
        <w:spacing w:after="160"/>
      </w:pPr>
      <w:bookmarkStart w:id="19" w:name="_Toc419813116"/>
      <w:r>
        <w:t>Rynek pracy i przedsiębiorczość</w:t>
      </w:r>
      <w:bookmarkEnd w:id="19"/>
    </w:p>
    <w:p w:rsidR="00BC0720" w:rsidRPr="002B1D24" w:rsidRDefault="00BC0720" w:rsidP="00BC0720">
      <w:pPr>
        <w:rPr>
          <w:b/>
        </w:rPr>
      </w:pPr>
      <w:r w:rsidRPr="002B1D24">
        <w:rPr>
          <w:b/>
        </w:rPr>
        <w:t>Bezrobocie</w:t>
      </w:r>
    </w:p>
    <w:p w:rsidR="00BC0720" w:rsidRDefault="00936FAC" w:rsidP="00BC0720">
      <w:pPr>
        <w:pStyle w:val="Tekstpodstawowy"/>
        <w:spacing w:after="160" w:line="259" w:lineRule="auto"/>
        <w:rPr>
          <w:rFonts w:ascii="Calibri" w:hAnsi="Calibri"/>
          <w:sz w:val="22"/>
          <w:szCs w:val="22"/>
          <w:lang w:eastAsia="en-US"/>
        </w:rPr>
      </w:pPr>
      <w:r>
        <w:rPr>
          <w:rFonts w:ascii="Calibri" w:hAnsi="Calibri"/>
          <w:sz w:val="22"/>
          <w:szCs w:val="22"/>
          <w:lang w:eastAsia="en-US"/>
        </w:rPr>
        <w:t>Od 2009</w:t>
      </w:r>
      <w:r w:rsidR="00BC0720" w:rsidRPr="00602FFD">
        <w:rPr>
          <w:rFonts w:ascii="Calibri" w:hAnsi="Calibri"/>
          <w:sz w:val="22"/>
          <w:szCs w:val="22"/>
          <w:lang w:eastAsia="en-US"/>
        </w:rPr>
        <w:t xml:space="preserve"> roku poziom bezrobocia w Gminie Osieck </w:t>
      </w:r>
      <w:r>
        <w:rPr>
          <w:rFonts w:ascii="Calibri" w:hAnsi="Calibri"/>
          <w:sz w:val="22"/>
          <w:szCs w:val="22"/>
          <w:lang w:eastAsia="en-US"/>
        </w:rPr>
        <w:t xml:space="preserve">pozostaje na stabilnym poziomie, choć </w:t>
      </w:r>
      <w:r>
        <w:rPr>
          <w:rFonts w:ascii="Calibri" w:hAnsi="Calibri"/>
          <w:sz w:val="22"/>
          <w:szCs w:val="22"/>
          <w:lang w:eastAsia="en-US"/>
        </w:rPr>
        <w:br/>
        <w:t>w pojedynczych okresach występowały drobne wahania.</w:t>
      </w:r>
      <w:r w:rsidR="00BC0720" w:rsidRPr="00602FFD">
        <w:rPr>
          <w:rFonts w:ascii="Calibri" w:hAnsi="Calibri"/>
          <w:sz w:val="22"/>
          <w:szCs w:val="22"/>
          <w:lang w:eastAsia="en-US"/>
        </w:rPr>
        <w:t xml:space="preserve"> </w:t>
      </w:r>
      <w:r w:rsidR="00EF189F">
        <w:rPr>
          <w:rFonts w:ascii="Calibri" w:hAnsi="Calibri"/>
          <w:sz w:val="22"/>
          <w:szCs w:val="22"/>
          <w:lang w:eastAsia="en-US"/>
        </w:rPr>
        <w:t>W</w:t>
      </w:r>
      <w:r w:rsidR="00BC0720" w:rsidRPr="00602FFD">
        <w:rPr>
          <w:rFonts w:ascii="Calibri" w:hAnsi="Calibri"/>
          <w:sz w:val="22"/>
          <w:szCs w:val="22"/>
          <w:lang w:eastAsia="en-US"/>
        </w:rPr>
        <w:t xml:space="preserve"> latach 2003-2008 w Gminie zanotowano ogromny spadek bezrobocia</w:t>
      </w:r>
      <w:r>
        <w:rPr>
          <w:rFonts w:ascii="Calibri" w:hAnsi="Calibri"/>
          <w:sz w:val="22"/>
          <w:szCs w:val="22"/>
          <w:lang w:eastAsia="en-US"/>
        </w:rPr>
        <w:t xml:space="preserve"> </w:t>
      </w:r>
      <w:r w:rsidR="00BC0720">
        <w:rPr>
          <w:rFonts w:ascii="Calibri" w:hAnsi="Calibri"/>
          <w:sz w:val="22"/>
          <w:szCs w:val="22"/>
          <w:lang w:eastAsia="en-US"/>
        </w:rPr>
        <w:t>-</w:t>
      </w:r>
      <w:r w:rsidR="00BC0720" w:rsidRPr="00602FFD">
        <w:rPr>
          <w:rFonts w:ascii="Calibri" w:hAnsi="Calibri"/>
          <w:sz w:val="22"/>
          <w:szCs w:val="22"/>
          <w:lang w:eastAsia="en-US"/>
        </w:rPr>
        <w:t xml:space="preserve"> liczba bezrobotnych spadła o 132 osoby</w:t>
      </w:r>
      <w:r>
        <w:rPr>
          <w:rFonts w:ascii="Calibri" w:hAnsi="Calibri"/>
          <w:sz w:val="22"/>
          <w:szCs w:val="22"/>
          <w:lang w:eastAsia="en-US"/>
        </w:rPr>
        <w:t>,</w:t>
      </w:r>
      <w:r w:rsidR="00BC0720" w:rsidRPr="00602FFD">
        <w:rPr>
          <w:rFonts w:ascii="Calibri" w:hAnsi="Calibri"/>
          <w:sz w:val="22"/>
          <w:szCs w:val="22"/>
          <w:lang w:eastAsia="en-US"/>
        </w:rPr>
        <w:t xml:space="preserve"> z</w:t>
      </w:r>
      <w:r w:rsidR="00BC0720">
        <w:rPr>
          <w:rFonts w:ascii="Calibri" w:hAnsi="Calibri"/>
          <w:sz w:val="22"/>
          <w:szCs w:val="22"/>
          <w:lang w:eastAsia="en-US"/>
        </w:rPr>
        <w:t> </w:t>
      </w:r>
      <w:r w:rsidR="00BC0720" w:rsidRPr="00602FFD">
        <w:rPr>
          <w:rFonts w:ascii="Calibri" w:hAnsi="Calibri"/>
          <w:sz w:val="22"/>
          <w:szCs w:val="22"/>
          <w:lang w:eastAsia="en-US"/>
        </w:rPr>
        <w:t>197 do 65. W roku 2009 na skutek kryzysu gospodarczego liczba bezrobotnych wzrosła do 112</w:t>
      </w:r>
      <w:r>
        <w:rPr>
          <w:rFonts w:ascii="Calibri" w:hAnsi="Calibri"/>
          <w:sz w:val="22"/>
          <w:szCs w:val="22"/>
          <w:lang w:eastAsia="en-US"/>
        </w:rPr>
        <w:t xml:space="preserve"> i od tego czasu liczba osób bezrobotnych </w:t>
      </w:r>
      <w:r w:rsidR="00EF189F">
        <w:rPr>
          <w:rFonts w:ascii="Calibri" w:hAnsi="Calibri"/>
          <w:sz w:val="22"/>
          <w:szCs w:val="22"/>
          <w:lang w:eastAsia="en-US"/>
        </w:rPr>
        <w:t>stale kształtuje się na podobnym poziomie</w:t>
      </w:r>
      <w:r w:rsidR="00BC0720" w:rsidRPr="00602FFD">
        <w:rPr>
          <w:rFonts w:ascii="Calibri" w:hAnsi="Calibri"/>
          <w:sz w:val="22"/>
          <w:szCs w:val="22"/>
          <w:lang w:eastAsia="en-US"/>
        </w:rPr>
        <w:t>. Poniższa</w:t>
      </w:r>
      <w:r>
        <w:rPr>
          <w:rFonts w:ascii="Calibri" w:hAnsi="Calibri"/>
          <w:sz w:val="22"/>
          <w:szCs w:val="22"/>
          <w:lang w:eastAsia="en-US"/>
        </w:rPr>
        <w:t xml:space="preserve"> tabela obrazuje opisane wyżej ruchy</w:t>
      </w:r>
      <w:r w:rsidR="00BC0720" w:rsidRPr="00602FFD">
        <w:rPr>
          <w:rFonts w:ascii="Calibri" w:hAnsi="Calibri"/>
          <w:sz w:val="22"/>
          <w:szCs w:val="22"/>
          <w:lang w:eastAsia="en-US"/>
        </w:rPr>
        <w:t xml:space="preserve"> w podziale na zarejestrowaną liczbę kobiet i mężczyzn pozostających bez pracy.</w:t>
      </w:r>
    </w:p>
    <w:p w:rsidR="00BC0720" w:rsidRPr="0029152F" w:rsidRDefault="00BC0720" w:rsidP="00BC0720">
      <w:pPr>
        <w:pStyle w:val="Legenda"/>
        <w:keepNext/>
        <w:rPr>
          <w:b/>
          <w:sz w:val="20"/>
        </w:rPr>
      </w:pPr>
      <w:r w:rsidRPr="0029152F">
        <w:rPr>
          <w:b/>
          <w:sz w:val="20"/>
        </w:rPr>
        <w:t xml:space="preserve">Tabela </w:t>
      </w:r>
      <w:r w:rsidRPr="0029152F">
        <w:rPr>
          <w:b/>
          <w:sz w:val="20"/>
        </w:rPr>
        <w:fldChar w:fldCharType="begin"/>
      </w:r>
      <w:r w:rsidRPr="0029152F">
        <w:rPr>
          <w:b/>
          <w:sz w:val="20"/>
        </w:rPr>
        <w:instrText xml:space="preserve"> SEQ Tabela \* ARABIC </w:instrText>
      </w:r>
      <w:r w:rsidRPr="0029152F">
        <w:rPr>
          <w:b/>
          <w:sz w:val="20"/>
        </w:rPr>
        <w:fldChar w:fldCharType="separate"/>
      </w:r>
      <w:r w:rsidR="00A31F64">
        <w:rPr>
          <w:b/>
          <w:noProof/>
          <w:sz w:val="20"/>
        </w:rPr>
        <w:t>21</w:t>
      </w:r>
      <w:r w:rsidRPr="0029152F">
        <w:rPr>
          <w:b/>
          <w:sz w:val="20"/>
        </w:rPr>
        <w:fldChar w:fldCharType="end"/>
      </w:r>
      <w:r w:rsidR="0043717D">
        <w:rPr>
          <w:b/>
          <w:sz w:val="20"/>
        </w:rPr>
        <w:t>.</w:t>
      </w:r>
      <w:r w:rsidRPr="0029152F">
        <w:rPr>
          <w:b/>
          <w:sz w:val="20"/>
        </w:rPr>
        <w:t xml:space="preserve"> Liczba osób bezrobotnych w Gminie Osieck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63"/>
        <w:gridCol w:w="690"/>
        <w:gridCol w:w="691"/>
        <w:gridCol w:w="692"/>
        <w:gridCol w:w="692"/>
        <w:gridCol w:w="693"/>
        <w:gridCol w:w="693"/>
        <w:gridCol w:w="693"/>
        <w:gridCol w:w="693"/>
        <w:gridCol w:w="693"/>
        <w:gridCol w:w="693"/>
      </w:tblGrid>
      <w:tr w:rsidR="00BC0720" w:rsidRPr="007932D9" w:rsidTr="0029152F">
        <w:tc>
          <w:tcPr>
            <w:tcW w:w="1474" w:type="dxa"/>
            <w:tcBorders>
              <w:bottom w:val="single" w:sz="4" w:space="0" w:color="auto"/>
            </w:tcBorders>
            <w:shd w:val="clear" w:color="auto" w:fill="00B0F0"/>
            <w:vAlign w:val="center"/>
          </w:tcPr>
          <w:p w:rsidR="00BC0720" w:rsidRPr="00936FAC" w:rsidRDefault="00BC0720" w:rsidP="00BC0720">
            <w:pPr>
              <w:spacing w:before="40" w:after="40"/>
              <w:jc w:val="center"/>
              <w:rPr>
                <w:rFonts w:cs="Arial"/>
                <w:b/>
                <w:color w:val="FFFFFF" w:themeColor="background1"/>
                <w:szCs w:val="20"/>
              </w:rPr>
            </w:pPr>
            <w:r w:rsidRPr="00936FAC">
              <w:rPr>
                <w:rFonts w:cs="Arial"/>
                <w:b/>
                <w:color w:val="FFFFFF" w:themeColor="background1"/>
                <w:szCs w:val="20"/>
              </w:rPr>
              <w:t>Liczba bezrobotnych</w:t>
            </w:r>
          </w:p>
        </w:tc>
        <w:tc>
          <w:tcPr>
            <w:tcW w:w="66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2003</w:t>
            </w:r>
          </w:p>
        </w:tc>
        <w:tc>
          <w:tcPr>
            <w:tcW w:w="691"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2004</w:t>
            </w:r>
          </w:p>
        </w:tc>
        <w:tc>
          <w:tcPr>
            <w:tcW w:w="692"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2005</w:t>
            </w:r>
          </w:p>
        </w:tc>
        <w:tc>
          <w:tcPr>
            <w:tcW w:w="692"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2006</w:t>
            </w:r>
          </w:p>
        </w:tc>
        <w:tc>
          <w:tcPr>
            <w:tcW w:w="692"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2007</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2008</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2009</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2010</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2011</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2012</w:t>
            </w:r>
          </w:p>
        </w:tc>
        <w:tc>
          <w:tcPr>
            <w:tcW w:w="693" w:type="dxa"/>
            <w:tcBorders>
              <w:bottom w:val="single" w:sz="4" w:space="0" w:color="auto"/>
            </w:tcBorders>
            <w:shd w:val="clear" w:color="auto" w:fill="00B0F0"/>
            <w:vAlign w:val="center"/>
          </w:tcPr>
          <w:p w:rsidR="00BC0720" w:rsidRPr="00936FAC" w:rsidRDefault="00BC0720" w:rsidP="00BC0720">
            <w:pPr>
              <w:spacing w:before="40" w:after="40"/>
              <w:rPr>
                <w:rFonts w:cs="Arial"/>
                <w:b/>
                <w:color w:val="FFFFFF" w:themeColor="background1"/>
                <w:szCs w:val="20"/>
              </w:rPr>
            </w:pPr>
            <w:r w:rsidRPr="00936FAC">
              <w:rPr>
                <w:rFonts w:cs="Arial"/>
                <w:b/>
                <w:color w:val="FFFFFF" w:themeColor="background1"/>
                <w:szCs w:val="20"/>
              </w:rPr>
              <w:t>2013</w:t>
            </w:r>
          </w:p>
        </w:tc>
      </w:tr>
      <w:tr w:rsidR="00BC0720" w:rsidRPr="007932D9" w:rsidTr="0029152F">
        <w:tc>
          <w:tcPr>
            <w:tcW w:w="1474" w:type="dxa"/>
            <w:shd w:val="clear" w:color="auto" w:fill="FFFFFF" w:themeFill="background1"/>
            <w:vAlign w:val="center"/>
          </w:tcPr>
          <w:p w:rsidR="00BC0720" w:rsidRPr="00936FAC" w:rsidRDefault="00BC0720" w:rsidP="00BC0720">
            <w:pPr>
              <w:pStyle w:val="Tekstpodstawowy"/>
              <w:spacing w:before="40" w:after="40" w:line="259" w:lineRule="auto"/>
              <w:jc w:val="left"/>
              <w:rPr>
                <w:rFonts w:asciiTheme="minorHAnsi" w:hAnsiTheme="minorHAnsi"/>
                <w:sz w:val="22"/>
                <w:szCs w:val="20"/>
                <w:lang w:eastAsia="en-US"/>
              </w:rPr>
            </w:pPr>
            <w:r w:rsidRPr="00936FAC">
              <w:rPr>
                <w:rFonts w:asciiTheme="minorHAnsi" w:hAnsiTheme="minorHAnsi"/>
                <w:sz w:val="22"/>
                <w:szCs w:val="20"/>
                <w:lang w:eastAsia="en-US"/>
              </w:rPr>
              <w:t>Ogółem</w:t>
            </w:r>
          </w:p>
        </w:tc>
        <w:tc>
          <w:tcPr>
            <w:tcW w:w="66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197</w:t>
            </w:r>
          </w:p>
        </w:tc>
        <w:tc>
          <w:tcPr>
            <w:tcW w:w="691"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195</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171</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148</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106</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65</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112</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102</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105</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127</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111</w:t>
            </w:r>
          </w:p>
        </w:tc>
      </w:tr>
      <w:tr w:rsidR="00BC0720" w:rsidRPr="007932D9" w:rsidTr="0029152F">
        <w:tc>
          <w:tcPr>
            <w:tcW w:w="1474" w:type="dxa"/>
            <w:shd w:val="clear" w:color="auto" w:fill="FFFFFF" w:themeFill="background1"/>
            <w:vAlign w:val="center"/>
          </w:tcPr>
          <w:p w:rsidR="00BC0720" w:rsidRPr="00936FAC" w:rsidRDefault="00BC0720" w:rsidP="00BC0720">
            <w:pPr>
              <w:pStyle w:val="Tekstpodstawowy"/>
              <w:spacing w:before="40" w:after="40" w:line="259" w:lineRule="auto"/>
              <w:jc w:val="left"/>
              <w:rPr>
                <w:rFonts w:asciiTheme="minorHAnsi" w:hAnsiTheme="minorHAnsi"/>
                <w:sz w:val="22"/>
                <w:szCs w:val="20"/>
                <w:lang w:eastAsia="en-US"/>
              </w:rPr>
            </w:pPr>
            <w:r w:rsidRPr="00936FAC">
              <w:rPr>
                <w:rFonts w:asciiTheme="minorHAnsi" w:hAnsiTheme="minorHAnsi"/>
                <w:sz w:val="22"/>
                <w:szCs w:val="20"/>
                <w:lang w:eastAsia="en-US"/>
              </w:rPr>
              <w:t>Mężczyźni</w:t>
            </w:r>
          </w:p>
        </w:tc>
        <w:tc>
          <w:tcPr>
            <w:tcW w:w="66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113</w:t>
            </w:r>
          </w:p>
        </w:tc>
        <w:tc>
          <w:tcPr>
            <w:tcW w:w="691"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116</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101</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95</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60</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35</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64</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60</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59</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70</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68</w:t>
            </w:r>
          </w:p>
        </w:tc>
      </w:tr>
      <w:tr w:rsidR="00BC0720" w:rsidRPr="007932D9" w:rsidTr="0029152F">
        <w:tc>
          <w:tcPr>
            <w:tcW w:w="1474" w:type="dxa"/>
            <w:shd w:val="clear" w:color="auto" w:fill="FFFFFF" w:themeFill="background1"/>
            <w:vAlign w:val="center"/>
          </w:tcPr>
          <w:p w:rsidR="00BC0720" w:rsidRPr="00936FAC" w:rsidRDefault="00BC0720" w:rsidP="00BC0720">
            <w:pPr>
              <w:pStyle w:val="Tekstpodstawowy"/>
              <w:spacing w:before="40" w:after="40" w:line="259" w:lineRule="auto"/>
              <w:jc w:val="left"/>
              <w:rPr>
                <w:rFonts w:asciiTheme="minorHAnsi" w:hAnsiTheme="minorHAnsi"/>
                <w:sz w:val="22"/>
                <w:szCs w:val="20"/>
                <w:lang w:eastAsia="en-US"/>
              </w:rPr>
            </w:pPr>
            <w:r w:rsidRPr="00936FAC">
              <w:rPr>
                <w:rFonts w:asciiTheme="minorHAnsi" w:hAnsiTheme="minorHAnsi"/>
                <w:sz w:val="22"/>
                <w:szCs w:val="20"/>
                <w:lang w:eastAsia="en-US"/>
              </w:rPr>
              <w:t>Kobiety</w:t>
            </w:r>
          </w:p>
        </w:tc>
        <w:tc>
          <w:tcPr>
            <w:tcW w:w="66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84</w:t>
            </w:r>
          </w:p>
        </w:tc>
        <w:tc>
          <w:tcPr>
            <w:tcW w:w="691"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79</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70</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53</w:t>
            </w:r>
          </w:p>
        </w:tc>
        <w:tc>
          <w:tcPr>
            <w:tcW w:w="692"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46</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30</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48</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42</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46</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57</w:t>
            </w:r>
          </w:p>
        </w:tc>
        <w:tc>
          <w:tcPr>
            <w:tcW w:w="693" w:type="dxa"/>
            <w:shd w:val="clear" w:color="auto" w:fill="FFFFFF" w:themeFill="background1"/>
            <w:vAlign w:val="center"/>
          </w:tcPr>
          <w:p w:rsidR="00BC0720" w:rsidRPr="00936FAC" w:rsidRDefault="00BC0720" w:rsidP="00BC0720">
            <w:pPr>
              <w:spacing w:after="0" w:line="240" w:lineRule="auto"/>
              <w:jc w:val="center"/>
              <w:rPr>
                <w:rFonts w:eastAsia="Times New Roman" w:cs="Arial"/>
                <w:szCs w:val="20"/>
                <w:lang w:eastAsia="pl-PL"/>
              </w:rPr>
            </w:pPr>
            <w:r w:rsidRPr="00936FAC">
              <w:rPr>
                <w:rFonts w:eastAsia="Times New Roman" w:cs="Arial"/>
                <w:szCs w:val="20"/>
                <w:lang w:eastAsia="pl-PL"/>
              </w:rPr>
              <w:t>43</w:t>
            </w:r>
          </w:p>
        </w:tc>
      </w:tr>
    </w:tbl>
    <w:p w:rsidR="00BC0720" w:rsidRPr="00851E7C" w:rsidRDefault="00BC0720" w:rsidP="00BC0720">
      <w:pPr>
        <w:rPr>
          <w:color w:val="44546A"/>
          <w:sz w:val="20"/>
        </w:rPr>
      </w:pPr>
      <w:r w:rsidRPr="00851E7C">
        <w:rPr>
          <w:color w:val="44546A"/>
          <w:sz w:val="20"/>
        </w:rPr>
        <w:t>Źródło: opracowanie własne na podstawie danych GUS</w:t>
      </w:r>
      <w:r w:rsidR="00936FAC" w:rsidRPr="00851E7C">
        <w:rPr>
          <w:color w:val="44546A"/>
          <w:sz w:val="20"/>
        </w:rPr>
        <w:t xml:space="preserve"> </w:t>
      </w:r>
      <w:r w:rsidRPr="00851E7C">
        <w:rPr>
          <w:color w:val="44546A"/>
          <w:sz w:val="20"/>
        </w:rPr>
        <w:t>- Rynek Pracy</w:t>
      </w:r>
    </w:p>
    <w:p w:rsidR="00851E7C" w:rsidRDefault="00851E7C" w:rsidP="00851E7C">
      <w:pPr>
        <w:pStyle w:val="Tekstpodstawowy"/>
        <w:spacing w:after="160" w:line="259" w:lineRule="auto"/>
        <w:rPr>
          <w:rFonts w:ascii="Calibri" w:hAnsi="Calibri"/>
          <w:sz w:val="22"/>
          <w:szCs w:val="22"/>
          <w:lang w:eastAsia="en-US"/>
        </w:rPr>
      </w:pPr>
      <w:r w:rsidRPr="00997B79">
        <w:rPr>
          <w:rFonts w:ascii="Calibri" w:hAnsi="Calibri"/>
          <w:sz w:val="22"/>
          <w:szCs w:val="22"/>
          <w:lang w:eastAsia="en-US"/>
        </w:rPr>
        <w:t xml:space="preserve">Zgodnie z danymi </w:t>
      </w:r>
      <w:r>
        <w:rPr>
          <w:rFonts w:ascii="Calibri" w:hAnsi="Calibri"/>
          <w:sz w:val="22"/>
          <w:szCs w:val="22"/>
          <w:lang w:eastAsia="en-US"/>
        </w:rPr>
        <w:t>Powiatowego</w:t>
      </w:r>
      <w:r w:rsidRPr="00997B79">
        <w:rPr>
          <w:rFonts w:ascii="Calibri" w:hAnsi="Calibri"/>
          <w:sz w:val="22"/>
          <w:szCs w:val="22"/>
          <w:lang w:eastAsia="en-US"/>
        </w:rPr>
        <w:t xml:space="preserve"> Urzędu Pracy w </w:t>
      </w:r>
      <w:r>
        <w:rPr>
          <w:rFonts w:ascii="Calibri" w:hAnsi="Calibri"/>
          <w:sz w:val="22"/>
          <w:szCs w:val="22"/>
          <w:lang w:eastAsia="en-US"/>
        </w:rPr>
        <w:t>Otwocku</w:t>
      </w:r>
      <w:r w:rsidR="001B5CA5">
        <w:rPr>
          <w:rFonts w:ascii="Calibri" w:hAnsi="Calibri"/>
          <w:sz w:val="22"/>
          <w:szCs w:val="22"/>
          <w:lang w:eastAsia="en-US"/>
        </w:rPr>
        <w:t xml:space="preserve"> (stan na dzień</w:t>
      </w:r>
      <w:r w:rsidRPr="00997B79">
        <w:rPr>
          <w:rFonts w:ascii="Calibri" w:hAnsi="Calibri"/>
          <w:sz w:val="22"/>
          <w:szCs w:val="22"/>
          <w:lang w:eastAsia="en-US"/>
        </w:rPr>
        <w:t xml:space="preserve"> 31.12.2013 r.) najw</w:t>
      </w:r>
      <w:r>
        <w:rPr>
          <w:rFonts w:ascii="Calibri" w:hAnsi="Calibri"/>
          <w:sz w:val="22"/>
          <w:szCs w:val="22"/>
          <w:lang w:eastAsia="en-US"/>
        </w:rPr>
        <w:t>iększą grupę bezrobotnych - niemal 68</w:t>
      </w:r>
      <w:r w:rsidRPr="00997B79">
        <w:rPr>
          <w:rFonts w:ascii="Calibri" w:hAnsi="Calibri"/>
          <w:sz w:val="22"/>
          <w:szCs w:val="22"/>
          <w:lang w:eastAsia="en-US"/>
        </w:rPr>
        <w:t>%</w:t>
      </w:r>
      <w:r>
        <w:rPr>
          <w:rFonts w:ascii="Calibri" w:hAnsi="Calibri"/>
          <w:sz w:val="22"/>
          <w:szCs w:val="22"/>
          <w:lang w:eastAsia="en-US"/>
        </w:rPr>
        <w:t xml:space="preserve"> -</w:t>
      </w:r>
      <w:r w:rsidRPr="00997B79">
        <w:rPr>
          <w:rFonts w:ascii="Calibri" w:hAnsi="Calibri"/>
          <w:sz w:val="22"/>
          <w:szCs w:val="22"/>
          <w:lang w:eastAsia="en-US"/>
        </w:rPr>
        <w:t xml:space="preserve"> stanowiły osoby </w:t>
      </w:r>
      <w:r>
        <w:rPr>
          <w:rFonts w:ascii="Calibri" w:hAnsi="Calibri"/>
          <w:sz w:val="22"/>
          <w:szCs w:val="22"/>
          <w:lang w:eastAsia="en-US"/>
        </w:rPr>
        <w:t>poprzednio pracujące</w:t>
      </w:r>
      <w:r w:rsidRPr="00997B79">
        <w:rPr>
          <w:rFonts w:ascii="Calibri" w:hAnsi="Calibri"/>
          <w:sz w:val="22"/>
          <w:szCs w:val="22"/>
          <w:lang w:eastAsia="en-US"/>
        </w:rPr>
        <w:t xml:space="preserve">, </w:t>
      </w:r>
      <w:r>
        <w:rPr>
          <w:rFonts w:ascii="Calibri" w:hAnsi="Calibri"/>
          <w:sz w:val="22"/>
          <w:szCs w:val="22"/>
          <w:lang w:eastAsia="en-US"/>
        </w:rPr>
        <w:t xml:space="preserve">które zostały zwolnione </w:t>
      </w:r>
      <w:r w:rsidR="001B5CA5">
        <w:rPr>
          <w:rFonts w:ascii="Calibri" w:hAnsi="Calibri"/>
          <w:sz w:val="22"/>
          <w:szCs w:val="22"/>
          <w:lang w:eastAsia="en-US"/>
        </w:rPr>
        <w:br/>
      </w:r>
      <w:r>
        <w:rPr>
          <w:rFonts w:ascii="Calibri" w:hAnsi="Calibri"/>
          <w:sz w:val="22"/>
          <w:szCs w:val="22"/>
          <w:lang w:eastAsia="en-US"/>
        </w:rPr>
        <w:t>z przyczyn innych niż te dotyczące zakładu pracy. Ich liczba wyniosła</w:t>
      </w:r>
      <w:r w:rsidRPr="00997B79">
        <w:rPr>
          <w:rFonts w:ascii="Calibri" w:hAnsi="Calibri"/>
          <w:sz w:val="22"/>
          <w:szCs w:val="22"/>
          <w:lang w:eastAsia="en-US"/>
        </w:rPr>
        <w:t xml:space="preserve"> </w:t>
      </w:r>
      <w:r>
        <w:rPr>
          <w:rFonts w:ascii="Calibri" w:hAnsi="Calibri"/>
          <w:sz w:val="22"/>
          <w:szCs w:val="22"/>
          <w:lang w:eastAsia="en-US"/>
        </w:rPr>
        <w:t xml:space="preserve">75 </w:t>
      </w:r>
      <w:r w:rsidRPr="00997B79">
        <w:rPr>
          <w:rFonts w:ascii="Calibri" w:hAnsi="Calibri"/>
          <w:sz w:val="22"/>
          <w:szCs w:val="22"/>
          <w:lang w:eastAsia="en-US"/>
        </w:rPr>
        <w:t xml:space="preserve">osób. Następną liczebnie grupę pośród ogółu bezrobotnych stanowiły osoby </w:t>
      </w:r>
      <w:r>
        <w:rPr>
          <w:rFonts w:ascii="Calibri" w:hAnsi="Calibri"/>
          <w:sz w:val="22"/>
          <w:szCs w:val="22"/>
          <w:lang w:eastAsia="en-US"/>
        </w:rPr>
        <w:t>dotychczas niepracujące. I</w:t>
      </w:r>
      <w:r w:rsidRPr="00997B79">
        <w:rPr>
          <w:rFonts w:ascii="Calibri" w:hAnsi="Calibri"/>
          <w:sz w:val="22"/>
          <w:szCs w:val="22"/>
          <w:lang w:eastAsia="en-US"/>
        </w:rPr>
        <w:t>ch liczb</w:t>
      </w:r>
      <w:r>
        <w:rPr>
          <w:rFonts w:ascii="Calibri" w:hAnsi="Calibri"/>
          <w:sz w:val="22"/>
          <w:szCs w:val="22"/>
          <w:lang w:eastAsia="en-US"/>
        </w:rPr>
        <w:t>a kształtowała się na poziomie 26</w:t>
      </w:r>
      <w:r w:rsidRPr="00997B79">
        <w:rPr>
          <w:rFonts w:ascii="Calibri" w:hAnsi="Calibri"/>
          <w:sz w:val="22"/>
          <w:szCs w:val="22"/>
          <w:lang w:eastAsia="en-US"/>
        </w:rPr>
        <w:t xml:space="preserve"> osób.</w:t>
      </w:r>
      <w:r>
        <w:rPr>
          <w:rFonts w:ascii="Calibri" w:hAnsi="Calibri"/>
          <w:sz w:val="22"/>
          <w:szCs w:val="22"/>
          <w:lang w:eastAsia="en-US"/>
        </w:rPr>
        <w:t xml:space="preserve"> Do tej grupy można zaliczyć osoby, które niedawno weszły na rynek pracy, osoby niepełnosprawne or</w:t>
      </w:r>
      <w:r w:rsidR="00EF189F">
        <w:rPr>
          <w:rFonts w:ascii="Calibri" w:hAnsi="Calibri"/>
          <w:sz w:val="22"/>
          <w:szCs w:val="22"/>
          <w:lang w:eastAsia="en-US"/>
        </w:rPr>
        <w:t>az osoby długotrwale bezrobotne</w:t>
      </w:r>
      <w:r>
        <w:rPr>
          <w:rFonts w:ascii="Calibri" w:hAnsi="Calibri"/>
          <w:sz w:val="22"/>
          <w:szCs w:val="22"/>
          <w:lang w:eastAsia="en-US"/>
        </w:rPr>
        <w:t>.</w:t>
      </w:r>
      <w:r w:rsidRPr="00997B79">
        <w:rPr>
          <w:rFonts w:ascii="Calibri" w:hAnsi="Calibri"/>
          <w:sz w:val="22"/>
          <w:szCs w:val="22"/>
          <w:lang w:eastAsia="en-US"/>
        </w:rPr>
        <w:t xml:space="preserve"> Osoby </w:t>
      </w:r>
      <w:r>
        <w:rPr>
          <w:rFonts w:ascii="Calibri" w:hAnsi="Calibri"/>
          <w:sz w:val="22"/>
          <w:szCs w:val="22"/>
          <w:lang w:eastAsia="en-US"/>
        </w:rPr>
        <w:t xml:space="preserve">poprzednio pracujące zwolnione </w:t>
      </w:r>
      <w:r w:rsidR="00EF189F">
        <w:rPr>
          <w:rFonts w:ascii="Calibri" w:hAnsi="Calibri"/>
          <w:sz w:val="22"/>
          <w:szCs w:val="22"/>
          <w:lang w:eastAsia="en-US"/>
        </w:rPr>
        <w:br/>
      </w:r>
      <w:r>
        <w:rPr>
          <w:rFonts w:ascii="Calibri" w:hAnsi="Calibri"/>
          <w:sz w:val="22"/>
          <w:szCs w:val="22"/>
          <w:lang w:eastAsia="en-US"/>
        </w:rPr>
        <w:t>z przyczyn dotyczących zakładu pracy tworzyły najmniej liczebną</w:t>
      </w:r>
      <w:r w:rsidRPr="00997B79">
        <w:rPr>
          <w:rFonts w:ascii="Calibri" w:hAnsi="Calibri"/>
          <w:sz w:val="22"/>
          <w:szCs w:val="22"/>
          <w:lang w:eastAsia="en-US"/>
        </w:rPr>
        <w:t xml:space="preserve"> grup</w:t>
      </w:r>
      <w:r>
        <w:rPr>
          <w:rFonts w:ascii="Calibri" w:hAnsi="Calibri"/>
          <w:sz w:val="22"/>
          <w:szCs w:val="22"/>
          <w:lang w:eastAsia="en-US"/>
        </w:rPr>
        <w:t xml:space="preserve">ę zarejestrowanych bezrobotnych </w:t>
      </w:r>
      <w:r w:rsidR="00EF189F">
        <w:rPr>
          <w:rFonts w:ascii="Calibri" w:hAnsi="Calibri"/>
          <w:sz w:val="22"/>
          <w:szCs w:val="22"/>
          <w:lang w:eastAsia="en-US"/>
        </w:rPr>
        <w:t>-</w:t>
      </w:r>
      <w:r>
        <w:rPr>
          <w:rFonts w:ascii="Calibri" w:hAnsi="Calibri"/>
          <w:sz w:val="22"/>
          <w:szCs w:val="22"/>
          <w:lang w:eastAsia="en-US"/>
        </w:rPr>
        <w:t xml:space="preserve"> </w:t>
      </w:r>
      <w:r w:rsidR="00EF189F">
        <w:rPr>
          <w:rFonts w:ascii="Calibri" w:hAnsi="Calibri"/>
          <w:sz w:val="22"/>
          <w:szCs w:val="22"/>
          <w:lang w:eastAsia="en-US"/>
        </w:rPr>
        <w:t xml:space="preserve">ogółem </w:t>
      </w:r>
      <w:r>
        <w:rPr>
          <w:rFonts w:ascii="Calibri" w:hAnsi="Calibri"/>
          <w:sz w:val="22"/>
          <w:szCs w:val="22"/>
          <w:lang w:eastAsia="en-US"/>
        </w:rPr>
        <w:t>10</w:t>
      </w:r>
      <w:r w:rsidRPr="00997B79">
        <w:rPr>
          <w:rFonts w:ascii="Calibri" w:hAnsi="Calibri"/>
          <w:sz w:val="22"/>
          <w:szCs w:val="22"/>
          <w:lang w:eastAsia="en-US"/>
        </w:rPr>
        <w:t xml:space="preserve"> osób. </w:t>
      </w:r>
    </w:p>
    <w:p w:rsidR="00851E7C" w:rsidRPr="00851E7C" w:rsidRDefault="00851E7C" w:rsidP="00851E7C">
      <w:pPr>
        <w:pStyle w:val="Legenda"/>
        <w:keepNext/>
        <w:jc w:val="both"/>
        <w:rPr>
          <w:b/>
          <w:sz w:val="20"/>
        </w:rPr>
      </w:pPr>
      <w:r w:rsidRPr="00851E7C">
        <w:rPr>
          <w:b/>
          <w:sz w:val="20"/>
        </w:rPr>
        <w:lastRenderedPageBreak/>
        <w:t xml:space="preserve">Wykres </w:t>
      </w:r>
      <w:r w:rsidRPr="00851E7C">
        <w:rPr>
          <w:b/>
          <w:sz w:val="20"/>
        </w:rPr>
        <w:fldChar w:fldCharType="begin"/>
      </w:r>
      <w:r w:rsidRPr="00851E7C">
        <w:rPr>
          <w:b/>
          <w:sz w:val="20"/>
        </w:rPr>
        <w:instrText xml:space="preserve"> SEQ Wykres \* ARABIC </w:instrText>
      </w:r>
      <w:r w:rsidRPr="00851E7C">
        <w:rPr>
          <w:b/>
          <w:sz w:val="20"/>
        </w:rPr>
        <w:fldChar w:fldCharType="separate"/>
      </w:r>
      <w:r w:rsidR="00A31F64">
        <w:rPr>
          <w:b/>
          <w:noProof/>
          <w:sz w:val="20"/>
        </w:rPr>
        <w:t>14</w:t>
      </w:r>
      <w:r w:rsidRPr="00851E7C">
        <w:rPr>
          <w:b/>
          <w:sz w:val="20"/>
        </w:rPr>
        <w:fldChar w:fldCharType="end"/>
      </w:r>
      <w:r w:rsidR="0043717D">
        <w:rPr>
          <w:b/>
          <w:sz w:val="20"/>
        </w:rPr>
        <w:t>.</w:t>
      </w:r>
      <w:r w:rsidRPr="00851E7C">
        <w:rPr>
          <w:b/>
          <w:sz w:val="20"/>
        </w:rPr>
        <w:t xml:space="preserve"> Bezrobotni w podziale na wybrane kategorie</w:t>
      </w:r>
    </w:p>
    <w:p w:rsidR="00851E7C" w:rsidRDefault="00851E7C" w:rsidP="00625D52">
      <w:pPr>
        <w:pStyle w:val="Tekstpodstawowy"/>
        <w:spacing w:after="160" w:line="259" w:lineRule="auto"/>
        <w:jc w:val="center"/>
        <w:rPr>
          <w:rFonts w:ascii="Calibri" w:hAnsi="Calibri"/>
          <w:sz w:val="22"/>
          <w:szCs w:val="22"/>
          <w:lang w:eastAsia="en-US"/>
        </w:rPr>
      </w:pPr>
      <w:r>
        <w:rPr>
          <w:rFonts w:ascii="Calibri" w:hAnsi="Calibri"/>
          <w:noProof/>
          <w:sz w:val="22"/>
          <w:szCs w:val="22"/>
        </w:rPr>
        <w:drawing>
          <wp:inline distT="0" distB="0" distL="0" distR="0" wp14:anchorId="607B8082" wp14:editId="7CFDDC41">
            <wp:extent cx="5734050" cy="2238375"/>
            <wp:effectExtent l="0" t="0" r="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1E7C" w:rsidRPr="00851E7C" w:rsidRDefault="00851E7C" w:rsidP="00851E7C">
      <w:pPr>
        <w:pStyle w:val="Tekstpodstawowy"/>
        <w:spacing w:after="160" w:line="259" w:lineRule="auto"/>
        <w:rPr>
          <w:rFonts w:ascii="Calibri" w:hAnsi="Calibri"/>
          <w:sz w:val="20"/>
          <w:szCs w:val="22"/>
          <w:lang w:eastAsia="en-US"/>
        </w:rPr>
      </w:pPr>
      <w:r w:rsidRPr="00851E7C">
        <w:rPr>
          <w:rFonts w:ascii="Calibri" w:hAnsi="Calibri"/>
          <w:color w:val="44546A" w:themeColor="text2"/>
          <w:sz w:val="20"/>
          <w:szCs w:val="22"/>
          <w:lang w:eastAsia="en-US"/>
        </w:rPr>
        <w:t>Źródło: opracowanie własne na podstawie danych Powiatowego Urzędu Pracy w Otwocku</w:t>
      </w:r>
    </w:p>
    <w:p w:rsidR="00BC0720" w:rsidRDefault="00BC0720" w:rsidP="00BC0720">
      <w:pPr>
        <w:pStyle w:val="Tekstpodstawowy"/>
        <w:spacing w:after="160" w:line="259" w:lineRule="auto"/>
        <w:rPr>
          <w:rFonts w:ascii="Calibri" w:hAnsi="Calibri"/>
          <w:sz w:val="22"/>
          <w:szCs w:val="22"/>
          <w:lang w:eastAsia="en-US"/>
        </w:rPr>
      </w:pPr>
      <w:r w:rsidRPr="00997B79">
        <w:rPr>
          <w:rFonts w:ascii="Calibri" w:hAnsi="Calibri"/>
          <w:sz w:val="22"/>
          <w:szCs w:val="22"/>
          <w:lang w:eastAsia="en-US"/>
        </w:rPr>
        <w:t xml:space="preserve">Pozytywny trend dla </w:t>
      </w:r>
      <w:r>
        <w:rPr>
          <w:rFonts w:ascii="Calibri" w:hAnsi="Calibri"/>
          <w:sz w:val="22"/>
          <w:szCs w:val="22"/>
          <w:lang w:eastAsia="en-US"/>
        </w:rPr>
        <w:t>Gminy Osieck</w:t>
      </w:r>
      <w:r w:rsidRPr="00997B79">
        <w:rPr>
          <w:rFonts w:ascii="Calibri" w:hAnsi="Calibri"/>
          <w:sz w:val="22"/>
          <w:szCs w:val="22"/>
          <w:lang w:eastAsia="en-US"/>
        </w:rPr>
        <w:t xml:space="preserve"> odnosi się do stosunku liczby zarejestrowanych bezrobotnych do ogółu liczby osó</w:t>
      </w:r>
      <w:r>
        <w:rPr>
          <w:rFonts w:ascii="Calibri" w:hAnsi="Calibri"/>
          <w:sz w:val="22"/>
          <w:szCs w:val="22"/>
          <w:lang w:eastAsia="en-US"/>
        </w:rPr>
        <w:t>b w wieku produkcyjnym. W roku 2</w:t>
      </w:r>
      <w:r w:rsidRPr="00997B79">
        <w:rPr>
          <w:rFonts w:ascii="Calibri" w:hAnsi="Calibri"/>
          <w:sz w:val="22"/>
          <w:szCs w:val="22"/>
          <w:lang w:eastAsia="en-US"/>
        </w:rPr>
        <w:t xml:space="preserve">013 procentowy </w:t>
      </w:r>
      <w:r>
        <w:rPr>
          <w:rFonts w:ascii="Calibri" w:hAnsi="Calibri"/>
          <w:sz w:val="22"/>
          <w:szCs w:val="22"/>
          <w:lang w:eastAsia="en-US"/>
        </w:rPr>
        <w:t xml:space="preserve">odsetek takich osób wynosił 5,1% </w:t>
      </w:r>
      <w:r w:rsidRPr="00997B79">
        <w:rPr>
          <w:rFonts w:ascii="Calibri" w:hAnsi="Calibri"/>
          <w:sz w:val="22"/>
          <w:szCs w:val="22"/>
          <w:lang w:eastAsia="en-US"/>
        </w:rPr>
        <w:t xml:space="preserve">i był znacznie niższy niż poziomy tego wskaźnika </w:t>
      </w:r>
      <w:r w:rsidRPr="0064276A">
        <w:rPr>
          <w:rFonts w:ascii="Calibri" w:hAnsi="Calibri"/>
          <w:sz w:val="22"/>
          <w:szCs w:val="22"/>
          <w:lang w:eastAsia="en-US"/>
        </w:rPr>
        <w:t>odnotowane dla powiatu otwockiego</w:t>
      </w:r>
      <w:r>
        <w:rPr>
          <w:rFonts w:ascii="Calibri" w:hAnsi="Calibri"/>
          <w:sz w:val="22"/>
          <w:szCs w:val="22"/>
          <w:lang w:eastAsia="en-US"/>
        </w:rPr>
        <w:t xml:space="preserve"> (5,7%)</w:t>
      </w:r>
      <w:r w:rsidR="00851E7C">
        <w:rPr>
          <w:rFonts w:ascii="Calibri" w:hAnsi="Calibri"/>
          <w:sz w:val="22"/>
          <w:szCs w:val="22"/>
          <w:lang w:eastAsia="en-US"/>
        </w:rPr>
        <w:t xml:space="preserve">, </w:t>
      </w:r>
      <w:r w:rsidRPr="00997B79">
        <w:rPr>
          <w:rFonts w:ascii="Calibri" w:hAnsi="Calibri"/>
          <w:sz w:val="22"/>
          <w:szCs w:val="22"/>
          <w:lang w:eastAsia="en-US"/>
        </w:rPr>
        <w:t>województwa mazowieckiego (8,5%)</w:t>
      </w:r>
      <w:r>
        <w:rPr>
          <w:rFonts w:ascii="Calibri" w:hAnsi="Calibri"/>
          <w:sz w:val="22"/>
          <w:szCs w:val="22"/>
          <w:lang w:eastAsia="en-US"/>
        </w:rPr>
        <w:t xml:space="preserve"> i Polski (8,8%)</w:t>
      </w:r>
      <w:r w:rsidRPr="00997B79">
        <w:rPr>
          <w:rFonts w:ascii="Calibri" w:hAnsi="Calibri"/>
          <w:sz w:val="22"/>
          <w:szCs w:val="22"/>
          <w:lang w:eastAsia="en-US"/>
        </w:rPr>
        <w:t xml:space="preserve">. </w:t>
      </w:r>
    </w:p>
    <w:p w:rsidR="004E3365" w:rsidRPr="004E3365" w:rsidRDefault="004E3365" w:rsidP="004E3365">
      <w:pPr>
        <w:pStyle w:val="Legenda"/>
        <w:keepNext/>
        <w:jc w:val="both"/>
        <w:rPr>
          <w:b/>
          <w:sz w:val="20"/>
        </w:rPr>
      </w:pPr>
      <w:r w:rsidRPr="004E3365">
        <w:rPr>
          <w:b/>
          <w:sz w:val="20"/>
        </w:rPr>
        <w:t xml:space="preserve">Wykres </w:t>
      </w:r>
      <w:r w:rsidRPr="004E3365">
        <w:rPr>
          <w:b/>
          <w:sz w:val="20"/>
        </w:rPr>
        <w:fldChar w:fldCharType="begin"/>
      </w:r>
      <w:r w:rsidRPr="004E3365">
        <w:rPr>
          <w:b/>
          <w:sz w:val="20"/>
        </w:rPr>
        <w:instrText xml:space="preserve"> SEQ Wykres \* ARABIC </w:instrText>
      </w:r>
      <w:r w:rsidRPr="004E3365">
        <w:rPr>
          <w:b/>
          <w:sz w:val="20"/>
        </w:rPr>
        <w:fldChar w:fldCharType="separate"/>
      </w:r>
      <w:r w:rsidR="00A31F64">
        <w:rPr>
          <w:b/>
          <w:noProof/>
          <w:sz w:val="20"/>
        </w:rPr>
        <w:t>15</w:t>
      </w:r>
      <w:r w:rsidRPr="004E3365">
        <w:rPr>
          <w:b/>
          <w:sz w:val="20"/>
        </w:rPr>
        <w:fldChar w:fldCharType="end"/>
      </w:r>
      <w:r w:rsidR="0043717D">
        <w:rPr>
          <w:b/>
          <w:sz w:val="20"/>
        </w:rPr>
        <w:t>.</w:t>
      </w:r>
      <w:r w:rsidRPr="004E3365">
        <w:rPr>
          <w:b/>
          <w:sz w:val="20"/>
        </w:rPr>
        <w:t xml:space="preserve"> Udział bezrobotnych zarejestrowanych w liczbie ludności w wieku produkcyjnym w Gminie Osieck na tle danych powiatowych, wojewódzkich i krajowych w latach 2003-2013 [w %]</w:t>
      </w:r>
    </w:p>
    <w:p w:rsidR="00E83F82" w:rsidRDefault="00851E7C" w:rsidP="00A03099">
      <w:pPr>
        <w:pStyle w:val="Tekstpodstawowy"/>
        <w:spacing w:after="0" w:line="259" w:lineRule="auto"/>
        <w:rPr>
          <w:rFonts w:asciiTheme="minorHAnsi" w:hAnsiTheme="minorHAnsi"/>
          <w:color w:val="44546A" w:themeColor="text2"/>
          <w:sz w:val="20"/>
        </w:rPr>
      </w:pPr>
      <w:r>
        <w:rPr>
          <w:noProof/>
        </w:rPr>
        <w:drawing>
          <wp:inline distT="0" distB="0" distL="0" distR="0" wp14:anchorId="31F7B26F" wp14:editId="068519E1">
            <wp:extent cx="5734050" cy="2891155"/>
            <wp:effectExtent l="0" t="0" r="0" b="444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C0720" w:rsidRPr="00E83F82" w:rsidRDefault="00BC0720" w:rsidP="00E83F82">
      <w:pPr>
        <w:pStyle w:val="Tekstpodstawowy"/>
        <w:spacing w:after="160" w:line="259" w:lineRule="auto"/>
        <w:rPr>
          <w:rFonts w:asciiTheme="minorHAnsi" w:hAnsiTheme="minorHAnsi"/>
          <w:color w:val="44546A" w:themeColor="text2"/>
          <w:sz w:val="22"/>
          <w:szCs w:val="22"/>
          <w:lang w:eastAsia="en-US"/>
        </w:rPr>
      </w:pPr>
      <w:r w:rsidRPr="004E3365">
        <w:rPr>
          <w:rFonts w:asciiTheme="minorHAnsi" w:hAnsiTheme="minorHAnsi"/>
          <w:color w:val="44546A" w:themeColor="text2"/>
          <w:sz w:val="20"/>
        </w:rPr>
        <w:t>Źródło: opracowanie własne na podstawie danych GUS</w:t>
      </w:r>
      <w:r w:rsidR="004E3365" w:rsidRPr="004E3365">
        <w:rPr>
          <w:rFonts w:asciiTheme="minorHAnsi" w:hAnsiTheme="minorHAnsi"/>
          <w:color w:val="44546A" w:themeColor="text2"/>
          <w:sz w:val="20"/>
        </w:rPr>
        <w:t xml:space="preserve"> </w:t>
      </w:r>
      <w:r w:rsidRPr="004E3365">
        <w:rPr>
          <w:rFonts w:asciiTheme="minorHAnsi" w:hAnsiTheme="minorHAnsi"/>
          <w:color w:val="44546A" w:themeColor="text2"/>
          <w:sz w:val="20"/>
        </w:rPr>
        <w:t>- Rynek Pracy</w:t>
      </w:r>
    </w:p>
    <w:p w:rsidR="00BC0720" w:rsidRDefault="00BC0720" w:rsidP="003E6BCC">
      <w:pPr>
        <w:pStyle w:val="Tekstpodstawowy"/>
        <w:spacing w:after="160" w:line="259" w:lineRule="auto"/>
        <w:rPr>
          <w:rFonts w:ascii="Calibri" w:hAnsi="Calibri"/>
          <w:sz w:val="22"/>
          <w:szCs w:val="22"/>
          <w:lang w:eastAsia="en-US"/>
        </w:rPr>
      </w:pPr>
      <w:r w:rsidRPr="00DC196C">
        <w:rPr>
          <w:rFonts w:ascii="Calibri" w:hAnsi="Calibri"/>
          <w:sz w:val="22"/>
          <w:szCs w:val="22"/>
          <w:lang w:eastAsia="en-US"/>
        </w:rPr>
        <w:t xml:space="preserve">Dostępne dane statystyczne dotyczące stopy bezrobocia rejestrowane są dla powiatów, województw i kraju. Brak danych dla gmin uniemożliwia prezentację porównawczą </w:t>
      </w:r>
      <w:r>
        <w:rPr>
          <w:rFonts w:ascii="Calibri" w:hAnsi="Calibri"/>
          <w:sz w:val="22"/>
          <w:szCs w:val="22"/>
          <w:lang w:eastAsia="en-US"/>
        </w:rPr>
        <w:t>Gminy Osieck</w:t>
      </w:r>
      <w:r w:rsidRPr="00DC196C">
        <w:rPr>
          <w:rFonts w:ascii="Calibri" w:hAnsi="Calibri"/>
          <w:sz w:val="22"/>
          <w:szCs w:val="22"/>
          <w:lang w:eastAsia="en-US"/>
        </w:rPr>
        <w:t xml:space="preserve"> na tle danych nadrzędnych lokaliz</w:t>
      </w:r>
      <w:r w:rsidR="003E6BCC">
        <w:rPr>
          <w:rFonts w:ascii="Calibri" w:hAnsi="Calibri"/>
          <w:sz w:val="22"/>
          <w:szCs w:val="22"/>
          <w:lang w:eastAsia="en-US"/>
        </w:rPr>
        <w:t>acyjnie struktur terytorialnych, dlatego w tym miejscu</w:t>
      </w:r>
      <w:r>
        <w:rPr>
          <w:rFonts w:ascii="Calibri" w:hAnsi="Calibri"/>
          <w:sz w:val="22"/>
          <w:szCs w:val="22"/>
          <w:lang w:eastAsia="en-US"/>
        </w:rPr>
        <w:t xml:space="preserve"> </w:t>
      </w:r>
      <w:r w:rsidR="003E6BCC">
        <w:rPr>
          <w:rFonts w:ascii="Calibri" w:hAnsi="Calibri"/>
          <w:sz w:val="22"/>
          <w:szCs w:val="22"/>
          <w:lang w:eastAsia="en-US"/>
        </w:rPr>
        <w:t>warto zaznaczyć jedynie, że s</w:t>
      </w:r>
      <w:r>
        <w:rPr>
          <w:rFonts w:ascii="Calibri" w:hAnsi="Calibri"/>
          <w:sz w:val="22"/>
          <w:szCs w:val="22"/>
          <w:lang w:eastAsia="en-US"/>
        </w:rPr>
        <w:t>topa bezrobocia dla</w:t>
      </w:r>
      <w:r w:rsidR="003E6BCC">
        <w:rPr>
          <w:rFonts w:ascii="Calibri" w:hAnsi="Calibri"/>
          <w:sz w:val="22"/>
          <w:szCs w:val="22"/>
          <w:lang w:eastAsia="en-US"/>
        </w:rPr>
        <w:t xml:space="preserve"> całego</w:t>
      </w:r>
      <w:r>
        <w:rPr>
          <w:rFonts w:ascii="Calibri" w:hAnsi="Calibri"/>
          <w:sz w:val="22"/>
          <w:szCs w:val="22"/>
          <w:lang w:eastAsia="en-US"/>
        </w:rPr>
        <w:t xml:space="preserve"> powiatu otwockiego </w:t>
      </w:r>
      <w:r w:rsidRPr="00DC196C">
        <w:rPr>
          <w:rFonts w:ascii="Calibri" w:hAnsi="Calibri"/>
          <w:sz w:val="22"/>
          <w:szCs w:val="22"/>
          <w:lang w:eastAsia="en-US"/>
        </w:rPr>
        <w:t>według danych</w:t>
      </w:r>
      <w:r>
        <w:rPr>
          <w:rFonts w:ascii="Calibri" w:hAnsi="Calibri"/>
          <w:sz w:val="22"/>
          <w:szCs w:val="22"/>
          <w:lang w:eastAsia="en-US"/>
        </w:rPr>
        <w:t xml:space="preserve"> GUS z grudnia 2013 r. wynosiła 9,6% i była znacznie niższa</w:t>
      </w:r>
      <w:r w:rsidRPr="00DC196C">
        <w:rPr>
          <w:rFonts w:ascii="Calibri" w:hAnsi="Calibri"/>
          <w:sz w:val="22"/>
          <w:szCs w:val="22"/>
          <w:lang w:eastAsia="en-US"/>
        </w:rPr>
        <w:t xml:space="preserve"> niż wskaźnik zarejestrowan</w:t>
      </w:r>
      <w:r>
        <w:rPr>
          <w:rFonts w:ascii="Calibri" w:hAnsi="Calibri"/>
          <w:sz w:val="22"/>
          <w:szCs w:val="22"/>
          <w:lang w:eastAsia="en-US"/>
        </w:rPr>
        <w:t>y dla województwa mazowieckiego (11,0%)</w:t>
      </w:r>
      <w:r w:rsidRPr="00DC196C">
        <w:rPr>
          <w:rFonts w:ascii="Calibri" w:hAnsi="Calibri"/>
          <w:sz w:val="22"/>
          <w:szCs w:val="22"/>
          <w:lang w:eastAsia="en-US"/>
        </w:rPr>
        <w:t xml:space="preserve"> </w:t>
      </w:r>
      <w:r>
        <w:rPr>
          <w:rFonts w:ascii="Calibri" w:hAnsi="Calibri"/>
          <w:sz w:val="22"/>
          <w:szCs w:val="22"/>
          <w:lang w:eastAsia="en-US"/>
        </w:rPr>
        <w:t>oraz kraju (</w:t>
      </w:r>
      <w:r w:rsidRPr="00DC196C">
        <w:rPr>
          <w:rFonts w:ascii="Calibri" w:hAnsi="Calibri"/>
          <w:sz w:val="22"/>
          <w:szCs w:val="22"/>
          <w:lang w:eastAsia="en-US"/>
        </w:rPr>
        <w:t>13,4%</w:t>
      </w:r>
      <w:r>
        <w:rPr>
          <w:rFonts w:ascii="Calibri" w:hAnsi="Calibri"/>
          <w:sz w:val="22"/>
          <w:szCs w:val="22"/>
          <w:lang w:eastAsia="en-US"/>
        </w:rPr>
        <w:t>)</w:t>
      </w:r>
      <w:r w:rsidRPr="00DC196C">
        <w:rPr>
          <w:rFonts w:ascii="Calibri" w:hAnsi="Calibri"/>
          <w:sz w:val="22"/>
          <w:szCs w:val="22"/>
          <w:lang w:eastAsia="en-US"/>
        </w:rPr>
        <w:t>.</w:t>
      </w:r>
    </w:p>
    <w:p w:rsidR="00CE55D7" w:rsidRPr="00CE55D7" w:rsidRDefault="00CE55D7" w:rsidP="003E6BCC">
      <w:pPr>
        <w:pStyle w:val="Tekstpodstawowy"/>
        <w:spacing w:after="160" w:line="259" w:lineRule="auto"/>
        <w:rPr>
          <w:rFonts w:ascii="Calibri" w:hAnsi="Calibri"/>
          <w:sz w:val="22"/>
          <w:szCs w:val="22"/>
          <w:lang w:eastAsia="en-US"/>
        </w:rPr>
      </w:pPr>
      <w:r w:rsidRPr="00CE55D7">
        <w:rPr>
          <w:rFonts w:ascii="Calibri" w:hAnsi="Calibri"/>
          <w:sz w:val="22"/>
          <w:szCs w:val="22"/>
        </w:rPr>
        <w:lastRenderedPageBreak/>
        <w:t xml:space="preserve">Analiza sytuacji na rynku pracy w Gminie Osieck w latach 2008-2013 wskazuje na okresowe spadki </w:t>
      </w:r>
      <w:r w:rsidRPr="00CE55D7">
        <w:rPr>
          <w:rFonts w:ascii="Calibri" w:hAnsi="Calibri"/>
          <w:sz w:val="22"/>
          <w:szCs w:val="22"/>
        </w:rPr>
        <w:br/>
        <w:t>i wzrosty liczby osób bezrobotnych uzależnione od aktualnej koniunktury gospodarczej. Największą liczebnie grupę stanowią osoby posiadające zdobyte doświadczenie zawodowe. Pośród bezrobotnych dominują mężczyźni, którzy stanowią ponad 61% ogółu osób pozostających bez pracy. Gmina uzyskuje korzystne wskaźniki w odniesieniu do danych powiatowych, wojewódzkich i krajowych w zakresie liczby bezrobotnych w stosunku do ludności w wieku produkcyjnym. Konieczne zatem staje się utrzymanie tej tendencji w dłuższym horyzoncie czasowym.</w:t>
      </w:r>
    </w:p>
    <w:p w:rsidR="00BC0720" w:rsidRPr="008918A9" w:rsidRDefault="00BC0720" w:rsidP="001B5CA5">
      <w:pPr>
        <w:pStyle w:val="Tekstpodstawowy"/>
        <w:spacing w:after="160" w:line="259" w:lineRule="auto"/>
        <w:rPr>
          <w:rFonts w:ascii="Calibri" w:hAnsi="Calibri"/>
          <w:b/>
          <w:sz w:val="22"/>
          <w:szCs w:val="22"/>
          <w:lang w:eastAsia="en-US"/>
        </w:rPr>
      </w:pPr>
      <w:r w:rsidRPr="008918A9">
        <w:rPr>
          <w:rFonts w:ascii="Calibri" w:hAnsi="Calibri"/>
          <w:b/>
          <w:sz w:val="22"/>
          <w:szCs w:val="22"/>
          <w:lang w:eastAsia="en-US"/>
        </w:rPr>
        <w:t>Działalność gospodarcza</w:t>
      </w:r>
    </w:p>
    <w:p w:rsidR="00BC0720" w:rsidRPr="006B4B15" w:rsidRDefault="00BC0720" w:rsidP="001B5CA5">
      <w:pPr>
        <w:pStyle w:val="Tekstpodstawowy"/>
        <w:spacing w:after="160"/>
        <w:rPr>
          <w:rFonts w:ascii="Calibri" w:hAnsi="Calibri"/>
          <w:sz w:val="22"/>
          <w:lang w:eastAsia="en-US"/>
        </w:rPr>
      </w:pPr>
      <w:r w:rsidRPr="006B4B15">
        <w:rPr>
          <w:rFonts w:ascii="Calibri" w:hAnsi="Calibri"/>
          <w:sz w:val="22"/>
          <w:lang w:eastAsia="en-US"/>
        </w:rPr>
        <w:t>Na terenie Gminy Osi</w:t>
      </w:r>
      <w:r w:rsidR="001B5CA5">
        <w:rPr>
          <w:rFonts w:ascii="Calibri" w:hAnsi="Calibri"/>
          <w:sz w:val="22"/>
          <w:lang w:eastAsia="en-US"/>
        </w:rPr>
        <w:t>eck działalność prowadzi ogółem</w:t>
      </w:r>
      <w:r w:rsidRPr="006B4B15">
        <w:rPr>
          <w:rFonts w:ascii="Calibri" w:hAnsi="Calibri"/>
          <w:sz w:val="22"/>
          <w:lang w:eastAsia="en-US"/>
        </w:rPr>
        <w:t xml:space="preserve"> 213 podmiotów gospodarczych wpisanych do rejestru REGON (stan na </w:t>
      </w:r>
      <w:r w:rsidR="001B5CA5">
        <w:rPr>
          <w:rFonts w:ascii="Calibri" w:hAnsi="Calibri"/>
          <w:sz w:val="22"/>
          <w:lang w:eastAsia="en-US"/>
        </w:rPr>
        <w:t>dzień 31.12.</w:t>
      </w:r>
      <w:r w:rsidRPr="006B4B15">
        <w:rPr>
          <w:rFonts w:ascii="Calibri" w:hAnsi="Calibri"/>
          <w:sz w:val="22"/>
          <w:lang w:eastAsia="en-US"/>
        </w:rPr>
        <w:t xml:space="preserve">2013 r.). Ich liczba na przestrzeni ostatnich lat (2007-2013) sukcesywnie wzrasta. W regionie działają </w:t>
      </w:r>
      <w:r w:rsidR="001B5CA5">
        <w:rPr>
          <w:rFonts w:ascii="Calibri" w:hAnsi="Calibri"/>
          <w:sz w:val="22"/>
          <w:lang w:eastAsia="en-US"/>
        </w:rPr>
        <w:t>m.in.</w:t>
      </w:r>
      <w:r w:rsidRPr="006B4B15">
        <w:rPr>
          <w:rFonts w:ascii="Calibri" w:hAnsi="Calibri"/>
          <w:sz w:val="22"/>
          <w:lang w:eastAsia="en-US"/>
        </w:rPr>
        <w:t xml:space="preserve"> Przedsiębiorstwo Budowy Dróg i Mostów, Fabryka Emulsji Drogowych "FEDRO", </w:t>
      </w:r>
      <w:r w:rsidR="00EB0A84">
        <w:rPr>
          <w:rFonts w:ascii="Calibri" w:hAnsi="Calibri"/>
          <w:sz w:val="22"/>
          <w:lang w:eastAsia="en-US"/>
        </w:rPr>
        <w:t>Producent rozdzielnic</w:t>
      </w:r>
      <w:r w:rsidR="00DE21FD">
        <w:rPr>
          <w:rFonts w:ascii="Calibri" w:hAnsi="Calibri"/>
          <w:sz w:val="22"/>
          <w:lang w:eastAsia="en-US"/>
        </w:rPr>
        <w:t xml:space="preserve"> </w:t>
      </w:r>
      <w:r w:rsidR="00EB0A84">
        <w:rPr>
          <w:rFonts w:ascii="Calibri" w:hAnsi="Calibri"/>
          <w:sz w:val="22"/>
          <w:lang w:eastAsia="en-US"/>
        </w:rPr>
        <w:t xml:space="preserve">i obudów elektrycznych „JAKMET”, </w:t>
      </w:r>
      <w:r w:rsidRPr="006B4B15">
        <w:rPr>
          <w:rFonts w:ascii="Calibri" w:hAnsi="Calibri"/>
          <w:sz w:val="22"/>
          <w:lang w:eastAsia="en-US"/>
        </w:rPr>
        <w:t>Zakład Stolar</w:t>
      </w:r>
      <w:r w:rsidR="001B5CA5">
        <w:rPr>
          <w:rFonts w:ascii="Calibri" w:hAnsi="Calibri"/>
          <w:sz w:val="22"/>
          <w:lang w:eastAsia="en-US"/>
        </w:rPr>
        <w:t>s</w:t>
      </w:r>
      <w:r w:rsidRPr="006B4B15">
        <w:rPr>
          <w:rFonts w:ascii="Calibri" w:hAnsi="Calibri"/>
          <w:sz w:val="22"/>
          <w:lang w:eastAsia="en-US"/>
        </w:rPr>
        <w:t>ki "GADIP" oraz liczne sklepy i zakłady usługowe.</w:t>
      </w:r>
    </w:p>
    <w:p w:rsidR="00C26097" w:rsidRPr="00C26097" w:rsidRDefault="00BC0720" w:rsidP="00C26097">
      <w:pPr>
        <w:pStyle w:val="Tekstpodstawowy"/>
        <w:spacing w:after="160"/>
        <w:rPr>
          <w:rFonts w:ascii="Calibri" w:hAnsi="Calibri"/>
          <w:sz w:val="22"/>
          <w:lang w:eastAsia="en-US"/>
        </w:rPr>
      </w:pPr>
      <w:r w:rsidRPr="006B4B15">
        <w:rPr>
          <w:rFonts w:ascii="Calibri" w:hAnsi="Calibri"/>
          <w:sz w:val="22"/>
          <w:lang w:eastAsia="en-US"/>
        </w:rPr>
        <w:t>W strukturze prowadzonej działalności dominują przedsiębiorstwa prywatne stanowiące ponad 96% ogółu podmiotów. Większość pr</w:t>
      </w:r>
      <w:r w:rsidR="001B5CA5">
        <w:rPr>
          <w:rFonts w:ascii="Calibri" w:hAnsi="Calibri"/>
          <w:sz w:val="22"/>
          <w:lang w:eastAsia="en-US"/>
        </w:rPr>
        <w:t xml:space="preserve">zedsiębiorstw działa </w:t>
      </w:r>
      <w:r w:rsidR="00D01051">
        <w:rPr>
          <w:rFonts w:ascii="Calibri" w:hAnsi="Calibri"/>
          <w:sz w:val="22"/>
          <w:lang w:eastAsia="en-US"/>
        </w:rPr>
        <w:t xml:space="preserve">w: </w:t>
      </w:r>
      <w:r w:rsidR="00FC7EF5">
        <w:rPr>
          <w:rFonts w:ascii="Calibri" w:hAnsi="Calibri"/>
          <w:sz w:val="22"/>
          <w:lang w:eastAsia="en-US"/>
        </w:rPr>
        <w:t>sekcji G (handel hurtowy i detaliczny</w:t>
      </w:r>
      <w:r w:rsidR="006A4779">
        <w:rPr>
          <w:rFonts w:ascii="Calibri" w:hAnsi="Calibri"/>
          <w:sz w:val="22"/>
          <w:lang w:eastAsia="en-US"/>
        </w:rPr>
        <w:t>;</w:t>
      </w:r>
      <w:r w:rsidR="00FC7EF5">
        <w:rPr>
          <w:rFonts w:ascii="Calibri" w:hAnsi="Calibri"/>
          <w:sz w:val="22"/>
          <w:lang w:eastAsia="en-US"/>
        </w:rPr>
        <w:t xml:space="preserve"> naprawa pojazdów samochodowych, włączając motocykle) </w:t>
      </w:r>
      <w:r w:rsidR="00D01051">
        <w:rPr>
          <w:rFonts w:ascii="Calibri" w:hAnsi="Calibri"/>
          <w:sz w:val="22"/>
          <w:lang w:eastAsia="en-US"/>
        </w:rPr>
        <w:t>-</w:t>
      </w:r>
      <w:r w:rsidR="001B5CA5">
        <w:rPr>
          <w:rFonts w:ascii="Calibri" w:hAnsi="Calibri"/>
          <w:sz w:val="22"/>
          <w:lang w:eastAsia="en-US"/>
        </w:rPr>
        <w:t xml:space="preserve"> 46 podmiotów, </w:t>
      </w:r>
      <w:r w:rsidR="00FC7EF5">
        <w:rPr>
          <w:rFonts w:ascii="Calibri" w:hAnsi="Calibri"/>
          <w:sz w:val="22"/>
          <w:lang w:eastAsia="en-US"/>
        </w:rPr>
        <w:t xml:space="preserve">sekcji F (budownictwo) </w:t>
      </w:r>
      <w:r w:rsidR="00D01051">
        <w:rPr>
          <w:rFonts w:ascii="Calibri" w:hAnsi="Calibri"/>
          <w:sz w:val="22"/>
          <w:lang w:eastAsia="en-US"/>
        </w:rPr>
        <w:t>-</w:t>
      </w:r>
      <w:r w:rsidRPr="006B4B15">
        <w:rPr>
          <w:rFonts w:ascii="Calibri" w:hAnsi="Calibri"/>
          <w:sz w:val="22"/>
          <w:lang w:eastAsia="en-US"/>
        </w:rPr>
        <w:t xml:space="preserve"> </w:t>
      </w:r>
      <w:r w:rsidR="00FC7EF5">
        <w:rPr>
          <w:rFonts w:ascii="Calibri" w:hAnsi="Calibri"/>
          <w:sz w:val="22"/>
          <w:lang w:eastAsia="en-US"/>
        </w:rPr>
        <w:br/>
        <w:t xml:space="preserve">41 podmiotów oraz sekcji C (przetwórstwo przemysłowe) </w:t>
      </w:r>
      <w:r w:rsidR="00781122">
        <w:rPr>
          <w:rFonts w:ascii="Calibri" w:hAnsi="Calibri"/>
          <w:sz w:val="22"/>
          <w:lang w:eastAsia="en-US"/>
        </w:rPr>
        <w:t>-</w:t>
      </w:r>
      <w:r w:rsidR="00D01051">
        <w:rPr>
          <w:rFonts w:ascii="Calibri" w:hAnsi="Calibri"/>
          <w:sz w:val="22"/>
          <w:lang w:eastAsia="en-US"/>
        </w:rPr>
        <w:t xml:space="preserve"> </w:t>
      </w:r>
      <w:r w:rsidR="00FC7EF5">
        <w:rPr>
          <w:rFonts w:ascii="Calibri" w:hAnsi="Calibri"/>
          <w:sz w:val="22"/>
          <w:lang w:eastAsia="en-US"/>
        </w:rPr>
        <w:t xml:space="preserve">33 </w:t>
      </w:r>
      <w:r w:rsidR="006A4779">
        <w:rPr>
          <w:rFonts w:ascii="Calibri" w:hAnsi="Calibri"/>
          <w:sz w:val="22"/>
          <w:lang w:eastAsia="en-US"/>
        </w:rPr>
        <w:t>podmioty gospodarcze.</w:t>
      </w:r>
    </w:p>
    <w:p w:rsidR="00BC0720" w:rsidRPr="00C26097" w:rsidRDefault="00C26097" w:rsidP="00C26097">
      <w:pPr>
        <w:pStyle w:val="Legenda"/>
        <w:keepNext/>
      </w:pPr>
      <w:r w:rsidRPr="00C26097">
        <w:rPr>
          <w:b/>
          <w:sz w:val="20"/>
        </w:rPr>
        <w:t xml:space="preserve">Tabela </w:t>
      </w:r>
      <w:r w:rsidRPr="00C26097">
        <w:rPr>
          <w:b/>
          <w:sz w:val="20"/>
        </w:rPr>
        <w:fldChar w:fldCharType="begin"/>
      </w:r>
      <w:r w:rsidRPr="00C26097">
        <w:rPr>
          <w:b/>
          <w:sz w:val="20"/>
        </w:rPr>
        <w:instrText xml:space="preserve"> SEQ Tabela \* ARABIC </w:instrText>
      </w:r>
      <w:r w:rsidRPr="00C26097">
        <w:rPr>
          <w:b/>
          <w:sz w:val="20"/>
        </w:rPr>
        <w:fldChar w:fldCharType="separate"/>
      </w:r>
      <w:r w:rsidR="00A31F64">
        <w:rPr>
          <w:b/>
          <w:noProof/>
          <w:sz w:val="20"/>
        </w:rPr>
        <w:t>22</w:t>
      </w:r>
      <w:r w:rsidRPr="00C26097">
        <w:rPr>
          <w:b/>
          <w:sz w:val="20"/>
        </w:rPr>
        <w:fldChar w:fldCharType="end"/>
      </w:r>
      <w:r w:rsidRPr="00C26097">
        <w:rPr>
          <w:b/>
          <w:sz w:val="20"/>
        </w:rPr>
        <w:t xml:space="preserve">. </w:t>
      </w:r>
      <w:r w:rsidR="00BC0720" w:rsidRPr="006B4B15">
        <w:rPr>
          <w:b/>
          <w:sz w:val="20"/>
          <w:szCs w:val="20"/>
        </w:rPr>
        <w:t>Li</w:t>
      </w:r>
      <w:r w:rsidR="00E83F82">
        <w:rPr>
          <w:b/>
          <w:sz w:val="20"/>
          <w:szCs w:val="20"/>
        </w:rPr>
        <w:t>czba podmiotów gospodarczych wg</w:t>
      </w:r>
      <w:r w:rsidR="00BC0720" w:rsidRPr="006B4B15">
        <w:rPr>
          <w:b/>
          <w:sz w:val="20"/>
          <w:szCs w:val="20"/>
        </w:rPr>
        <w:t xml:space="preserve"> sekcji PKD 2007 w gminie Osieck w roku 2013 </w:t>
      </w: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71"/>
        <w:gridCol w:w="6804"/>
        <w:gridCol w:w="992"/>
      </w:tblGrid>
      <w:tr w:rsidR="00BC0720" w:rsidRPr="00D653D6" w:rsidTr="00BC1D7F">
        <w:trPr>
          <w:trHeight w:val="420"/>
        </w:trPr>
        <w:tc>
          <w:tcPr>
            <w:tcW w:w="8075" w:type="dxa"/>
            <w:gridSpan w:val="2"/>
            <w:tcBorders>
              <w:top w:val="single" w:sz="4" w:space="0" w:color="auto"/>
              <w:bottom w:val="single" w:sz="4" w:space="0" w:color="auto"/>
            </w:tcBorders>
            <w:shd w:val="clear" w:color="auto" w:fill="00B0F0"/>
            <w:vAlign w:val="center"/>
          </w:tcPr>
          <w:p w:rsidR="00BC0720" w:rsidRPr="009C7250" w:rsidRDefault="00BC0720" w:rsidP="009C7250">
            <w:pPr>
              <w:spacing w:before="40" w:after="40"/>
              <w:jc w:val="center"/>
              <w:rPr>
                <w:rFonts w:cs="Arial"/>
                <w:b/>
                <w:color w:val="FFFFFF" w:themeColor="background1"/>
                <w:highlight w:val="cyan"/>
              </w:rPr>
            </w:pPr>
            <w:r w:rsidRPr="009C7250">
              <w:rPr>
                <w:rFonts w:cs="Arial"/>
                <w:b/>
                <w:color w:val="FFFFFF" w:themeColor="background1"/>
              </w:rPr>
              <w:t>Sekcja PKD 2007</w:t>
            </w:r>
          </w:p>
        </w:tc>
        <w:tc>
          <w:tcPr>
            <w:tcW w:w="992" w:type="dxa"/>
            <w:tcBorders>
              <w:top w:val="single" w:sz="4" w:space="0" w:color="auto"/>
              <w:bottom w:val="single" w:sz="6" w:space="0" w:color="auto"/>
            </w:tcBorders>
            <w:shd w:val="clear" w:color="auto" w:fill="00B0F0"/>
            <w:vAlign w:val="center"/>
          </w:tcPr>
          <w:p w:rsidR="00BC0720" w:rsidRPr="009C7250" w:rsidRDefault="00BC0720" w:rsidP="009C7250">
            <w:pPr>
              <w:spacing w:before="40" w:after="40"/>
              <w:jc w:val="center"/>
              <w:rPr>
                <w:rFonts w:cs="Arial"/>
                <w:b/>
                <w:color w:val="FFFFFF" w:themeColor="background1"/>
              </w:rPr>
            </w:pPr>
            <w:r w:rsidRPr="009C7250">
              <w:rPr>
                <w:rFonts w:cs="Arial"/>
                <w:b/>
                <w:color w:val="FFFFFF" w:themeColor="background1"/>
              </w:rPr>
              <w:t>2013</w:t>
            </w:r>
          </w:p>
        </w:tc>
      </w:tr>
      <w:tr w:rsidR="00CE55D7" w:rsidRPr="006B4B15" w:rsidTr="00BC1D7F">
        <w:tc>
          <w:tcPr>
            <w:tcW w:w="1271" w:type="dxa"/>
            <w:tcBorders>
              <w:top w:val="single" w:sz="4" w:space="0" w:color="auto"/>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A</w:t>
            </w:r>
          </w:p>
        </w:tc>
        <w:tc>
          <w:tcPr>
            <w:tcW w:w="6804" w:type="dxa"/>
            <w:tcBorders>
              <w:top w:val="single" w:sz="4" w:space="0" w:color="auto"/>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Rolnictwo, leśnictwo, łowiectwo i rybactwo</w:t>
            </w:r>
          </w:p>
        </w:tc>
        <w:tc>
          <w:tcPr>
            <w:tcW w:w="992" w:type="dxa"/>
            <w:tcBorders>
              <w:top w:val="single" w:sz="6" w:space="0" w:color="auto"/>
            </w:tcBorders>
            <w:shd w:val="clear" w:color="auto" w:fill="FFFFFF" w:themeFill="background1"/>
            <w:vAlign w:val="center"/>
          </w:tcPr>
          <w:p w:rsidR="00CE55D7" w:rsidRPr="009C7250" w:rsidRDefault="00CE55D7" w:rsidP="009C7250">
            <w:pPr>
              <w:pStyle w:val="Tekstpodstawowy"/>
              <w:spacing w:before="40" w:after="40" w:line="259" w:lineRule="auto"/>
              <w:jc w:val="center"/>
              <w:rPr>
                <w:rFonts w:asciiTheme="minorHAnsi" w:hAnsiTheme="minorHAnsi"/>
                <w:sz w:val="22"/>
                <w:szCs w:val="22"/>
                <w:lang w:eastAsia="en-US"/>
              </w:rPr>
            </w:pPr>
            <w:r w:rsidRPr="009C7250">
              <w:rPr>
                <w:rFonts w:asciiTheme="minorHAnsi" w:hAnsiTheme="minorHAnsi"/>
                <w:sz w:val="22"/>
                <w:szCs w:val="22"/>
                <w:lang w:eastAsia="en-US"/>
              </w:rPr>
              <w:t>8</w:t>
            </w:r>
          </w:p>
        </w:tc>
      </w:tr>
      <w:tr w:rsidR="00CE55D7" w:rsidRPr="006B4B15" w:rsidTr="00BC1D7F">
        <w:trPr>
          <w:trHeight w:val="344"/>
        </w:trPr>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C</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Przetwórstwo przemysłowe</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33</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F</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Budownictwo</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41</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G</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 xml:space="preserve">Handel hurtowy i detaliczny; </w:t>
            </w:r>
            <w:r>
              <w:rPr>
                <w:rFonts w:eastAsia="Times New Roman" w:cs="Arial"/>
                <w:lang w:eastAsia="pl-PL"/>
              </w:rPr>
              <w:t xml:space="preserve">naprawa pojazdów samochodowych, </w:t>
            </w:r>
            <w:r w:rsidRPr="009C7250">
              <w:rPr>
                <w:rFonts w:eastAsia="Times New Roman" w:cs="Arial"/>
                <w:lang w:eastAsia="pl-PL"/>
              </w:rPr>
              <w:t>włączając motocykle</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46</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H</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Transport i gospodarka magazynowa</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9</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I</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Działalność związana z zakwaterowaniem i usługami gastronomicznymi</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4</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J</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Informacja i komunikacja</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3</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K</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Działalność finansowa i ubezpieczeniowa</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6</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L</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Działalność związana z obsługą rynku nieruchomości</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2</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M</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Działalność profesjonalna, naukowa i techniczna</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8</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N</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Działalność w zakresie usług administrowania i działalność wspierająca</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13</w:t>
            </w:r>
          </w:p>
        </w:tc>
      </w:tr>
      <w:tr w:rsidR="00CE55D7" w:rsidRPr="006B4B15" w:rsidTr="00BC1D7F">
        <w:tc>
          <w:tcPr>
            <w:tcW w:w="1271" w:type="dxa"/>
            <w:tcBorders>
              <w:right w:val="single" w:sz="6" w:space="0" w:color="auto"/>
            </w:tcBorders>
            <w:shd w:val="clear" w:color="auto" w:fill="FFFFFF" w:themeFill="background1"/>
            <w:vAlign w:val="center"/>
          </w:tcPr>
          <w:p w:rsidR="00CE55D7" w:rsidRPr="009C7250" w:rsidRDefault="00BC1D7F" w:rsidP="00CE55D7">
            <w:pPr>
              <w:spacing w:before="40" w:after="40" w:line="240" w:lineRule="auto"/>
              <w:jc w:val="center"/>
              <w:rPr>
                <w:rFonts w:eastAsia="Times New Roman" w:cs="Arial"/>
                <w:lang w:eastAsia="pl-PL"/>
              </w:rPr>
            </w:pPr>
            <w:r>
              <w:rPr>
                <w:rFonts w:eastAsia="Times New Roman" w:cs="Arial"/>
                <w:lang w:eastAsia="pl-PL"/>
              </w:rPr>
              <w:t xml:space="preserve">Sekcja </w:t>
            </w:r>
            <w:r w:rsidR="00CE55D7">
              <w:rPr>
                <w:rFonts w:eastAsia="Times New Roman" w:cs="Arial"/>
                <w:lang w:eastAsia="pl-PL"/>
              </w:rPr>
              <w:t>O</w:t>
            </w:r>
          </w:p>
        </w:tc>
        <w:tc>
          <w:tcPr>
            <w:tcW w:w="6804" w:type="dxa"/>
            <w:tcBorders>
              <w:right w:val="single" w:sz="6" w:space="0" w:color="auto"/>
            </w:tcBorders>
            <w:shd w:val="clear" w:color="auto" w:fill="FFFFFF" w:themeFill="background1"/>
            <w:vAlign w:val="center"/>
          </w:tcPr>
          <w:p w:rsidR="00CE55D7" w:rsidRPr="009C7250" w:rsidRDefault="00CE55D7" w:rsidP="00BC1D7F">
            <w:pPr>
              <w:spacing w:before="40" w:after="40" w:line="240" w:lineRule="auto"/>
              <w:rPr>
                <w:rFonts w:eastAsia="Times New Roman" w:cs="Arial"/>
                <w:lang w:eastAsia="pl-PL"/>
              </w:rPr>
            </w:pPr>
            <w:r w:rsidRPr="009C7250">
              <w:rPr>
                <w:rFonts w:eastAsia="Times New Roman" w:cs="Arial"/>
                <w:lang w:eastAsia="pl-PL"/>
              </w:rPr>
              <w:t>Administracja publiczna i obrona narodowa; obowiązkowe zabezpieczenia społeczne</w:t>
            </w:r>
          </w:p>
        </w:tc>
        <w:tc>
          <w:tcPr>
            <w:tcW w:w="992" w:type="dxa"/>
            <w:shd w:val="clear" w:color="auto" w:fill="FFFFFF" w:themeFill="background1"/>
            <w:vAlign w:val="center"/>
          </w:tcPr>
          <w:p w:rsidR="00CE55D7" w:rsidRPr="009C7250" w:rsidRDefault="00CE55D7" w:rsidP="009C7250">
            <w:pPr>
              <w:spacing w:before="40" w:after="40" w:line="240" w:lineRule="auto"/>
              <w:jc w:val="center"/>
              <w:rPr>
                <w:rFonts w:eastAsia="Times New Roman" w:cs="Arial"/>
                <w:lang w:eastAsia="pl-PL"/>
              </w:rPr>
            </w:pPr>
            <w:r w:rsidRPr="009C7250">
              <w:rPr>
                <w:rFonts w:eastAsia="Times New Roman" w:cs="Arial"/>
                <w:lang w:eastAsia="pl-PL"/>
              </w:rPr>
              <w:t>7</w:t>
            </w:r>
          </w:p>
        </w:tc>
      </w:tr>
      <w:tr w:rsidR="00BC1D7F" w:rsidRPr="006B4B15" w:rsidTr="00BC1D7F">
        <w:tc>
          <w:tcPr>
            <w:tcW w:w="1271"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jc w:val="center"/>
              <w:rPr>
                <w:rFonts w:eastAsia="Times New Roman" w:cs="Arial"/>
                <w:lang w:eastAsia="pl-PL"/>
              </w:rPr>
            </w:pPr>
            <w:r>
              <w:rPr>
                <w:rFonts w:eastAsia="Times New Roman" w:cs="Arial"/>
                <w:lang w:eastAsia="pl-PL"/>
              </w:rPr>
              <w:t>Sekcja P</w:t>
            </w:r>
          </w:p>
        </w:tc>
        <w:tc>
          <w:tcPr>
            <w:tcW w:w="6804"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rPr>
                <w:rFonts w:eastAsia="Times New Roman" w:cs="Arial"/>
                <w:lang w:eastAsia="pl-PL"/>
              </w:rPr>
            </w:pPr>
            <w:r w:rsidRPr="009C7250">
              <w:rPr>
                <w:rFonts w:eastAsia="Times New Roman" w:cs="Arial"/>
                <w:lang w:eastAsia="pl-PL"/>
              </w:rPr>
              <w:t>Edukacja</w:t>
            </w:r>
          </w:p>
        </w:tc>
        <w:tc>
          <w:tcPr>
            <w:tcW w:w="992" w:type="dxa"/>
            <w:shd w:val="clear" w:color="auto" w:fill="FFFFFF" w:themeFill="background1"/>
            <w:vAlign w:val="center"/>
          </w:tcPr>
          <w:p w:rsidR="00BC1D7F" w:rsidRPr="009C7250" w:rsidRDefault="00BC1D7F" w:rsidP="009C7250">
            <w:pPr>
              <w:spacing w:before="40" w:after="40" w:line="240" w:lineRule="auto"/>
              <w:jc w:val="center"/>
              <w:rPr>
                <w:rFonts w:eastAsia="Times New Roman" w:cs="Arial"/>
                <w:lang w:eastAsia="pl-PL"/>
              </w:rPr>
            </w:pPr>
            <w:r w:rsidRPr="009C7250">
              <w:rPr>
                <w:rFonts w:eastAsia="Times New Roman" w:cs="Arial"/>
                <w:lang w:eastAsia="pl-PL"/>
              </w:rPr>
              <w:t>10</w:t>
            </w:r>
          </w:p>
        </w:tc>
      </w:tr>
      <w:tr w:rsidR="00BC1D7F" w:rsidRPr="006B4B15" w:rsidTr="00BC1D7F">
        <w:tc>
          <w:tcPr>
            <w:tcW w:w="1271"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jc w:val="center"/>
              <w:rPr>
                <w:rFonts w:eastAsia="Times New Roman" w:cs="Arial"/>
                <w:lang w:eastAsia="pl-PL"/>
              </w:rPr>
            </w:pPr>
            <w:r>
              <w:rPr>
                <w:rFonts w:eastAsia="Times New Roman" w:cs="Arial"/>
                <w:lang w:eastAsia="pl-PL"/>
              </w:rPr>
              <w:t>Sekcja Q</w:t>
            </w:r>
          </w:p>
        </w:tc>
        <w:tc>
          <w:tcPr>
            <w:tcW w:w="6804"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rPr>
                <w:rFonts w:eastAsia="Times New Roman" w:cs="Arial"/>
                <w:lang w:eastAsia="pl-PL"/>
              </w:rPr>
            </w:pPr>
            <w:r w:rsidRPr="009C7250">
              <w:rPr>
                <w:rFonts w:eastAsia="Times New Roman" w:cs="Arial"/>
                <w:lang w:eastAsia="pl-PL"/>
              </w:rPr>
              <w:t>Opieka zdrowotna i pomoc społeczna</w:t>
            </w:r>
          </w:p>
        </w:tc>
        <w:tc>
          <w:tcPr>
            <w:tcW w:w="992" w:type="dxa"/>
            <w:shd w:val="clear" w:color="auto" w:fill="FFFFFF" w:themeFill="background1"/>
            <w:vAlign w:val="center"/>
          </w:tcPr>
          <w:p w:rsidR="00BC1D7F" w:rsidRPr="009C7250" w:rsidRDefault="00BC1D7F" w:rsidP="009C7250">
            <w:pPr>
              <w:spacing w:before="40" w:after="40" w:line="240" w:lineRule="auto"/>
              <w:jc w:val="center"/>
              <w:rPr>
                <w:rFonts w:eastAsia="Times New Roman" w:cs="Arial"/>
                <w:lang w:eastAsia="pl-PL"/>
              </w:rPr>
            </w:pPr>
            <w:r w:rsidRPr="009C7250">
              <w:rPr>
                <w:rFonts w:eastAsia="Times New Roman" w:cs="Arial"/>
                <w:lang w:eastAsia="pl-PL"/>
              </w:rPr>
              <w:t>5</w:t>
            </w:r>
          </w:p>
        </w:tc>
      </w:tr>
      <w:tr w:rsidR="00BC1D7F" w:rsidRPr="006B4B15" w:rsidTr="00BC1D7F">
        <w:tc>
          <w:tcPr>
            <w:tcW w:w="1271"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jc w:val="center"/>
              <w:rPr>
                <w:rFonts w:eastAsia="Times New Roman" w:cs="Arial"/>
                <w:lang w:eastAsia="pl-PL"/>
              </w:rPr>
            </w:pPr>
            <w:r>
              <w:rPr>
                <w:rFonts w:eastAsia="Times New Roman" w:cs="Arial"/>
                <w:lang w:eastAsia="pl-PL"/>
              </w:rPr>
              <w:t xml:space="preserve">Sekcja </w:t>
            </w:r>
            <w:r w:rsidRPr="009C7250">
              <w:rPr>
                <w:rFonts w:eastAsia="Times New Roman" w:cs="Arial"/>
                <w:lang w:eastAsia="pl-PL"/>
              </w:rPr>
              <w:t>R</w:t>
            </w:r>
          </w:p>
        </w:tc>
        <w:tc>
          <w:tcPr>
            <w:tcW w:w="6804"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rPr>
                <w:rFonts w:eastAsia="Times New Roman" w:cs="Arial"/>
                <w:lang w:eastAsia="pl-PL"/>
              </w:rPr>
            </w:pPr>
            <w:r w:rsidRPr="009C7250">
              <w:rPr>
                <w:rFonts w:eastAsia="Times New Roman" w:cs="Arial"/>
                <w:lang w:eastAsia="pl-PL"/>
              </w:rPr>
              <w:t>Działalność związana z kulturą, rozrywką i rekreacją</w:t>
            </w:r>
          </w:p>
        </w:tc>
        <w:tc>
          <w:tcPr>
            <w:tcW w:w="992" w:type="dxa"/>
            <w:shd w:val="clear" w:color="auto" w:fill="FFFFFF" w:themeFill="background1"/>
            <w:vAlign w:val="center"/>
          </w:tcPr>
          <w:p w:rsidR="00BC1D7F" w:rsidRPr="009C7250" w:rsidRDefault="00BC1D7F" w:rsidP="009C7250">
            <w:pPr>
              <w:spacing w:before="40" w:after="40" w:line="240" w:lineRule="auto"/>
              <w:jc w:val="center"/>
              <w:rPr>
                <w:rFonts w:eastAsia="Times New Roman" w:cs="Arial"/>
                <w:lang w:eastAsia="pl-PL"/>
              </w:rPr>
            </w:pPr>
            <w:r w:rsidRPr="009C7250">
              <w:rPr>
                <w:rFonts w:eastAsia="Times New Roman" w:cs="Arial"/>
                <w:lang w:eastAsia="pl-PL"/>
              </w:rPr>
              <w:t>3</w:t>
            </w:r>
          </w:p>
        </w:tc>
      </w:tr>
      <w:tr w:rsidR="00BC1D7F" w:rsidRPr="006B4B15" w:rsidTr="00BC1D7F">
        <w:tc>
          <w:tcPr>
            <w:tcW w:w="1271"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jc w:val="center"/>
              <w:rPr>
                <w:rFonts w:eastAsia="Times New Roman" w:cs="Arial"/>
                <w:lang w:eastAsia="pl-PL"/>
              </w:rPr>
            </w:pPr>
            <w:r>
              <w:rPr>
                <w:rFonts w:eastAsia="Times New Roman" w:cs="Arial"/>
                <w:lang w:eastAsia="pl-PL"/>
              </w:rPr>
              <w:t>Sekcje S i T</w:t>
            </w:r>
          </w:p>
        </w:tc>
        <w:tc>
          <w:tcPr>
            <w:tcW w:w="6804" w:type="dxa"/>
            <w:tcBorders>
              <w:right w:val="single" w:sz="6" w:space="0" w:color="auto"/>
            </w:tcBorders>
            <w:shd w:val="clear" w:color="auto" w:fill="FFFFFF" w:themeFill="background1"/>
            <w:vAlign w:val="center"/>
          </w:tcPr>
          <w:p w:rsidR="00BC1D7F" w:rsidRPr="009C7250" w:rsidRDefault="00BC1D7F" w:rsidP="00BC1D7F">
            <w:pPr>
              <w:spacing w:before="40" w:after="40" w:line="240" w:lineRule="auto"/>
              <w:rPr>
                <w:rFonts w:eastAsia="Times New Roman" w:cs="Arial"/>
                <w:lang w:eastAsia="pl-PL"/>
              </w:rPr>
            </w:pPr>
            <w:r w:rsidRPr="009C7250">
              <w:rPr>
                <w:rFonts w:eastAsia="Times New Roman" w:cs="Arial"/>
                <w:lang w:eastAsia="pl-PL"/>
              </w:rPr>
              <w:t>Pozos</w:t>
            </w:r>
            <w:r>
              <w:rPr>
                <w:rFonts w:eastAsia="Times New Roman" w:cs="Arial"/>
                <w:lang w:eastAsia="pl-PL"/>
              </w:rPr>
              <w:t>tała działalność usługowa oraz g</w:t>
            </w:r>
            <w:r w:rsidRPr="009C7250">
              <w:rPr>
                <w:rFonts w:eastAsia="Times New Roman" w:cs="Arial"/>
                <w:lang w:eastAsia="pl-PL"/>
              </w:rPr>
              <w:t>ospodarstwa domowe zatrudniające pracowników; gospodarstwa domowe produkujące wyroby i świadczące usługi na własne potrzeby</w:t>
            </w:r>
          </w:p>
        </w:tc>
        <w:tc>
          <w:tcPr>
            <w:tcW w:w="992" w:type="dxa"/>
            <w:shd w:val="clear" w:color="auto" w:fill="FFFFFF" w:themeFill="background1"/>
            <w:vAlign w:val="center"/>
          </w:tcPr>
          <w:p w:rsidR="00BC1D7F" w:rsidRPr="009C7250" w:rsidRDefault="00BC1D7F" w:rsidP="009C7250">
            <w:pPr>
              <w:spacing w:before="40" w:after="40" w:line="240" w:lineRule="auto"/>
              <w:jc w:val="center"/>
              <w:rPr>
                <w:rFonts w:eastAsia="Times New Roman" w:cs="Arial"/>
                <w:lang w:eastAsia="pl-PL"/>
              </w:rPr>
            </w:pPr>
            <w:r w:rsidRPr="009C7250">
              <w:rPr>
                <w:rFonts w:eastAsia="Times New Roman" w:cs="Arial"/>
                <w:lang w:eastAsia="pl-PL"/>
              </w:rPr>
              <w:t>15</w:t>
            </w:r>
          </w:p>
        </w:tc>
      </w:tr>
    </w:tbl>
    <w:p w:rsidR="00BC0720" w:rsidRDefault="00BC0720" w:rsidP="00781122">
      <w:pPr>
        <w:rPr>
          <w:color w:val="44546A" w:themeColor="text2"/>
          <w:sz w:val="20"/>
        </w:rPr>
      </w:pPr>
      <w:r w:rsidRPr="00781122">
        <w:rPr>
          <w:color w:val="44546A" w:themeColor="text2"/>
          <w:sz w:val="20"/>
        </w:rPr>
        <w:lastRenderedPageBreak/>
        <w:t>Źródło: opracowanie własne na podstawie danych GUS</w:t>
      </w:r>
      <w:r w:rsidR="005C3974" w:rsidRPr="00781122">
        <w:rPr>
          <w:color w:val="44546A" w:themeColor="text2"/>
          <w:sz w:val="20"/>
        </w:rPr>
        <w:t xml:space="preserve"> </w:t>
      </w:r>
      <w:r w:rsidRPr="00781122">
        <w:rPr>
          <w:color w:val="44546A" w:themeColor="text2"/>
          <w:sz w:val="20"/>
        </w:rPr>
        <w:t>- Podmioty gospodarcze i przekształcenia własnościowe i strukturalne</w:t>
      </w:r>
    </w:p>
    <w:p w:rsidR="00FA5620" w:rsidRPr="00FA5620" w:rsidRDefault="00F729A5" w:rsidP="00193BAD">
      <w:pPr>
        <w:jc w:val="both"/>
      </w:pPr>
      <w:r>
        <w:t>Najwięcej przedsiębiorstw mających siedzibę na terenie Gminy Osieck zajmuje się specjalis</w:t>
      </w:r>
      <w:r w:rsidR="006D2412">
        <w:t xml:space="preserve">tycznymi robotami budowlanymi - </w:t>
      </w:r>
      <w:r>
        <w:t>30 podmiotów gospodarczych</w:t>
      </w:r>
      <w:r w:rsidR="006D2412">
        <w:t>. W ramach swoich prac wykonują</w:t>
      </w:r>
      <w:r>
        <w:t xml:space="preserve"> </w:t>
      </w:r>
      <w:r w:rsidR="006D2412">
        <w:t>one instalacje</w:t>
      </w:r>
      <w:r>
        <w:t xml:space="preserve"> </w:t>
      </w:r>
      <w:r w:rsidR="006D2412">
        <w:t>budowlane</w:t>
      </w:r>
      <w:r>
        <w:t xml:space="preserve"> (</w:t>
      </w:r>
      <w:r w:rsidR="006D2412">
        <w:t>elektryczne</w:t>
      </w:r>
      <w:r>
        <w:t>, wodno-</w:t>
      </w:r>
      <w:r w:rsidR="006D2412">
        <w:t>kanalizacyjne</w:t>
      </w:r>
      <w:r>
        <w:t>)</w:t>
      </w:r>
      <w:r w:rsidR="006D2412">
        <w:t xml:space="preserve"> oraz roboty</w:t>
      </w:r>
      <w:r>
        <w:t xml:space="preserve"> </w:t>
      </w:r>
      <w:r w:rsidR="006D2412">
        <w:t>wykończeniowe</w:t>
      </w:r>
      <w:r w:rsidR="00193BAD">
        <w:t>.</w:t>
      </w:r>
      <w:r>
        <w:t xml:space="preserve"> </w:t>
      </w:r>
      <w:r w:rsidR="006D2412">
        <w:t>Poniższy rysunek obrazuje najczęstsze rodzaje działalności przedsiębiorstw.</w:t>
      </w:r>
    </w:p>
    <w:p w:rsidR="00193BAD" w:rsidRPr="00193BAD" w:rsidRDefault="00193BAD" w:rsidP="00193BAD">
      <w:pPr>
        <w:pStyle w:val="Legenda"/>
        <w:keepNext/>
        <w:rPr>
          <w:b/>
          <w:sz w:val="20"/>
        </w:rPr>
      </w:pPr>
      <w:r w:rsidRPr="00193BAD">
        <w:rPr>
          <w:b/>
          <w:sz w:val="20"/>
        </w:rPr>
        <w:t xml:space="preserve">Rysunek </w:t>
      </w:r>
      <w:r w:rsidRPr="00193BAD">
        <w:rPr>
          <w:b/>
          <w:sz w:val="20"/>
        </w:rPr>
        <w:fldChar w:fldCharType="begin"/>
      </w:r>
      <w:r w:rsidRPr="00193BAD">
        <w:rPr>
          <w:b/>
          <w:sz w:val="20"/>
        </w:rPr>
        <w:instrText xml:space="preserve"> SEQ Rysunek \* ARABIC </w:instrText>
      </w:r>
      <w:r w:rsidRPr="00193BAD">
        <w:rPr>
          <w:b/>
          <w:sz w:val="20"/>
        </w:rPr>
        <w:fldChar w:fldCharType="separate"/>
      </w:r>
      <w:r w:rsidR="00A31F64">
        <w:rPr>
          <w:b/>
          <w:noProof/>
          <w:sz w:val="20"/>
        </w:rPr>
        <w:t>22</w:t>
      </w:r>
      <w:r w:rsidRPr="00193BAD">
        <w:rPr>
          <w:b/>
          <w:sz w:val="20"/>
        </w:rPr>
        <w:fldChar w:fldCharType="end"/>
      </w:r>
      <w:r w:rsidR="0043717D">
        <w:rPr>
          <w:b/>
          <w:sz w:val="20"/>
        </w:rPr>
        <w:t>.</w:t>
      </w:r>
      <w:r w:rsidR="006D2412">
        <w:rPr>
          <w:b/>
          <w:sz w:val="20"/>
        </w:rPr>
        <w:t xml:space="preserve"> Przeważające rodzaje działalności gospodarczej</w:t>
      </w:r>
    </w:p>
    <w:p w:rsidR="007A621F" w:rsidRDefault="002A2464" w:rsidP="00781122">
      <w:pPr>
        <w:rPr>
          <w:color w:val="44546A" w:themeColor="text2"/>
          <w:sz w:val="20"/>
        </w:rPr>
      </w:pPr>
      <w:r>
        <w:rPr>
          <w:noProof/>
          <w:color w:val="44546A" w:themeColor="text2"/>
          <w:sz w:val="20"/>
          <w:lang w:eastAsia="pl-PL"/>
        </w:rPr>
        <w:drawing>
          <wp:inline distT="0" distB="0" distL="0" distR="0" wp14:anchorId="3B3E8024" wp14:editId="67C6AFC8">
            <wp:extent cx="5724525" cy="3771900"/>
            <wp:effectExtent l="0" t="76200" r="0" b="952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FA5620" w:rsidRPr="00781122" w:rsidRDefault="00FA5620" w:rsidP="00781122">
      <w:pPr>
        <w:rPr>
          <w:color w:val="44546A" w:themeColor="text2"/>
          <w:sz w:val="20"/>
        </w:rPr>
      </w:pPr>
      <w:r w:rsidRPr="00781122">
        <w:rPr>
          <w:color w:val="44546A" w:themeColor="text2"/>
          <w:sz w:val="20"/>
        </w:rPr>
        <w:t>Źródło: opracowanie własne na podstawie danych GUS - Podmioty gospodarcze i przekształcenia własnościowe i strukturalne</w:t>
      </w:r>
    </w:p>
    <w:p w:rsidR="00781122" w:rsidRDefault="00BC0720" w:rsidP="00781122">
      <w:pPr>
        <w:pStyle w:val="Tekstpodstawowy"/>
        <w:spacing w:after="160" w:line="259" w:lineRule="auto"/>
        <w:rPr>
          <w:rFonts w:ascii="Calibri" w:hAnsi="Calibri"/>
          <w:sz w:val="22"/>
          <w:lang w:eastAsia="en-US"/>
        </w:rPr>
      </w:pPr>
      <w:r w:rsidRPr="006B4B15">
        <w:rPr>
          <w:rFonts w:ascii="Calibri" w:hAnsi="Calibri"/>
          <w:sz w:val="22"/>
          <w:lang w:eastAsia="en-US"/>
        </w:rPr>
        <w:t xml:space="preserve">Wskaźnik liczby podmiotów gospodarczych według danych </w:t>
      </w:r>
      <w:r w:rsidR="00781122">
        <w:rPr>
          <w:rFonts w:ascii="Calibri" w:hAnsi="Calibri"/>
          <w:sz w:val="22"/>
          <w:lang w:eastAsia="en-US"/>
        </w:rPr>
        <w:t xml:space="preserve">GUS wpisanych do rejestru na 10 </w:t>
      </w:r>
      <w:r w:rsidRPr="006B4B15">
        <w:rPr>
          <w:rFonts w:ascii="Calibri" w:hAnsi="Calibri"/>
          <w:sz w:val="22"/>
          <w:lang w:eastAsia="en-US"/>
        </w:rPr>
        <w:t xml:space="preserve">000 mieszkańców dla Gminy Osieck w roku 2013 był znacznie niższy niż dane tego wskaźnika odnotowane dla powiatu otwockiego, województwa mazowieckiego i kraju. </w:t>
      </w:r>
    </w:p>
    <w:p w:rsidR="00781122" w:rsidRPr="00781122" w:rsidRDefault="00781122" w:rsidP="00781122">
      <w:pPr>
        <w:pStyle w:val="Legenda"/>
        <w:keepNext/>
        <w:jc w:val="both"/>
        <w:rPr>
          <w:b/>
          <w:sz w:val="20"/>
        </w:rPr>
      </w:pPr>
      <w:r w:rsidRPr="00781122">
        <w:rPr>
          <w:b/>
          <w:sz w:val="20"/>
        </w:rPr>
        <w:lastRenderedPageBreak/>
        <w:t xml:space="preserve">Wykres </w:t>
      </w:r>
      <w:r w:rsidRPr="00781122">
        <w:rPr>
          <w:b/>
          <w:sz w:val="20"/>
        </w:rPr>
        <w:fldChar w:fldCharType="begin"/>
      </w:r>
      <w:r w:rsidRPr="00781122">
        <w:rPr>
          <w:b/>
          <w:sz w:val="20"/>
        </w:rPr>
        <w:instrText xml:space="preserve"> SEQ Wykres \* ARABIC </w:instrText>
      </w:r>
      <w:r w:rsidRPr="00781122">
        <w:rPr>
          <w:b/>
          <w:sz w:val="20"/>
        </w:rPr>
        <w:fldChar w:fldCharType="separate"/>
      </w:r>
      <w:r w:rsidR="00A31F64">
        <w:rPr>
          <w:b/>
          <w:noProof/>
          <w:sz w:val="20"/>
        </w:rPr>
        <w:t>16</w:t>
      </w:r>
      <w:r w:rsidRPr="00781122">
        <w:rPr>
          <w:b/>
          <w:sz w:val="20"/>
        </w:rPr>
        <w:fldChar w:fldCharType="end"/>
      </w:r>
      <w:r w:rsidR="0043717D">
        <w:rPr>
          <w:b/>
          <w:sz w:val="20"/>
        </w:rPr>
        <w:t>.</w:t>
      </w:r>
      <w:r w:rsidRPr="00781122">
        <w:rPr>
          <w:b/>
          <w:sz w:val="20"/>
        </w:rPr>
        <w:t xml:space="preserve"> </w:t>
      </w:r>
      <w:r>
        <w:rPr>
          <w:b/>
          <w:sz w:val="20"/>
        </w:rPr>
        <w:t>Liczba podmiotów gospodarczych wpisanych</w:t>
      </w:r>
      <w:r w:rsidRPr="00781122">
        <w:rPr>
          <w:b/>
          <w:sz w:val="20"/>
        </w:rPr>
        <w:t xml:space="preserve"> do rejestru REGON na 10 0</w:t>
      </w:r>
      <w:r w:rsidRPr="00781122">
        <w:rPr>
          <w:b/>
          <w:noProof/>
          <w:sz w:val="20"/>
        </w:rPr>
        <w:t>00 ludności</w:t>
      </w:r>
    </w:p>
    <w:p w:rsidR="00781122" w:rsidRDefault="00781122" w:rsidP="00781122">
      <w:pPr>
        <w:pStyle w:val="Tekstpodstawowy"/>
        <w:spacing w:after="160" w:line="259" w:lineRule="auto"/>
        <w:rPr>
          <w:rFonts w:ascii="Calibri" w:hAnsi="Calibri"/>
          <w:sz w:val="22"/>
          <w:lang w:eastAsia="en-US"/>
        </w:rPr>
      </w:pPr>
      <w:r>
        <w:rPr>
          <w:rFonts w:ascii="Calibri" w:hAnsi="Calibri"/>
          <w:noProof/>
          <w:sz w:val="22"/>
        </w:rPr>
        <w:drawing>
          <wp:inline distT="0" distB="0" distL="0" distR="0" wp14:anchorId="4C52692B" wp14:editId="1099647A">
            <wp:extent cx="5715000" cy="2494483"/>
            <wp:effectExtent l="0" t="0" r="0" b="127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81122" w:rsidRPr="00781122" w:rsidRDefault="00781122" w:rsidP="00781122">
      <w:pPr>
        <w:spacing w:after="120"/>
        <w:rPr>
          <w:color w:val="44546A"/>
          <w:sz w:val="20"/>
        </w:rPr>
      </w:pPr>
      <w:r w:rsidRPr="00781122">
        <w:rPr>
          <w:color w:val="44546A"/>
          <w:sz w:val="20"/>
        </w:rPr>
        <w:t>Źródło: opracowanie własne na podstawie danych GUS</w:t>
      </w:r>
      <w:r w:rsidR="00E83F82">
        <w:rPr>
          <w:color w:val="44546A"/>
          <w:sz w:val="20"/>
        </w:rPr>
        <w:t xml:space="preserve"> </w:t>
      </w:r>
      <w:r w:rsidRPr="00781122">
        <w:rPr>
          <w:color w:val="44546A"/>
          <w:sz w:val="20"/>
        </w:rPr>
        <w:t xml:space="preserve">- Podmioty gospodarcze i przekształcenia własnościowe </w:t>
      </w:r>
      <w:r>
        <w:rPr>
          <w:color w:val="44546A"/>
          <w:sz w:val="20"/>
        </w:rPr>
        <w:t>i strukturalne</w:t>
      </w:r>
    </w:p>
    <w:p w:rsidR="00BC0720" w:rsidRDefault="00BC0720" w:rsidP="00781122">
      <w:pPr>
        <w:pStyle w:val="Tekstpodstawowy"/>
        <w:spacing w:after="160" w:line="259" w:lineRule="auto"/>
        <w:rPr>
          <w:rFonts w:ascii="Calibri" w:hAnsi="Calibri"/>
          <w:lang w:eastAsia="en-US"/>
        </w:rPr>
      </w:pPr>
      <w:r w:rsidRPr="006B4B15">
        <w:rPr>
          <w:rFonts w:ascii="Calibri" w:hAnsi="Calibri"/>
          <w:sz w:val="22"/>
          <w:lang w:eastAsia="en-US"/>
        </w:rPr>
        <w:t>Niekorzystna tendencja zarysowała się także w odniesieniu do licz</w:t>
      </w:r>
      <w:r w:rsidR="00781122">
        <w:rPr>
          <w:rFonts w:ascii="Calibri" w:hAnsi="Calibri"/>
          <w:sz w:val="22"/>
          <w:lang w:eastAsia="en-US"/>
        </w:rPr>
        <w:t>by podmiotów gospodarczych na 1</w:t>
      </w:r>
      <w:r w:rsidRPr="006B4B15">
        <w:rPr>
          <w:rFonts w:ascii="Calibri" w:hAnsi="Calibri"/>
          <w:sz w:val="22"/>
          <w:lang w:eastAsia="en-US"/>
        </w:rPr>
        <w:t>000 mieszkańców w wieku produkcyjnym, także ten wskaźnik osiągnął niż</w:t>
      </w:r>
      <w:r w:rsidR="00E83F82">
        <w:rPr>
          <w:rFonts w:ascii="Calibri" w:hAnsi="Calibri"/>
          <w:sz w:val="22"/>
          <w:lang w:eastAsia="en-US"/>
        </w:rPr>
        <w:t>sze poziomy dla G</w:t>
      </w:r>
      <w:r w:rsidRPr="006B4B15">
        <w:rPr>
          <w:rFonts w:ascii="Calibri" w:hAnsi="Calibri"/>
          <w:sz w:val="22"/>
          <w:lang w:eastAsia="en-US"/>
        </w:rPr>
        <w:t xml:space="preserve">miny </w:t>
      </w:r>
      <w:r w:rsidR="00E83F82">
        <w:rPr>
          <w:rFonts w:ascii="Calibri" w:hAnsi="Calibri"/>
          <w:sz w:val="22"/>
          <w:lang w:eastAsia="en-US"/>
        </w:rPr>
        <w:br/>
      </w:r>
      <w:r w:rsidRPr="006B4B15">
        <w:rPr>
          <w:rFonts w:ascii="Calibri" w:hAnsi="Calibri"/>
          <w:sz w:val="22"/>
          <w:lang w:eastAsia="en-US"/>
        </w:rPr>
        <w:t>w odniesieniu do nadrzędnych strukturalnie jednostek samorządu terytorialnego. Poniższe wykresy obrazują wskazane wartości</w:t>
      </w:r>
      <w:r w:rsidRPr="0092540D">
        <w:rPr>
          <w:rFonts w:ascii="Calibri" w:hAnsi="Calibri"/>
          <w:lang w:eastAsia="en-US"/>
        </w:rPr>
        <w:t>.</w:t>
      </w:r>
      <w:r>
        <w:rPr>
          <w:rFonts w:ascii="Calibri" w:hAnsi="Calibri"/>
          <w:lang w:eastAsia="en-US"/>
        </w:rPr>
        <w:t xml:space="preserve"> </w:t>
      </w:r>
    </w:p>
    <w:p w:rsidR="00E83F82" w:rsidRPr="00E83F82" w:rsidRDefault="00E83F82" w:rsidP="00E83F82">
      <w:pPr>
        <w:pStyle w:val="Legenda"/>
        <w:keepNext/>
        <w:jc w:val="both"/>
        <w:rPr>
          <w:b/>
          <w:sz w:val="20"/>
          <w:szCs w:val="20"/>
        </w:rPr>
      </w:pPr>
      <w:r w:rsidRPr="00E83F82">
        <w:rPr>
          <w:b/>
          <w:sz w:val="20"/>
          <w:szCs w:val="20"/>
        </w:rPr>
        <w:t xml:space="preserve">Wykres </w:t>
      </w:r>
      <w:r w:rsidRPr="00E83F82">
        <w:rPr>
          <w:b/>
          <w:sz w:val="20"/>
          <w:szCs w:val="20"/>
        </w:rPr>
        <w:fldChar w:fldCharType="begin"/>
      </w:r>
      <w:r w:rsidRPr="00E83F82">
        <w:rPr>
          <w:b/>
          <w:sz w:val="20"/>
          <w:szCs w:val="20"/>
        </w:rPr>
        <w:instrText xml:space="preserve"> SEQ Wykres \* ARABIC </w:instrText>
      </w:r>
      <w:r w:rsidRPr="00E83F82">
        <w:rPr>
          <w:b/>
          <w:sz w:val="20"/>
          <w:szCs w:val="20"/>
        </w:rPr>
        <w:fldChar w:fldCharType="separate"/>
      </w:r>
      <w:r w:rsidR="00A31F64">
        <w:rPr>
          <w:b/>
          <w:noProof/>
          <w:sz w:val="20"/>
          <w:szCs w:val="20"/>
        </w:rPr>
        <w:t>17</w:t>
      </w:r>
      <w:r w:rsidRPr="00E83F82">
        <w:rPr>
          <w:b/>
          <w:sz w:val="20"/>
          <w:szCs w:val="20"/>
        </w:rPr>
        <w:fldChar w:fldCharType="end"/>
      </w:r>
      <w:r w:rsidR="0043717D">
        <w:rPr>
          <w:b/>
          <w:sz w:val="20"/>
          <w:szCs w:val="20"/>
        </w:rPr>
        <w:t>.</w:t>
      </w:r>
      <w:r w:rsidRPr="00E83F82">
        <w:rPr>
          <w:b/>
          <w:sz w:val="20"/>
          <w:szCs w:val="20"/>
        </w:rPr>
        <w:t xml:space="preserve"> </w:t>
      </w:r>
      <w:r w:rsidRPr="00E83F82">
        <w:rPr>
          <w:rFonts w:ascii="Calibri" w:hAnsi="Calibri"/>
          <w:b/>
          <w:iCs w:val="0"/>
          <w:color w:val="44546A"/>
          <w:sz w:val="20"/>
          <w:szCs w:val="20"/>
        </w:rPr>
        <w:t>Liczba podmiotów gospodarczych na 1000 mieszkańców w wieku produkcyjnym</w:t>
      </w:r>
    </w:p>
    <w:p w:rsidR="00BC0720" w:rsidRPr="00E83F82" w:rsidRDefault="00E83F82" w:rsidP="00E83F82">
      <w:pPr>
        <w:pStyle w:val="Tekstpodstawowy"/>
        <w:spacing w:after="160" w:line="259" w:lineRule="auto"/>
        <w:rPr>
          <w:rFonts w:ascii="Calibri" w:hAnsi="Calibri"/>
          <w:lang w:eastAsia="en-US"/>
        </w:rPr>
      </w:pPr>
      <w:r>
        <w:rPr>
          <w:rFonts w:ascii="Calibri" w:hAnsi="Calibri"/>
          <w:noProof/>
          <w:sz w:val="22"/>
        </w:rPr>
        <w:drawing>
          <wp:inline distT="0" distB="0" distL="0" distR="0" wp14:anchorId="67B0453B" wp14:editId="705CC903">
            <wp:extent cx="5715000" cy="2494483"/>
            <wp:effectExtent l="0" t="0" r="0" b="127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C0720" w:rsidRPr="00E83F82" w:rsidRDefault="00BC0720" w:rsidP="00E83F82">
      <w:pPr>
        <w:rPr>
          <w:color w:val="44546A"/>
          <w:sz w:val="20"/>
        </w:rPr>
      </w:pPr>
      <w:r w:rsidRPr="00E83F82">
        <w:rPr>
          <w:color w:val="44546A"/>
          <w:sz w:val="20"/>
        </w:rPr>
        <w:t>Źródło: opracowanie własne na podstawie danych GUS</w:t>
      </w:r>
      <w:r w:rsidR="00E83F82">
        <w:rPr>
          <w:color w:val="44546A"/>
          <w:sz w:val="20"/>
        </w:rPr>
        <w:t xml:space="preserve"> </w:t>
      </w:r>
      <w:r w:rsidRPr="00E83F82">
        <w:rPr>
          <w:color w:val="44546A"/>
          <w:sz w:val="20"/>
        </w:rPr>
        <w:t>- Podmioty gospodarcze i przekształce</w:t>
      </w:r>
      <w:r w:rsidR="00E83F82">
        <w:rPr>
          <w:color w:val="44546A"/>
          <w:sz w:val="20"/>
        </w:rPr>
        <w:t>nia własnościowe i strukturalne</w:t>
      </w:r>
    </w:p>
    <w:p w:rsidR="00BC0720" w:rsidRDefault="00BC0720" w:rsidP="00F63206">
      <w:pPr>
        <w:pStyle w:val="Legenda"/>
        <w:keepNext/>
        <w:spacing w:after="160" w:line="259" w:lineRule="auto"/>
        <w:jc w:val="both"/>
        <w:rPr>
          <w:i w:val="0"/>
          <w:color w:val="auto"/>
          <w:sz w:val="22"/>
          <w:szCs w:val="22"/>
        </w:rPr>
      </w:pPr>
      <w:r w:rsidRPr="006B4B15">
        <w:rPr>
          <w:i w:val="0"/>
          <w:color w:val="auto"/>
          <w:sz w:val="22"/>
          <w:szCs w:val="22"/>
        </w:rPr>
        <w:t xml:space="preserve">W tym kontekście wskazane jest utworzenie </w:t>
      </w:r>
      <w:r w:rsidR="00FA5620">
        <w:rPr>
          <w:i w:val="0"/>
          <w:color w:val="auto"/>
          <w:sz w:val="22"/>
          <w:szCs w:val="22"/>
        </w:rPr>
        <w:t xml:space="preserve">nie tylko </w:t>
      </w:r>
      <w:r w:rsidRPr="006B4B15">
        <w:rPr>
          <w:i w:val="0"/>
          <w:color w:val="auto"/>
          <w:sz w:val="22"/>
          <w:szCs w:val="22"/>
        </w:rPr>
        <w:t>przyjaznego klimatu gospodarczego dl</w:t>
      </w:r>
      <w:r w:rsidR="00FA5620">
        <w:rPr>
          <w:i w:val="0"/>
          <w:color w:val="auto"/>
          <w:sz w:val="22"/>
          <w:szCs w:val="22"/>
        </w:rPr>
        <w:t>a inwestorów z poza regionu, ale</w:t>
      </w:r>
      <w:r w:rsidRPr="006B4B15">
        <w:rPr>
          <w:i w:val="0"/>
          <w:color w:val="auto"/>
          <w:sz w:val="22"/>
          <w:szCs w:val="22"/>
        </w:rPr>
        <w:t xml:space="preserve"> także pobudzenie aktywności gospodarczej mieszkańców, stworzenie dla nich dogodnych warunków umożliwiających założenie i prowadzenie działalności gospodarczej (inkubatory</w:t>
      </w:r>
      <w:r w:rsidR="00FA5620">
        <w:rPr>
          <w:i w:val="0"/>
          <w:color w:val="auto"/>
          <w:sz w:val="22"/>
          <w:szCs w:val="22"/>
        </w:rPr>
        <w:t xml:space="preserve"> </w:t>
      </w:r>
      <w:r w:rsidRPr="006B4B15">
        <w:rPr>
          <w:i w:val="0"/>
          <w:color w:val="auto"/>
          <w:sz w:val="22"/>
          <w:szCs w:val="22"/>
        </w:rPr>
        <w:t xml:space="preserve">przedsiębiorczości), bowiem wskaźniki dotyczące stosunku liczby funkcjonujących podmiotów do liczby mieszkańców są niezadowalające. Porównanie tych wskaźników do danych powiatowych, wojewódzkich czy krajowych wypada dla Gminy Osieck nader niekorzystnie. Dlatego </w:t>
      </w:r>
      <w:r w:rsidRPr="006B4B15">
        <w:rPr>
          <w:i w:val="0"/>
          <w:color w:val="auto"/>
          <w:sz w:val="22"/>
          <w:szCs w:val="22"/>
        </w:rPr>
        <w:lastRenderedPageBreak/>
        <w:t>Gmina</w:t>
      </w:r>
      <w:r w:rsidR="00F729A5">
        <w:rPr>
          <w:i w:val="0"/>
          <w:color w:val="auto"/>
          <w:sz w:val="22"/>
          <w:szCs w:val="22"/>
        </w:rPr>
        <w:t>,</w:t>
      </w:r>
      <w:r w:rsidRPr="006B4B15">
        <w:rPr>
          <w:i w:val="0"/>
          <w:color w:val="auto"/>
          <w:sz w:val="22"/>
          <w:szCs w:val="22"/>
        </w:rPr>
        <w:t xml:space="preserve"> mając na uwadze aspekty rozwojowe w utworzonym Planie </w:t>
      </w:r>
      <w:r w:rsidR="00F729A5">
        <w:rPr>
          <w:i w:val="0"/>
          <w:color w:val="auto"/>
          <w:sz w:val="22"/>
          <w:szCs w:val="22"/>
        </w:rPr>
        <w:t xml:space="preserve">Zagospodarowania Przestrzennego, </w:t>
      </w:r>
      <w:r w:rsidRPr="006B4B15">
        <w:rPr>
          <w:i w:val="0"/>
          <w:color w:val="auto"/>
          <w:sz w:val="22"/>
          <w:szCs w:val="22"/>
        </w:rPr>
        <w:t xml:space="preserve">przewidziała rozwój obszarów przeznaczonych na mieszkalnictwo, co niewątpliwie </w:t>
      </w:r>
      <w:r w:rsidR="003566C4">
        <w:rPr>
          <w:i w:val="0"/>
          <w:color w:val="auto"/>
          <w:sz w:val="22"/>
          <w:szCs w:val="22"/>
        </w:rPr>
        <w:t xml:space="preserve">powinno </w:t>
      </w:r>
      <w:r w:rsidRPr="006B4B15">
        <w:rPr>
          <w:i w:val="0"/>
          <w:color w:val="auto"/>
          <w:sz w:val="22"/>
          <w:szCs w:val="22"/>
        </w:rPr>
        <w:t>pobudzi</w:t>
      </w:r>
      <w:r w:rsidR="003566C4">
        <w:rPr>
          <w:i w:val="0"/>
          <w:color w:val="auto"/>
          <w:sz w:val="22"/>
          <w:szCs w:val="22"/>
        </w:rPr>
        <w:t>ć</w:t>
      </w:r>
      <w:r w:rsidRPr="006B4B15">
        <w:rPr>
          <w:i w:val="0"/>
          <w:color w:val="auto"/>
          <w:sz w:val="22"/>
          <w:szCs w:val="22"/>
        </w:rPr>
        <w:t xml:space="preserve"> procesy </w:t>
      </w:r>
      <w:r w:rsidR="00D7239C">
        <w:rPr>
          <w:i w:val="0"/>
          <w:color w:val="auto"/>
          <w:sz w:val="22"/>
          <w:szCs w:val="22"/>
        </w:rPr>
        <w:t>i</w:t>
      </w:r>
      <w:r w:rsidR="003566C4">
        <w:rPr>
          <w:i w:val="0"/>
          <w:color w:val="auto"/>
          <w:sz w:val="22"/>
          <w:szCs w:val="22"/>
        </w:rPr>
        <w:t>migracyjne</w:t>
      </w:r>
      <w:r w:rsidR="00F729A5">
        <w:rPr>
          <w:i w:val="0"/>
          <w:color w:val="auto"/>
          <w:sz w:val="22"/>
          <w:szCs w:val="22"/>
        </w:rPr>
        <w:t>, a</w:t>
      </w:r>
      <w:r w:rsidR="003566C4">
        <w:rPr>
          <w:i w:val="0"/>
          <w:color w:val="auto"/>
          <w:sz w:val="22"/>
          <w:szCs w:val="22"/>
        </w:rPr>
        <w:t xml:space="preserve"> także </w:t>
      </w:r>
      <w:r w:rsidRPr="006B4B15">
        <w:rPr>
          <w:i w:val="0"/>
          <w:color w:val="auto"/>
          <w:sz w:val="22"/>
          <w:szCs w:val="22"/>
        </w:rPr>
        <w:t>stworzyła rezerwy koncentracji terenów pod</w:t>
      </w:r>
      <w:r w:rsidRPr="006B4B15">
        <w:rPr>
          <w:rFonts w:ascii="Times New Roman" w:eastAsia="Times New Roman" w:hAnsi="Times New Roman"/>
          <w:bCs/>
          <w:sz w:val="24"/>
          <w:szCs w:val="24"/>
          <w:lang w:eastAsia="pl-PL"/>
        </w:rPr>
        <w:t xml:space="preserve"> </w:t>
      </w:r>
      <w:r w:rsidRPr="006B4B15">
        <w:rPr>
          <w:i w:val="0"/>
          <w:color w:val="auto"/>
          <w:sz w:val="22"/>
          <w:szCs w:val="22"/>
        </w:rPr>
        <w:t>zabudowę przemy</w:t>
      </w:r>
      <w:r w:rsidR="003566C4">
        <w:rPr>
          <w:i w:val="0"/>
          <w:color w:val="auto"/>
          <w:sz w:val="22"/>
          <w:szCs w:val="22"/>
        </w:rPr>
        <w:t>słową, rzemieślniczą i usługową</w:t>
      </w:r>
      <w:r w:rsidRPr="006B4B15">
        <w:rPr>
          <w:i w:val="0"/>
          <w:color w:val="auto"/>
          <w:sz w:val="22"/>
          <w:szCs w:val="22"/>
        </w:rPr>
        <w:t xml:space="preserve"> na obszarze pomiędzy drogą do trasy tranzytowej Mińsk Mazowiecki – Sochaczew a stacją i bocznicą kolejową PKP. </w:t>
      </w:r>
    </w:p>
    <w:p w:rsidR="00F63206" w:rsidRPr="00F63206" w:rsidRDefault="00F63206" w:rsidP="00F63206"/>
    <w:p w:rsidR="00BC0720" w:rsidRPr="00BC0720" w:rsidRDefault="00BC0720" w:rsidP="00F63206">
      <w:pPr>
        <w:pStyle w:val="Nagwek2"/>
        <w:numPr>
          <w:ilvl w:val="1"/>
          <w:numId w:val="14"/>
        </w:numPr>
        <w:spacing w:after="160"/>
      </w:pPr>
      <w:bookmarkStart w:id="20" w:name="_Toc419813117"/>
      <w:r>
        <w:t>Finanse</w:t>
      </w:r>
      <w:bookmarkEnd w:id="20"/>
    </w:p>
    <w:p w:rsidR="00004508" w:rsidRDefault="00004508" w:rsidP="00004508">
      <w:pPr>
        <w:jc w:val="both"/>
        <w:rPr>
          <w:rFonts w:eastAsia="Times New Roman" w:cs="Arial"/>
          <w:bCs/>
          <w:szCs w:val="20"/>
          <w:lang w:eastAsia="pl-PL"/>
        </w:rPr>
      </w:pPr>
      <w:r w:rsidRPr="00004508">
        <w:rPr>
          <w:rFonts w:eastAsia="Times New Roman" w:cs="Arial"/>
          <w:bCs/>
          <w:szCs w:val="20"/>
          <w:lang w:eastAsia="pl-PL"/>
        </w:rPr>
        <w:t xml:space="preserve">Odpowiednie zarządzanie budżetem jest kluczowym czynnikiem </w:t>
      </w:r>
      <w:r w:rsidR="00657C1D">
        <w:rPr>
          <w:rFonts w:eastAsia="Times New Roman" w:cs="Arial"/>
          <w:bCs/>
          <w:szCs w:val="20"/>
          <w:lang w:eastAsia="pl-PL"/>
        </w:rPr>
        <w:t xml:space="preserve">w obecnej </w:t>
      </w:r>
      <w:r w:rsidRPr="00004508">
        <w:rPr>
          <w:rFonts w:eastAsia="Times New Roman" w:cs="Arial"/>
          <w:bCs/>
          <w:szCs w:val="20"/>
          <w:lang w:eastAsia="pl-PL"/>
        </w:rPr>
        <w:t xml:space="preserve">perspektywie unijnej na lata 2014-2020, ponieważ dostępność środków unijnych uzależniona </w:t>
      </w:r>
      <w:r w:rsidR="00657C1D">
        <w:rPr>
          <w:rFonts w:eastAsia="Times New Roman" w:cs="Arial"/>
          <w:bCs/>
          <w:szCs w:val="20"/>
          <w:lang w:eastAsia="pl-PL"/>
        </w:rPr>
        <w:t>jest</w:t>
      </w:r>
      <w:r w:rsidRPr="00004508">
        <w:rPr>
          <w:rFonts w:eastAsia="Times New Roman" w:cs="Arial"/>
          <w:bCs/>
          <w:szCs w:val="20"/>
          <w:lang w:eastAsia="pl-PL"/>
        </w:rPr>
        <w:t xml:space="preserve"> od możliwości ich absorbcji, przy czym zdecydowana większość dofinansowywanych projektów będzie wymagała wniesienia wkładu własnego (min.</w:t>
      </w:r>
      <w:r w:rsidR="00935FEF">
        <w:rPr>
          <w:rFonts w:eastAsia="Times New Roman" w:cs="Arial"/>
          <w:bCs/>
          <w:szCs w:val="20"/>
          <w:lang w:eastAsia="pl-PL"/>
        </w:rPr>
        <w:t xml:space="preserve"> </w:t>
      </w:r>
      <w:r w:rsidRPr="00004508">
        <w:rPr>
          <w:rFonts w:eastAsia="Times New Roman" w:cs="Arial"/>
          <w:bCs/>
          <w:szCs w:val="20"/>
          <w:lang w:eastAsia="pl-PL"/>
        </w:rPr>
        <w:t xml:space="preserve">20%). Należy mieć na </w:t>
      </w:r>
      <w:r w:rsidR="004D36D9" w:rsidRPr="00004508">
        <w:rPr>
          <w:rFonts w:eastAsia="Times New Roman" w:cs="Arial"/>
          <w:bCs/>
          <w:szCs w:val="20"/>
          <w:lang w:eastAsia="pl-PL"/>
        </w:rPr>
        <w:t xml:space="preserve">uwadze, </w:t>
      </w:r>
      <w:r w:rsidRPr="00004508">
        <w:rPr>
          <w:rFonts w:eastAsia="Times New Roman" w:cs="Arial"/>
          <w:bCs/>
          <w:szCs w:val="20"/>
          <w:lang w:eastAsia="pl-PL"/>
        </w:rPr>
        <w:t>iż wiele z koniecznych do realizacji działań nie znajdzie pokrycia w finansowaniu zewnętrznym. Takie obszary planowanych inwestycji jak budowa i</w:t>
      </w:r>
      <w:r w:rsidR="00657C1D">
        <w:rPr>
          <w:rFonts w:eastAsia="Times New Roman" w:cs="Arial"/>
          <w:bCs/>
          <w:szCs w:val="20"/>
          <w:lang w:eastAsia="pl-PL"/>
        </w:rPr>
        <w:t> </w:t>
      </w:r>
      <w:r w:rsidRPr="00004508">
        <w:rPr>
          <w:rFonts w:eastAsia="Times New Roman" w:cs="Arial"/>
          <w:bCs/>
          <w:szCs w:val="20"/>
          <w:lang w:eastAsia="pl-PL"/>
        </w:rPr>
        <w:t xml:space="preserve">modernizacja dróg, budowa placówek oświatowych, kulturalnych czy sportowych </w:t>
      </w:r>
      <w:r w:rsidR="007D7433">
        <w:rPr>
          <w:rFonts w:eastAsia="Times New Roman" w:cs="Arial"/>
          <w:bCs/>
          <w:szCs w:val="20"/>
          <w:lang w:eastAsia="pl-PL"/>
        </w:rPr>
        <w:br/>
      </w:r>
      <w:r w:rsidRPr="00004508">
        <w:rPr>
          <w:rFonts w:eastAsia="Times New Roman" w:cs="Arial"/>
          <w:bCs/>
          <w:szCs w:val="20"/>
          <w:lang w:eastAsia="pl-PL"/>
        </w:rPr>
        <w:t xml:space="preserve">w ograniczonym stopniu będzie </w:t>
      </w:r>
      <w:r w:rsidR="007D7433" w:rsidRPr="00004508">
        <w:rPr>
          <w:rFonts w:eastAsia="Times New Roman" w:cs="Arial"/>
          <w:bCs/>
          <w:szCs w:val="20"/>
          <w:lang w:eastAsia="pl-PL"/>
        </w:rPr>
        <w:t xml:space="preserve">dofinansowana </w:t>
      </w:r>
      <w:r w:rsidRPr="00004508">
        <w:rPr>
          <w:rFonts w:eastAsia="Times New Roman" w:cs="Arial"/>
          <w:bCs/>
          <w:szCs w:val="20"/>
          <w:lang w:eastAsia="pl-PL"/>
        </w:rPr>
        <w:t xml:space="preserve">w budżecie nowej perspektywy finansowania UE. </w:t>
      </w:r>
    </w:p>
    <w:p w:rsidR="00004508" w:rsidRPr="00004508" w:rsidRDefault="00004508" w:rsidP="00004508">
      <w:pPr>
        <w:jc w:val="both"/>
        <w:rPr>
          <w:rFonts w:eastAsia="Times New Roman" w:cs="Arial"/>
          <w:bCs/>
          <w:szCs w:val="20"/>
          <w:lang w:eastAsia="pl-PL"/>
        </w:rPr>
      </w:pPr>
      <w:r w:rsidRPr="00004508">
        <w:rPr>
          <w:rFonts w:eastAsia="Times New Roman" w:cs="Arial"/>
          <w:bCs/>
          <w:szCs w:val="20"/>
          <w:lang w:eastAsia="pl-PL"/>
        </w:rPr>
        <w:t xml:space="preserve">Gmina Osieck jest </w:t>
      </w:r>
      <w:r w:rsidR="00657C1D">
        <w:rPr>
          <w:rFonts w:eastAsia="Times New Roman" w:cs="Arial"/>
          <w:bCs/>
          <w:szCs w:val="20"/>
          <w:lang w:eastAsia="pl-PL"/>
        </w:rPr>
        <w:t>niewielką</w:t>
      </w:r>
      <w:r w:rsidRPr="00004508">
        <w:rPr>
          <w:rFonts w:eastAsia="Times New Roman" w:cs="Arial"/>
          <w:bCs/>
          <w:szCs w:val="20"/>
          <w:lang w:eastAsia="pl-PL"/>
        </w:rPr>
        <w:t xml:space="preserve"> gminą, liczącą ok. 3500 mieszkańców</w:t>
      </w:r>
      <w:r w:rsidR="00657C1D">
        <w:rPr>
          <w:rFonts w:eastAsia="Times New Roman" w:cs="Arial"/>
          <w:bCs/>
          <w:szCs w:val="20"/>
          <w:lang w:eastAsia="pl-PL"/>
        </w:rPr>
        <w:t xml:space="preserve">, zatem </w:t>
      </w:r>
      <w:r w:rsidRPr="00004508">
        <w:rPr>
          <w:rFonts w:eastAsia="Times New Roman" w:cs="Arial"/>
          <w:bCs/>
          <w:szCs w:val="20"/>
          <w:lang w:eastAsia="pl-PL"/>
        </w:rPr>
        <w:t xml:space="preserve">budżet Gminy </w:t>
      </w:r>
      <w:r w:rsidR="004D36D9" w:rsidRPr="00004508">
        <w:rPr>
          <w:rFonts w:eastAsia="Times New Roman" w:cs="Arial"/>
          <w:bCs/>
          <w:szCs w:val="20"/>
          <w:lang w:eastAsia="pl-PL"/>
        </w:rPr>
        <w:t>jest również</w:t>
      </w:r>
      <w:r>
        <w:rPr>
          <w:rFonts w:eastAsia="Times New Roman" w:cs="Arial"/>
          <w:bCs/>
          <w:szCs w:val="20"/>
          <w:lang w:eastAsia="pl-PL"/>
        </w:rPr>
        <w:t xml:space="preserve"> </w:t>
      </w:r>
      <w:r w:rsidRPr="00004508">
        <w:rPr>
          <w:rFonts w:eastAsia="Times New Roman" w:cs="Arial"/>
          <w:bCs/>
          <w:szCs w:val="20"/>
          <w:lang w:eastAsia="pl-PL"/>
        </w:rPr>
        <w:t xml:space="preserve">proporcjonalnie niewielki. Na poniższym wykresie zaprezentowany został łączny dochód Gminy na przestrzeni lat 2007-2013. </w:t>
      </w:r>
    </w:p>
    <w:p w:rsidR="00895B4F" w:rsidRPr="00614682" w:rsidRDefault="00895B4F" w:rsidP="00895B4F">
      <w:pPr>
        <w:keepNext/>
        <w:spacing w:after="200" w:line="240" w:lineRule="auto"/>
        <w:jc w:val="both"/>
        <w:rPr>
          <w:b/>
          <w:i/>
          <w:iCs/>
          <w:color w:val="44546A" w:themeColor="text2"/>
          <w:sz w:val="20"/>
          <w:szCs w:val="18"/>
        </w:rPr>
      </w:pPr>
      <w:r w:rsidRPr="00614682">
        <w:rPr>
          <w:b/>
          <w:i/>
          <w:iCs/>
          <w:color w:val="44546A" w:themeColor="text2"/>
          <w:sz w:val="20"/>
          <w:szCs w:val="18"/>
        </w:rPr>
        <w:t xml:space="preserve">Wykres </w:t>
      </w:r>
      <w:r w:rsidRPr="00614682">
        <w:rPr>
          <w:b/>
          <w:i/>
          <w:iCs/>
          <w:color w:val="44546A" w:themeColor="text2"/>
          <w:sz w:val="20"/>
          <w:szCs w:val="18"/>
        </w:rPr>
        <w:fldChar w:fldCharType="begin"/>
      </w:r>
      <w:r w:rsidRPr="00614682">
        <w:rPr>
          <w:b/>
          <w:i/>
          <w:iCs/>
          <w:color w:val="44546A" w:themeColor="text2"/>
          <w:sz w:val="20"/>
          <w:szCs w:val="18"/>
        </w:rPr>
        <w:instrText xml:space="preserve"> SEQ Wykres \* ARABIC </w:instrText>
      </w:r>
      <w:r w:rsidRPr="00614682">
        <w:rPr>
          <w:b/>
          <w:i/>
          <w:iCs/>
          <w:color w:val="44546A" w:themeColor="text2"/>
          <w:sz w:val="20"/>
          <w:szCs w:val="18"/>
        </w:rPr>
        <w:fldChar w:fldCharType="separate"/>
      </w:r>
      <w:r w:rsidR="00A31F64">
        <w:rPr>
          <w:b/>
          <w:i/>
          <w:iCs/>
          <w:noProof/>
          <w:color w:val="44546A" w:themeColor="text2"/>
          <w:sz w:val="20"/>
          <w:szCs w:val="18"/>
        </w:rPr>
        <w:t>18</w:t>
      </w:r>
      <w:r w:rsidRPr="00614682">
        <w:rPr>
          <w:b/>
          <w:i/>
          <w:iCs/>
          <w:color w:val="44546A" w:themeColor="text2"/>
          <w:sz w:val="20"/>
          <w:szCs w:val="18"/>
        </w:rPr>
        <w:fldChar w:fldCharType="end"/>
      </w:r>
      <w:r w:rsidRPr="00614682">
        <w:rPr>
          <w:b/>
          <w:i/>
          <w:iCs/>
          <w:color w:val="44546A" w:themeColor="text2"/>
          <w:sz w:val="20"/>
          <w:szCs w:val="18"/>
        </w:rPr>
        <w:t>. Dochody budżetu Gminy Osieck w latach 2007-2013</w:t>
      </w:r>
    </w:p>
    <w:p w:rsidR="00895B4F" w:rsidRPr="00895B4F" w:rsidRDefault="00895B4F" w:rsidP="00614682">
      <w:pPr>
        <w:spacing w:line="240" w:lineRule="auto"/>
        <w:jc w:val="both"/>
        <w:rPr>
          <w:rFonts w:eastAsia="Times New Roman" w:cs="Arial"/>
          <w:bCs/>
          <w:szCs w:val="20"/>
          <w:lang w:eastAsia="pl-PL"/>
        </w:rPr>
      </w:pPr>
      <w:r w:rsidRPr="00895B4F">
        <w:rPr>
          <w:rFonts w:eastAsia="Times New Roman" w:cs="Arial"/>
          <w:bCs/>
          <w:noProof/>
          <w:szCs w:val="20"/>
          <w:lang w:eastAsia="pl-PL"/>
        </w:rPr>
        <w:drawing>
          <wp:inline distT="0" distB="0" distL="0" distR="0" wp14:anchorId="32987D77" wp14:editId="1F11FDFF">
            <wp:extent cx="5743575" cy="3200400"/>
            <wp:effectExtent l="0" t="0" r="9525" b="0"/>
            <wp:docPr id="138" name="Wykres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95B4F" w:rsidRPr="00614682" w:rsidRDefault="00895B4F" w:rsidP="00895B4F">
      <w:pPr>
        <w:jc w:val="both"/>
        <w:rPr>
          <w:rFonts w:eastAsia="Times New Roman" w:cs="Arial"/>
          <w:bCs/>
          <w:color w:val="44546A" w:themeColor="text2"/>
          <w:sz w:val="20"/>
          <w:szCs w:val="20"/>
          <w:lang w:eastAsia="pl-PL"/>
        </w:rPr>
      </w:pPr>
      <w:r w:rsidRPr="00614682">
        <w:rPr>
          <w:rFonts w:eastAsia="Times New Roman" w:cs="Arial"/>
          <w:bCs/>
          <w:color w:val="44546A" w:themeColor="text2"/>
          <w:sz w:val="20"/>
          <w:szCs w:val="20"/>
          <w:lang w:eastAsia="pl-PL"/>
        </w:rPr>
        <w:t>Źródło: opracowanie własne na podstawie danych Głównego Urzędu Statystycznego</w:t>
      </w:r>
    </w:p>
    <w:p w:rsidR="00895B4F" w:rsidRPr="00895B4F" w:rsidRDefault="007D7433" w:rsidP="00895B4F">
      <w:pPr>
        <w:jc w:val="both"/>
        <w:rPr>
          <w:rFonts w:eastAsia="Times New Roman" w:cs="Arial"/>
          <w:bCs/>
          <w:szCs w:val="20"/>
          <w:lang w:eastAsia="pl-PL"/>
        </w:rPr>
      </w:pPr>
      <w:r w:rsidRPr="00895B4F">
        <w:rPr>
          <w:rFonts w:eastAsia="Times New Roman" w:cs="Arial"/>
          <w:bCs/>
          <w:szCs w:val="20"/>
          <w:lang w:eastAsia="pl-PL"/>
        </w:rPr>
        <w:t xml:space="preserve">Z powyższych danych wynika, że budżet </w:t>
      </w:r>
      <w:r>
        <w:rPr>
          <w:rFonts w:eastAsia="Times New Roman" w:cs="Arial"/>
          <w:bCs/>
          <w:szCs w:val="20"/>
          <w:lang w:eastAsia="pl-PL"/>
        </w:rPr>
        <w:t xml:space="preserve">Gminy </w:t>
      </w:r>
      <w:r w:rsidRPr="00895B4F">
        <w:rPr>
          <w:rFonts w:eastAsia="Times New Roman" w:cs="Arial"/>
          <w:bCs/>
          <w:szCs w:val="20"/>
          <w:lang w:eastAsia="pl-PL"/>
        </w:rPr>
        <w:t xml:space="preserve">Osieck ulegał znacznym wahaniom na przestrzeni ostatnich lat. </w:t>
      </w:r>
      <w:r>
        <w:rPr>
          <w:rFonts w:eastAsia="Times New Roman" w:cs="Arial"/>
          <w:bCs/>
          <w:szCs w:val="20"/>
          <w:lang w:eastAsia="pl-PL"/>
        </w:rPr>
        <w:t>W latach 2007-2009 był on stosunkowo stabilny i oscylował pomiędzy 7,8 a 9,0 mln zł. Jednak w roku</w:t>
      </w:r>
      <w:r w:rsidR="005721DC">
        <w:rPr>
          <w:rFonts w:eastAsia="Times New Roman" w:cs="Arial"/>
          <w:bCs/>
          <w:szCs w:val="20"/>
          <w:lang w:eastAsia="pl-PL"/>
        </w:rPr>
        <w:t xml:space="preserve"> następnym</w:t>
      </w:r>
      <w:r>
        <w:rPr>
          <w:rFonts w:eastAsia="Times New Roman" w:cs="Arial"/>
          <w:bCs/>
          <w:szCs w:val="20"/>
          <w:lang w:eastAsia="pl-PL"/>
        </w:rPr>
        <w:t>, w 2010 roku, osiągnął rekordową wielkość. Gmina uzyskała wtedy dochody</w:t>
      </w:r>
      <w:r w:rsidR="005721DC">
        <w:rPr>
          <w:rFonts w:eastAsia="Times New Roman" w:cs="Arial"/>
          <w:bCs/>
          <w:szCs w:val="20"/>
          <w:lang w:eastAsia="pl-PL"/>
        </w:rPr>
        <w:t xml:space="preserve"> </w:t>
      </w:r>
      <w:r w:rsidR="00F63CB2">
        <w:rPr>
          <w:rFonts w:eastAsia="Times New Roman" w:cs="Arial"/>
          <w:bCs/>
          <w:szCs w:val="20"/>
          <w:lang w:eastAsia="pl-PL"/>
        </w:rPr>
        <w:t xml:space="preserve">w wysokości 17,2 mln zł, które </w:t>
      </w:r>
      <w:r w:rsidR="00895B4F" w:rsidRPr="00895B4F">
        <w:rPr>
          <w:rFonts w:eastAsia="Times New Roman" w:cs="Arial"/>
          <w:bCs/>
          <w:szCs w:val="20"/>
          <w:lang w:eastAsia="pl-PL"/>
        </w:rPr>
        <w:t xml:space="preserve">były </w:t>
      </w:r>
      <w:r w:rsidR="00234285">
        <w:rPr>
          <w:rFonts w:eastAsia="Times New Roman" w:cs="Arial"/>
          <w:bCs/>
          <w:szCs w:val="20"/>
          <w:lang w:eastAsia="pl-PL"/>
        </w:rPr>
        <w:t>prawie dwukrotnie wyższe</w:t>
      </w:r>
      <w:r w:rsidR="00895B4F" w:rsidRPr="00895B4F">
        <w:rPr>
          <w:rFonts w:eastAsia="Times New Roman" w:cs="Arial"/>
          <w:bCs/>
          <w:szCs w:val="20"/>
          <w:lang w:eastAsia="pl-PL"/>
        </w:rPr>
        <w:t xml:space="preserve"> </w:t>
      </w:r>
      <w:r w:rsidR="00F63CB2">
        <w:rPr>
          <w:rFonts w:eastAsia="Times New Roman" w:cs="Arial"/>
          <w:bCs/>
          <w:szCs w:val="20"/>
          <w:lang w:eastAsia="pl-PL"/>
        </w:rPr>
        <w:t>niż w</w:t>
      </w:r>
      <w:r w:rsidR="00895B4F" w:rsidRPr="00895B4F">
        <w:rPr>
          <w:rFonts w:eastAsia="Times New Roman" w:cs="Arial"/>
          <w:bCs/>
          <w:szCs w:val="20"/>
          <w:lang w:eastAsia="pl-PL"/>
        </w:rPr>
        <w:t xml:space="preserve"> roku popr</w:t>
      </w:r>
      <w:r w:rsidR="00F63CB2">
        <w:rPr>
          <w:rFonts w:eastAsia="Times New Roman" w:cs="Arial"/>
          <w:bCs/>
          <w:szCs w:val="20"/>
          <w:lang w:eastAsia="pl-PL"/>
        </w:rPr>
        <w:t>zedzającym</w:t>
      </w:r>
      <w:r w:rsidR="00895B4F" w:rsidRPr="00895B4F">
        <w:rPr>
          <w:rFonts w:eastAsia="Times New Roman" w:cs="Arial"/>
          <w:bCs/>
          <w:szCs w:val="20"/>
          <w:lang w:eastAsia="pl-PL"/>
        </w:rPr>
        <w:t xml:space="preserve">! </w:t>
      </w:r>
      <w:r w:rsidR="00234285">
        <w:rPr>
          <w:rFonts w:eastAsia="Times New Roman" w:cs="Arial"/>
          <w:bCs/>
          <w:szCs w:val="20"/>
          <w:lang w:eastAsia="pl-PL"/>
        </w:rPr>
        <w:t>W</w:t>
      </w:r>
      <w:r w:rsidR="00895B4F" w:rsidRPr="00895B4F">
        <w:rPr>
          <w:rFonts w:eastAsia="Times New Roman" w:cs="Arial"/>
          <w:bCs/>
          <w:szCs w:val="20"/>
          <w:lang w:eastAsia="pl-PL"/>
        </w:rPr>
        <w:t xml:space="preserve"> latach 2011-2013 widoczny był systematyczny spadek dochodów. Tak duże różnice </w:t>
      </w:r>
      <w:r w:rsidR="00F63CB2">
        <w:rPr>
          <w:rFonts w:eastAsia="Times New Roman" w:cs="Arial"/>
          <w:bCs/>
          <w:szCs w:val="20"/>
          <w:lang w:eastAsia="pl-PL"/>
        </w:rPr>
        <w:t xml:space="preserve">w wysokości budżetu </w:t>
      </w:r>
      <w:r w:rsidR="00F63CB2">
        <w:rPr>
          <w:rFonts w:eastAsia="Times New Roman" w:cs="Arial"/>
          <w:bCs/>
          <w:szCs w:val="20"/>
          <w:lang w:eastAsia="pl-PL"/>
        </w:rPr>
        <w:br/>
        <w:t>w znacznej mierze związane były</w:t>
      </w:r>
      <w:r w:rsidR="00895B4F" w:rsidRPr="00895B4F">
        <w:rPr>
          <w:rFonts w:eastAsia="Times New Roman" w:cs="Arial"/>
          <w:bCs/>
          <w:szCs w:val="20"/>
          <w:lang w:eastAsia="pl-PL"/>
        </w:rPr>
        <w:t xml:space="preserve"> z szeroką dostępnością środków unijnych w latach 2009-2011. </w:t>
      </w:r>
    </w:p>
    <w:p w:rsidR="00895B4F" w:rsidRPr="009D30EA" w:rsidRDefault="00895B4F" w:rsidP="00895B4F">
      <w:pPr>
        <w:keepNext/>
        <w:spacing w:after="200" w:line="240" w:lineRule="auto"/>
        <w:rPr>
          <w:b/>
          <w:i/>
          <w:iCs/>
          <w:color w:val="44546A" w:themeColor="text2"/>
          <w:sz w:val="20"/>
          <w:szCs w:val="18"/>
        </w:rPr>
      </w:pPr>
      <w:r w:rsidRPr="009D30EA">
        <w:rPr>
          <w:b/>
          <w:i/>
          <w:iCs/>
          <w:color w:val="44546A" w:themeColor="text2"/>
          <w:sz w:val="20"/>
          <w:szCs w:val="18"/>
        </w:rPr>
        <w:lastRenderedPageBreak/>
        <w:t xml:space="preserve">Tabela </w:t>
      </w:r>
      <w:r w:rsidRPr="009D30EA">
        <w:rPr>
          <w:b/>
          <w:i/>
          <w:iCs/>
          <w:color w:val="44546A" w:themeColor="text2"/>
          <w:sz w:val="20"/>
          <w:szCs w:val="18"/>
        </w:rPr>
        <w:fldChar w:fldCharType="begin"/>
      </w:r>
      <w:r w:rsidRPr="009D30EA">
        <w:rPr>
          <w:b/>
          <w:i/>
          <w:iCs/>
          <w:color w:val="44546A" w:themeColor="text2"/>
          <w:sz w:val="20"/>
          <w:szCs w:val="18"/>
        </w:rPr>
        <w:instrText xml:space="preserve"> SEQ Tabela \* ARABIC </w:instrText>
      </w:r>
      <w:r w:rsidRPr="009D30EA">
        <w:rPr>
          <w:b/>
          <w:i/>
          <w:iCs/>
          <w:color w:val="44546A" w:themeColor="text2"/>
          <w:sz w:val="20"/>
          <w:szCs w:val="18"/>
        </w:rPr>
        <w:fldChar w:fldCharType="separate"/>
      </w:r>
      <w:r w:rsidR="00A31F64">
        <w:rPr>
          <w:b/>
          <w:i/>
          <w:iCs/>
          <w:noProof/>
          <w:color w:val="44546A" w:themeColor="text2"/>
          <w:sz w:val="20"/>
          <w:szCs w:val="18"/>
        </w:rPr>
        <w:t>23</w:t>
      </w:r>
      <w:r w:rsidRPr="009D30EA">
        <w:rPr>
          <w:b/>
          <w:i/>
          <w:iCs/>
          <w:color w:val="44546A" w:themeColor="text2"/>
          <w:sz w:val="20"/>
          <w:szCs w:val="18"/>
        </w:rPr>
        <w:fldChar w:fldCharType="end"/>
      </w:r>
      <w:r w:rsidR="0043717D">
        <w:rPr>
          <w:b/>
          <w:i/>
          <w:iCs/>
          <w:color w:val="44546A" w:themeColor="text2"/>
          <w:sz w:val="20"/>
          <w:szCs w:val="18"/>
        </w:rPr>
        <w:t>.</w:t>
      </w:r>
      <w:r w:rsidRPr="009D30EA">
        <w:rPr>
          <w:b/>
          <w:i/>
          <w:iCs/>
          <w:color w:val="44546A" w:themeColor="text2"/>
          <w:sz w:val="20"/>
          <w:szCs w:val="18"/>
        </w:rPr>
        <w:t xml:space="preserve"> Środki z Unii Europejskiej na finansowanie programów i projektów unijnych</w:t>
      </w:r>
    </w:p>
    <w:tbl>
      <w:tblPr>
        <w:tblW w:w="8949" w:type="dxa"/>
        <w:tblInd w:w="-5" w:type="dxa"/>
        <w:tblLayout w:type="fixed"/>
        <w:tblCellMar>
          <w:left w:w="70" w:type="dxa"/>
          <w:right w:w="70" w:type="dxa"/>
        </w:tblCellMar>
        <w:tblLook w:val="04A0" w:firstRow="1" w:lastRow="0" w:firstColumn="1" w:lastColumn="0" w:noHBand="0" w:noVBand="1"/>
      </w:tblPr>
      <w:tblGrid>
        <w:gridCol w:w="3686"/>
        <w:gridCol w:w="992"/>
        <w:gridCol w:w="1134"/>
        <w:gridCol w:w="992"/>
        <w:gridCol w:w="993"/>
        <w:gridCol w:w="992"/>
        <w:gridCol w:w="160"/>
      </w:tblGrid>
      <w:tr w:rsidR="000D5A55" w:rsidRPr="00895B4F" w:rsidTr="000D5A55">
        <w:trPr>
          <w:trHeight w:val="515"/>
        </w:trPr>
        <w:tc>
          <w:tcPr>
            <w:tcW w:w="368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Rok</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2010</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2011</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2012</w:t>
            </w:r>
          </w:p>
        </w:tc>
        <w:tc>
          <w:tcPr>
            <w:tcW w:w="993" w:type="dxa"/>
            <w:tcBorders>
              <w:top w:val="single" w:sz="4" w:space="0" w:color="auto"/>
              <w:left w:val="nil"/>
              <w:bottom w:val="single" w:sz="4" w:space="0" w:color="auto"/>
              <w:right w:val="single" w:sz="4" w:space="0" w:color="auto"/>
            </w:tcBorders>
            <w:shd w:val="clear" w:color="auto" w:fill="00B0F0"/>
            <w:noWrap/>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2013</w:t>
            </w:r>
          </w:p>
        </w:tc>
        <w:tc>
          <w:tcPr>
            <w:tcW w:w="992" w:type="dxa"/>
            <w:tcBorders>
              <w:top w:val="single" w:sz="4" w:space="0" w:color="auto"/>
              <w:left w:val="nil"/>
              <w:bottom w:val="single" w:sz="4" w:space="0" w:color="auto"/>
              <w:right w:val="nil"/>
            </w:tcBorders>
            <w:shd w:val="clear" w:color="auto" w:fill="00B0F0"/>
            <w:vAlign w:val="center"/>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201</w:t>
            </w:r>
            <w:r>
              <w:rPr>
                <w:rFonts w:eastAsia="Times New Roman" w:cs="Arial"/>
                <w:b/>
                <w:color w:val="FFFFFF" w:themeColor="background1"/>
                <w:szCs w:val="20"/>
                <w:lang w:eastAsia="pl-PL"/>
              </w:rPr>
              <w:t>4</w:t>
            </w:r>
          </w:p>
        </w:tc>
        <w:tc>
          <w:tcPr>
            <w:tcW w:w="160" w:type="dxa"/>
            <w:tcBorders>
              <w:top w:val="single" w:sz="4" w:space="0" w:color="auto"/>
              <w:left w:val="nil"/>
              <w:bottom w:val="single" w:sz="4" w:space="0" w:color="auto"/>
              <w:right w:val="single" w:sz="4" w:space="0" w:color="auto"/>
            </w:tcBorders>
            <w:shd w:val="clear" w:color="auto" w:fill="00B0F0"/>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p>
        </w:tc>
      </w:tr>
      <w:tr w:rsidR="000D5A55" w:rsidRPr="00895B4F" w:rsidTr="000D5A55">
        <w:trPr>
          <w:trHeight w:val="617"/>
        </w:trPr>
        <w:tc>
          <w:tcPr>
            <w:tcW w:w="3686" w:type="dxa"/>
            <w:tcBorders>
              <w:top w:val="nil"/>
              <w:left w:val="single" w:sz="4" w:space="0" w:color="auto"/>
              <w:bottom w:val="single" w:sz="4" w:space="0" w:color="auto"/>
              <w:right w:val="single" w:sz="4" w:space="0" w:color="auto"/>
            </w:tcBorders>
            <w:shd w:val="clear" w:color="auto" w:fill="00B0F0"/>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Kwota środków w mln zł</w:t>
            </w:r>
          </w:p>
        </w:tc>
        <w:tc>
          <w:tcPr>
            <w:tcW w:w="992"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8,56</w:t>
            </w:r>
          </w:p>
        </w:tc>
        <w:tc>
          <w:tcPr>
            <w:tcW w:w="1134"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sidRPr="00895B4F">
              <w:rPr>
                <w:rFonts w:eastAsia="Times New Roman" w:cs="Arial"/>
                <w:szCs w:val="20"/>
                <w:lang w:eastAsia="pl-PL"/>
              </w:rPr>
              <w:t>1,42</w:t>
            </w:r>
          </w:p>
        </w:tc>
        <w:tc>
          <w:tcPr>
            <w:tcW w:w="992"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sidRPr="00895B4F">
              <w:rPr>
                <w:rFonts w:eastAsia="Times New Roman" w:cs="Arial"/>
                <w:szCs w:val="20"/>
                <w:lang w:eastAsia="pl-PL"/>
              </w:rPr>
              <w:t>1,04</w:t>
            </w:r>
          </w:p>
        </w:tc>
        <w:tc>
          <w:tcPr>
            <w:tcW w:w="993"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0,13</w:t>
            </w:r>
          </w:p>
        </w:tc>
        <w:tc>
          <w:tcPr>
            <w:tcW w:w="992" w:type="dxa"/>
            <w:tcBorders>
              <w:top w:val="nil"/>
              <w:left w:val="nil"/>
              <w:bottom w:val="single" w:sz="4" w:space="0" w:color="auto"/>
              <w:right w:val="nil"/>
            </w:tcBorders>
            <w:vAlign w:val="center"/>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1,48</w:t>
            </w:r>
          </w:p>
        </w:tc>
        <w:tc>
          <w:tcPr>
            <w:tcW w:w="160" w:type="dxa"/>
            <w:tcBorders>
              <w:top w:val="nil"/>
              <w:left w:val="nil"/>
              <w:bottom w:val="single" w:sz="4" w:space="0" w:color="auto"/>
              <w:right w:val="single" w:sz="4" w:space="0" w:color="auto"/>
            </w:tcBorders>
          </w:tcPr>
          <w:p w:rsidR="000D5A55" w:rsidRDefault="000D5A55" w:rsidP="000D5A55">
            <w:pPr>
              <w:spacing w:before="40" w:after="40" w:line="240" w:lineRule="auto"/>
              <w:jc w:val="center"/>
              <w:rPr>
                <w:rFonts w:eastAsia="Times New Roman" w:cs="Arial"/>
                <w:szCs w:val="20"/>
                <w:lang w:eastAsia="pl-PL"/>
              </w:rPr>
            </w:pPr>
          </w:p>
        </w:tc>
      </w:tr>
      <w:tr w:rsidR="000D5A55" w:rsidRPr="00895B4F" w:rsidTr="000D5A55">
        <w:trPr>
          <w:trHeight w:val="617"/>
        </w:trPr>
        <w:tc>
          <w:tcPr>
            <w:tcW w:w="3686" w:type="dxa"/>
            <w:tcBorders>
              <w:top w:val="nil"/>
              <w:left w:val="single" w:sz="4" w:space="0" w:color="auto"/>
              <w:bottom w:val="single" w:sz="4" w:space="0" w:color="auto"/>
              <w:right w:val="single" w:sz="4" w:space="0" w:color="auto"/>
            </w:tcBorders>
            <w:shd w:val="clear" w:color="auto" w:fill="00B0F0"/>
            <w:vAlign w:val="center"/>
            <w:hideMark/>
          </w:tcPr>
          <w:p w:rsidR="000D5A55" w:rsidRPr="00895B4F" w:rsidRDefault="000D5A55" w:rsidP="000D5A55">
            <w:pPr>
              <w:spacing w:before="40" w:after="40" w:line="240" w:lineRule="auto"/>
              <w:jc w:val="center"/>
              <w:rPr>
                <w:rFonts w:eastAsia="Times New Roman" w:cs="Arial"/>
                <w:b/>
                <w:color w:val="FFFFFF" w:themeColor="background1"/>
                <w:szCs w:val="20"/>
                <w:lang w:eastAsia="pl-PL"/>
              </w:rPr>
            </w:pPr>
            <w:r w:rsidRPr="00895B4F">
              <w:rPr>
                <w:rFonts w:eastAsia="Times New Roman" w:cs="Arial"/>
                <w:b/>
                <w:color w:val="FFFFFF" w:themeColor="background1"/>
                <w:szCs w:val="20"/>
                <w:lang w:eastAsia="pl-PL"/>
              </w:rPr>
              <w:t>Procentowy udział środków unijnych w łącznych dochodach Gminy</w:t>
            </w:r>
          </w:p>
        </w:tc>
        <w:tc>
          <w:tcPr>
            <w:tcW w:w="992"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48,77</w:t>
            </w:r>
            <w:r w:rsidRPr="00895B4F">
              <w:rPr>
                <w:rFonts w:eastAsia="Times New Roman" w:cs="Arial"/>
                <w:szCs w:val="20"/>
                <w:lang w:eastAsia="pl-PL"/>
              </w:rPr>
              <w:t>%</w:t>
            </w:r>
          </w:p>
        </w:tc>
        <w:tc>
          <w:tcPr>
            <w:tcW w:w="1134"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sidRPr="00895B4F">
              <w:rPr>
                <w:rFonts w:eastAsia="Times New Roman" w:cs="Arial"/>
                <w:szCs w:val="20"/>
                <w:lang w:eastAsia="pl-PL"/>
              </w:rPr>
              <w:t>13,86%</w:t>
            </w:r>
          </w:p>
        </w:tc>
        <w:tc>
          <w:tcPr>
            <w:tcW w:w="992"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sidRPr="00895B4F">
              <w:rPr>
                <w:rFonts w:eastAsia="Times New Roman" w:cs="Arial"/>
                <w:szCs w:val="20"/>
                <w:lang w:eastAsia="pl-PL"/>
              </w:rPr>
              <w:t>10,77%</w:t>
            </w:r>
          </w:p>
        </w:tc>
        <w:tc>
          <w:tcPr>
            <w:tcW w:w="993" w:type="dxa"/>
            <w:tcBorders>
              <w:top w:val="nil"/>
              <w:left w:val="nil"/>
              <w:bottom w:val="single" w:sz="4" w:space="0" w:color="auto"/>
              <w:right w:val="single" w:sz="4" w:space="0" w:color="auto"/>
            </w:tcBorders>
            <w:shd w:val="clear" w:color="auto" w:fill="auto"/>
            <w:noWrap/>
            <w:vAlign w:val="center"/>
            <w:hideMark/>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1,49</w:t>
            </w:r>
            <w:r w:rsidRPr="00895B4F">
              <w:rPr>
                <w:rFonts w:eastAsia="Times New Roman" w:cs="Arial"/>
                <w:szCs w:val="20"/>
                <w:lang w:eastAsia="pl-PL"/>
              </w:rPr>
              <w:t>%</w:t>
            </w:r>
          </w:p>
        </w:tc>
        <w:tc>
          <w:tcPr>
            <w:tcW w:w="992" w:type="dxa"/>
            <w:tcBorders>
              <w:top w:val="nil"/>
              <w:left w:val="nil"/>
              <w:bottom w:val="single" w:sz="4" w:space="0" w:color="auto"/>
              <w:right w:val="nil"/>
            </w:tcBorders>
            <w:vAlign w:val="center"/>
          </w:tcPr>
          <w:p w:rsidR="000D5A55" w:rsidRPr="00895B4F" w:rsidRDefault="000D5A55" w:rsidP="000D5A55">
            <w:pPr>
              <w:spacing w:before="40" w:after="40" w:line="240" w:lineRule="auto"/>
              <w:jc w:val="center"/>
              <w:rPr>
                <w:rFonts w:eastAsia="Times New Roman" w:cs="Arial"/>
                <w:szCs w:val="20"/>
                <w:lang w:eastAsia="pl-PL"/>
              </w:rPr>
            </w:pPr>
            <w:r>
              <w:rPr>
                <w:rFonts w:eastAsia="Times New Roman" w:cs="Arial"/>
                <w:szCs w:val="20"/>
                <w:lang w:eastAsia="pl-PL"/>
              </w:rPr>
              <w:t>12,56</w:t>
            </w:r>
            <w:r w:rsidRPr="00895B4F">
              <w:rPr>
                <w:rFonts w:eastAsia="Times New Roman" w:cs="Arial"/>
                <w:szCs w:val="20"/>
                <w:lang w:eastAsia="pl-PL"/>
              </w:rPr>
              <w:t>%</w:t>
            </w:r>
          </w:p>
        </w:tc>
        <w:tc>
          <w:tcPr>
            <w:tcW w:w="160" w:type="dxa"/>
            <w:tcBorders>
              <w:top w:val="nil"/>
              <w:left w:val="nil"/>
              <w:bottom w:val="single" w:sz="4" w:space="0" w:color="auto"/>
              <w:right w:val="single" w:sz="4" w:space="0" w:color="auto"/>
            </w:tcBorders>
          </w:tcPr>
          <w:p w:rsidR="000D5A55" w:rsidRDefault="000D5A55" w:rsidP="000D5A55">
            <w:pPr>
              <w:spacing w:before="40" w:after="40" w:line="240" w:lineRule="auto"/>
              <w:jc w:val="center"/>
              <w:rPr>
                <w:rFonts w:eastAsia="Times New Roman" w:cs="Arial"/>
                <w:szCs w:val="20"/>
                <w:lang w:eastAsia="pl-PL"/>
              </w:rPr>
            </w:pPr>
          </w:p>
        </w:tc>
      </w:tr>
    </w:tbl>
    <w:p w:rsidR="00B0667F" w:rsidRPr="009D30EA" w:rsidRDefault="00B0667F" w:rsidP="00B0667F">
      <w:pPr>
        <w:spacing w:before="160"/>
        <w:jc w:val="both"/>
        <w:rPr>
          <w:color w:val="44546A" w:themeColor="text2"/>
          <w:sz w:val="20"/>
        </w:rPr>
      </w:pPr>
      <w:r w:rsidRPr="009D30EA">
        <w:rPr>
          <w:color w:val="44546A" w:themeColor="text2"/>
          <w:sz w:val="20"/>
        </w:rPr>
        <w:t>Źródło: opracowanie własne na podstawie danych Głównego Urzędu Statystycznego</w:t>
      </w:r>
      <w:r>
        <w:rPr>
          <w:color w:val="44546A" w:themeColor="text2"/>
          <w:sz w:val="20"/>
        </w:rPr>
        <w:t>, danych Urzędu Gminy Osieck</w:t>
      </w:r>
      <w:r w:rsidRPr="009D30EA">
        <w:rPr>
          <w:color w:val="44546A" w:themeColor="text2"/>
          <w:sz w:val="20"/>
        </w:rPr>
        <w:t xml:space="preserve"> </w:t>
      </w:r>
    </w:p>
    <w:p w:rsidR="005721DC" w:rsidRDefault="005721DC" w:rsidP="00895B4F">
      <w:pPr>
        <w:jc w:val="both"/>
      </w:pPr>
      <w:r w:rsidRPr="00895B4F">
        <w:t xml:space="preserve">Tak jak wskazuje powyższa tabela Gmina Osieck bardzo aktywnie korzystała ze środków unijnych </w:t>
      </w:r>
      <w:r w:rsidRPr="00895B4F">
        <w:br/>
        <w:t xml:space="preserve">w latach 2010-2012. </w:t>
      </w:r>
      <w:r w:rsidR="004D36D9" w:rsidRPr="00895B4F">
        <w:t xml:space="preserve">W </w:t>
      </w:r>
      <w:r w:rsidR="004D36D9">
        <w:t>analizowanym</w:t>
      </w:r>
      <w:r>
        <w:t xml:space="preserve"> okresie</w:t>
      </w:r>
      <w:r w:rsidRPr="00895B4F">
        <w:t xml:space="preserve"> łączna kwota uzyskanych środków unijnych to prawie </w:t>
      </w:r>
      <w:r>
        <w:br/>
      </w:r>
      <w:r w:rsidRPr="00895B4F">
        <w:t xml:space="preserve">7 mln zł. </w:t>
      </w:r>
      <w:r w:rsidR="00570E05">
        <w:t xml:space="preserve">W roku 2013 udział środków unijnych w dochodach Gminy znacząco obniżył się, ale już w roku 2014 ponownie wzrósł do poziomu 12,56%. </w:t>
      </w:r>
      <w:r w:rsidRPr="00895B4F">
        <w:t xml:space="preserve">Beneficjentami tych środków byli w szczególności mieszkańcy, ponieważ </w:t>
      </w:r>
      <w:r>
        <w:t>inwestyc</w:t>
      </w:r>
      <w:r w:rsidR="00023E90">
        <w:t>je, dla</w:t>
      </w:r>
      <w:r>
        <w:t xml:space="preserve"> których pozyskano dotacje</w:t>
      </w:r>
      <w:r w:rsidR="00023E90">
        <w:t>,</w:t>
      </w:r>
      <w:r>
        <w:t xml:space="preserve"> dotyczyły głównie infrastruktury kanalizacyjnej</w:t>
      </w:r>
      <w:r w:rsidRPr="00895B4F">
        <w:t>. Środki unijne w bardzo znaczący sposób przyczyniły się do rozwoju Gminy, jednakże ich uzyskanie wiązało się również z koniecznością wniesienia wkładu własnego, który był w w</w:t>
      </w:r>
      <w:r w:rsidR="00023E90">
        <w:t>iększości przypadkach pokrywany instrumentami dłużnymi</w:t>
      </w:r>
      <w:r>
        <w:t xml:space="preserve"> </w:t>
      </w:r>
      <w:r w:rsidRPr="00895B4F">
        <w:t>(kredytami długoterminowymi i obligacjami komunalnymi), co w konsekwencji spowodowało znaczne zadłużenie Gminy oraz konieczność ponoszenia kosztów j</w:t>
      </w:r>
      <w:r>
        <w:t xml:space="preserve">ego obsługi w postaci odsetek. </w:t>
      </w:r>
    </w:p>
    <w:p w:rsidR="00895B4F" w:rsidRPr="009D30EA" w:rsidRDefault="00895B4F" w:rsidP="00895B4F">
      <w:pPr>
        <w:keepNext/>
        <w:spacing w:after="200" w:line="240" w:lineRule="auto"/>
        <w:rPr>
          <w:b/>
          <w:i/>
          <w:iCs/>
          <w:color w:val="44546A" w:themeColor="text2"/>
          <w:sz w:val="20"/>
          <w:szCs w:val="18"/>
        </w:rPr>
      </w:pPr>
      <w:r w:rsidRPr="009D30EA">
        <w:rPr>
          <w:b/>
          <w:i/>
          <w:iCs/>
          <w:color w:val="44546A" w:themeColor="text2"/>
          <w:sz w:val="20"/>
          <w:szCs w:val="18"/>
        </w:rPr>
        <w:t xml:space="preserve">Tabela </w:t>
      </w:r>
      <w:r w:rsidRPr="009D30EA">
        <w:rPr>
          <w:b/>
          <w:i/>
          <w:iCs/>
          <w:color w:val="44546A" w:themeColor="text2"/>
          <w:sz w:val="20"/>
          <w:szCs w:val="18"/>
        </w:rPr>
        <w:fldChar w:fldCharType="begin"/>
      </w:r>
      <w:r w:rsidRPr="009D30EA">
        <w:rPr>
          <w:b/>
          <w:i/>
          <w:iCs/>
          <w:color w:val="44546A" w:themeColor="text2"/>
          <w:sz w:val="20"/>
          <w:szCs w:val="18"/>
        </w:rPr>
        <w:instrText xml:space="preserve"> SEQ Tabela \* ARABIC </w:instrText>
      </w:r>
      <w:r w:rsidRPr="009D30EA">
        <w:rPr>
          <w:b/>
          <w:i/>
          <w:iCs/>
          <w:color w:val="44546A" w:themeColor="text2"/>
          <w:sz w:val="20"/>
          <w:szCs w:val="18"/>
        </w:rPr>
        <w:fldChar w:fldCharType="separate"/>
      </w:r>
      <w:r w:rsidR="00A31F64">
        <w:rPr>
          <w:b/>
          <w:i/>
          <w:iCs/>
          <w:noProof/>
          <w:color w:val="44546A" w:themeColor="text2"/>
          <w:sz w:val="20"/>
          <w:szCs w:val="18"/>
        </w:rPr>
        <w:t>24</w:t>
      </w:r>
      <w:r w:rsidRPr="009D30EA">
        <w:rPr>
          <w:b/>
          <w:i/>
          <w:iCs/>
          <w:color w:val="44546A" w:themeColor="text2"/>
          <w:sz w:val="20"/>
          <w:szCs w:val="18"/>
        </w:rPr>
        <w:fldChar w:fldCharType="end"/>
      </w:r>
      <w:r w:rsidRPr="009D30EA">
        <w:rPr>
          <w:b/>
          <w:i/>
          <w:iCs/>
          <w:color w:val="44546A" w:themeColor="text2"/>
          <w:sz w:val="20"/>
          <w:szCs w:val="18"/>
        </w:rPr>
        <w:t>. Udział wydatków inwestycyjnych w wydatkach ogółem</w:t>
      </w:r>
    </w:p>
    <w:tbl>
      <w:tblPr>
        <w:tblW w:w="10220" w:type="dxa"/>
        <w:tblLayout w:type="fixed"/>
        <w:tblCellMar>
          <w:left w:w="70" w:type="dxa"/>
          <w:right w:w="70" w:type="dxa"/>
        </w:tblCellMar>
        <w:tblLook w:val="04A0" w:firstRow="1" w:lastRow="0" w:firstColumn="1" w:lastColumn="0" w:noHBand="0" w:noVBand="1"/>
      </w:tblPr>
      <w:tblGrid>
        <w:gridCol w:w="1413"/>
        <w:gridCol w:w="992"/>
        <w:gridCol w:w="992"/>
        <w:gridCol w:w="1134"/>
        <w:gridCol w:w="1053"/>
        <w:gridCol w:w="1053"/>
        <w:gridCol w:w="1013"/>
        <w:gridCol w:w="992"/>
        <w:gridCol w:w="1418"/>
        <w:gridCol w:w="160"/>
      </w:tblGrid>
      <w:tr w:rsidR="008535DD" w:rsidRPr="00895B4F" w:rsidTr="008535DD">
        <w:trPr>
          <w:trHeight w:val="461"/>
        </w:trPr>
        <w:tc>
          <w:tcPr>
            <w:tcW w:w="141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color w:val="FFFFFF" w:themeColor="background1"/>
                <w:lang w:eastAsia="pl-PL"/>
              </w:rPr>
            </w:pPr>
            <w:r w:rsidRPr="00C4322B">
              <w:rPr>
                <w:rFonts w:eastAsia="Times New Roman" w:cs="Arial"/>
                <w:b/>
                <w:color w:val="FFFFFF" w:themeColor="background1"/>
                <w:lang w:eastAsia="pl-PL"/>
              </w:rPr>
              <w:t>Rok</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2007</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2008</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2009</w:t>
            </w:r>
          </w:p>
        </w:tc>
        <w:tc>
          <w:tcPr>
            <w:tcW w:w="1053"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2010</w:t>
            </w:r>
          </w:p>
        </w:tc>
        <w:tc>
          <w:tcPr>
            <w:tcW w:w="1053"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2011</w:t>
            </w:r>
          </w:p>
        </w:tc>
        <w:tc>
          <w:tcPr>
            <w:tcW w:w="1013"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2012</w:t>
            </w:r>
          </w:p>
        </w:tc>
        <w:tc>
          <w:tcPr>
            <w:tcW w:w="992" w:type="dxa"/>
            <w:tcBorders>
              <w:top w:val="single" w:sz="4" w:space="0" w:color="auto"/>
              <w:left w:val="nil"/>
              <w:bottom w:val="single" w:sz="4" w:space="0" w:color="auto"/>
              <w:right w:val="single" w:sz="4" w:space="0" w:color="auto"/>
            </w:tcBorders>
            <w:shd w:val="clear" w:color="auto" w:fill="00B0F0"/>
            <w:noWrap/>
            <w:vAlign w:val="center"/>
            <w:hideMark/>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2013</w:t>
            </w:r>
          </w:p>
        </w:tc>
        <w:tc>
          <w:tcPr>
            <w:tcW w:w="1418" w:type="dxa"/>
            <w:tcBorders>
              <w:top w:val="single" w:sz="4" w:space="0" w:color="auto"/>
              <w:left w:val="nil"/>
              <w:bottom w:val="single" w:sz="4" w:space="0" w:color="auto"/>
              <w:right w:val="nil"/>
            </w:tcBorders>
            <w:shd w:val="clear" w:color="auto" w:fill="00B0F0"/>
            <w:vAlign w:val="center"/>
          </w:tcPr>
          <w:p w:rsidR="008535DD" w:rsidRPr="00C4322B" w:rsidRDefault="008535DD" w:rsidP="008535DD">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w:t>
            </w:r>
            <w:r>
              <w:rPr>
                <w:rFonts w:eastAsia="Times New Roman" w:cs="Arial"/>
                <w:b/>
                <w:bCs/>
                <w:color w:val="FFFFFF" w:themeColor="background1"/>
                <w:lang w:eastAsia="pl-PL"/>
              </w:rPr>
              <w:t>4</w:t>
            </w:r>
          </w:p>
        </w:tc>
        <w:tc>
          <w:tcPr>
            <w:tcW w:w="160" w:type="dxa"/>
            <w:tcBorders>
              <w:top w:val="single" w:sz="4" w:space="0" w:color="auto"/>
              <w:left w:val="nil"/>
              <w:bottom w:val="single" w:sz="4" w:space="0" w:color="auto"/>
              <w:right w:val="single" w:sz="4" w:space="0" w:color="auto"/>
            </w:tcBorders>
            <w:shd w:val="clear" w:color="auto" w:fill="00B0F0"/>
          </w:tcPr>
          <w:p w:rsidR="008535DD" w:rsidRPr="00C4322B" w:rsidRDefault="008535DD" w:rsidP="008535DD">
            <w:pPr>
              <w:spacing w:before="40" w:after="40" w:line="240" w:lineRule="auto"/>
              <w:jc w:val="center"/>
              <w:rPr>
                <w:rFonts w:eastAsia="Times New Roman" w:cs="Arial"/>
                <w:b/>
                <w:bCs/>
                <w:color w:val="FFFFFF" w:themeColor="background1"/>
                <w:lang w:eastAsia="pl-PL"/>
              </w:rPr>
            </w:pPr>
          </w:p>
        </w:tc>
      </w:tr>
      <w:tr w:rsidR="008535DD" w:rsidRPr="00895B4F" w:rsidTr="008535DD">
        <w:trPr>
          <w:trHeight w:val="522"/>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535DD" w:rsidRPr="008535DD" w:rsidRDefault="008535DD" w:rsidP="008535DD">
            <w:pPr>
              <w:spacing w:before="40" w:after="40" w:line="240" w:lineRule="auto"/>
              <w:jc w:val="center"/>
              <w:rPr>
                <w:rFonts w:eastAsia="Times New Roman" w:cs="Arial"/>
                <w:b/>
                <w:sz w:val="20"/>
                <w:szCs w:val="20"/>
                <w:lang w:eastAsia="pl-PL"/>
              </w:rPr>
            </w:pPr>
            <w:r w:rsidRPr="008535DD">
              <w:rPr>
                <w:rFonts w:eastAsia="Times New Roman" w:cs="Arial"/>
                <w:b/>
                <w:sz w:val="20"/>
                <w:szCs w:val="20"/>
                <w:lang w:eastAsia="pl-PL"/>
              </w:rPr>
              <w:t>Wydatki ogółem</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ind w:left="-212" w:firstLine="212"/>
              <w:jc w:val="center"/>
              <w:rPr>
                <w:rFonts w:eastAsia="Times New Roman" w:cs="Arial"/>
                <w:sz w:val="20"/>
                <w:lang w:eastAsia="pl-PL"/>
              </w:rPr>
            </w:pPr>
            <w:r w:rsidRPr="00C4322B">
              <w:rPr>
                <w:rFonts w:eastAsia="Times New Roman" w:cs="Arial"/>
                <w:sz w:val="20"/>
                <w:lang w:eastAsia="pl-PL"/>
              </w:rPr>
              <w:t>8 187 729</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7 608 151</w:t>
            </w:r>
          </w:p>
        </w:tc>
        <w:tc>
          <w:tcPr>
            <w:tcW w:w="1134"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12 583 810</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15 436 323</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10 976 038</w:t>
            </w:r>
          </w:p>
        </w:tc>
        <w:tc>
          <w:tcPr>
            <w:tcW w:w="101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8 541 551</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8 352 193</w:t>
            </w:r>
          </w:p>
        </w:tc>
        <w:tc>
          <w:tcPr>
            <w:tcW w:w="1418" w:type="dxa"/>
            <w:tcBorders>
              <w:top w:val="nil"/>
              <w:left w:val="nil"/>
              <w:bottom w:val="single" w:sz="4" w:space="0" w:color="auto"/>
              <w:right w:val="nil"/>
            </w:tcBorders>
            <w:vAlign w:val="center"/>
          </w:tcPr>
          <w:p w:rsidR="008535DD" w:rsidRPr="00C4322B" w:rsidRDefault="008535DD" w:rsidP="008535DD">
            <w:pPr>
              <w:spacing w:before="40" w:after="40" w:line="240" w:lineRule="auto"/>
              <w:jc w:val="center"/>
              <w:rPr>
                <w:rFonts w:eastAsia="Times New Roman" w:cs="Arial"/>
                <w:sz w:val="20"/>
                <w:lang w:eastAsia="pl-PL"/>
              </w:rPr>
            </w:pPr>
            <w:r>
              <w:rPr>
                <w:rFonts w:eastAsia="Times New Roman" w:cs="Arial"/>
                <w:sz w:val="20"/>
                <w:lang w:eastAsia="pl-PL"/>
              </w:rPr>
              <w:t>12 579 188,12</w:t>
            </w:r>
          </w:p>
        </w:tc>
        <w:tc>
          <w:tcPr>
            <w:tcW w:w="160" w:type="dxa"/>
            <w:tcBorders>
              <w:top w:val="nil"/>
              <w:left w:val="nil"/>
              <w:bottom w:val="single" w:sz="4" w:space="0" w:color="auto"/>
              <w:right w:val="single" w:sz="4" w:space="0" w:color="auto"/>
            </w:tcBorders>
          </w:tcPr>
          <w:p w:rsidR="008535DD" w:rsidRPr="00C4322B" w:rsidRDefault="008535DD" w:rsidP="008535DD">
            <w:pPr>
              <w:spacing w:before="40" w:after="40" w:line="240" w:lineRule="auto"/>
              <w:jc w:val="center"/>
              <w:rPr>
                <w:rFonts w:eastAsia="Times New Roman" w:cs="Arial"/>
                <w:sz w:val="20"/>
                <w:lang w:eastAsia="pl-PL"/>
              </w:rPr>
            </w:pPr>
          </w:p>
        </w:tc>
      </w:tr>
      <w:tr w:rsidR="008535DD" w:rsidRPr="00895B4F" w:rsidTr="008535DD">
        <w:trPr>
          <w:trHeight w:val="7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535DD" w:rsidRPr="008535DD" w:rsidRDefault="008535DD" w:rsidP="008535DD">
            <w:pPr>
              <w:spacing w:before="40" w:after="40" w:line="240" w:lineRule="auto"/>
              <w:jc w:val="center"/>
              <w:rPr>
                <w:rFonts w:eastAsia="Times New Roman" w:cs="Arial"/>
                <w:b/>
                <w:sz w:val="20"/>
                <w:szCs w:val="20"/>
                <w:lang w:eastAsia="pl-PL"/>
              </w:rPr>
            </w:pPr>
            <w:r w:rsidRPr="008535DD">
              <w:rPr>
                <w:rFonts w:eastAsia="Times New Roman" w:cs="Arial"/>
                <w:b/>
                <w:sz w:val="20"/>
                <w:szCs w:val="20"/>
                <w:lang w:eastAsia="pl-PL"/>
              </w:rPr>
              <w:t>Wydatki inwestycyjne</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2 423 982</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1 063 101</w:t>
            </w:r>
          </w:p>
        </w:tc>
        <w:tc>
          <w:tcPr>
            <w:tcW w:w="1134"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5 625 058</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7 802 752</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2 336 952</w:t>
            </w:r>
          </w:p>
        </w:tc>
        <w:tc>
          <w:tcPr>
            <w:tcW w:w="101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518 271</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before="40" w:after="40" w:line="240" w:lineRule="auto"/>
              <w:jc w:val="center"/>
              <w:rPr>
                <w:rFonts w:eastAsia="Times New Roman" w:cs="Arial"/>
                <w:sz w:val="20"/>
                <w:lang w:eastAsia="pl-PL"/>
              </w:rPr>
            </w:pPr>
            <w:r w:rsidRPr="00C4322B">
              <w:rPr>
                <w:rFonts w:eastAsia="Times New Roman" w:cs="Arial"/>
                <w:sz w:val="20"/>
                <w:lang w:eastAsia="pl-PL"/>
              </w:rPr>
              <w:t>197 307</w:t>
            </w:r>
          </w:p>
        </w:tc>
        <w:tc>
          <w:tcPr>
            <w:tcW w:w="1418" w:type="dxa"/>
            <w:tcBorders>
              <w:top w:val="nil"/>
              <w:left w:val="nil"/>
              <w:bottom w:val="single" w:sz="4" w:space="0" w:color="auto"/>
              <w:right w:val="nil"/>
            </w:tcBorders>
            <w:vAlign w:val="center"/>
          </w:tcPr>
          <w:p w:rsidR="008535DD" w:rsidRPr="00C4322B" w:rsidRDefault="008535DD" w:rsidP="008535DD">
            <w:pPr>
              <w:spacing w:before="40" w:after="40" w:line="240" w:lineRule="auto"/>
              <w:jc w:val="center"/>
              <w:rPr>
                <w:rFonts w:eastAsia="Times New Roman" w:cs="Arial"/>
                <w:sz w:val="20"/>
                <w:lang w:eastAsia="pl-PL"/>
              </w:rPr>
            </w:pPr>
            <w:r>
              <w:rPr>
                <w:rFonts w:eastAsia="Times New Roman" w:cs="Arial"/>
                <w:sz w:val="20"/>
                <w:lang w:eastAsia="pl-PL"/>
              </w:rPr>
              <w:t>3 955 002,94</w:t>
            </w:r>
          </w:p>
        </w:tc>
        <w:tc>
          <w:tcPr>
            <w:tcW w:w="160" w:type="dxa"/>
            <w:tcBorders>
              <w:top w:val="nil"/>
              <w:left w:val="nil"/>
              <w:bottom w:val="single" w:sz="4" w:space="0" w:color="auto"/>
              <w:right w:val="single" w:sz="4" w:space="0" w:color="auto"/>
            </w:tcBorders>
          </w:tcPr>
          <w:p w:rsidR="008535DD" w:rsidRPr="00C4322B" w:rsidRDefault="008535DD" w:rsidP="008535DD">
            <w:pPr>
              <w:spacing w:before="40" w:after="40" w:line="240" w:lineRule="auto"/>
              <w:jc w:val="center"/>
              <w:rPr>
                <w:rFonts w:eastAsia="Times New Roman" w:cs="Arial"/>
                <w:sz w:val="20"/>
                <w:lang w:eastAsia="pl-PL"/>
              </w:rPr>
            </w:pPr>
          </w:p>
        </w:tc>
      </w:tr>
      <w:tr w:rsidR="008535DD" w:rsidRPr="00895B4F" w:rsidTr="008535DD">
        <w:trPr>
          <w:trHeight w:val="13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535DD" w:rsidRPr="008535DD" w:rsidRDefault="008535DD" w:rsidP="008535DD">
            <w:pPr>
              <w:spacing w:after="40" w:line="240" w:lineRule="auto"/>
              <w:jc w:val="center"/>
              <w:rPr>
                <w:rFonts w:eastAsia="Times New Roman" w:cs="Arial"/>
                <w:b/>
                <w:sz w:val="20"/>
                <w:szCs w:val="20"/>
                <w:lang w:eastAsia="pl-PL"/>
              </w:rPr>
            </w:pPr>
            <w:r w:rsidRPr="008535DD">
              <w:rPr>
                <w:rFonts w:eastAsia="Times New Roman" w:cs="Arial"/>
                <w:b/>
                <w:sz w:val="20"/>
                <w:szCs w:val="20"/>
                <w:lang w:eastAsia="pl-PL"/>
              </w:rPr>
              <w:t>Udział wydatków inwestycyjnych</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29,61%</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13,97%</w:t>
            </w:r>
          </w:p>
        </w:tc>
        <w:tc>
          <w:tcPr>
            <w:tcW w:w="1134"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44,70%</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50,55%</w:t>
            </w:r>
          </w:p>
        </w:tc>
        <w:tc>
          <w:tcPr>
            <w:tcW w:w="105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21,29%</w:t>
            </w:r>
          </w:p>
        </w:tc>
        <w:tc>
          <w:tcPr>
            <w:tcW w:w="1013"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6,07%</w:t>
            </w:r>
          </w:p>
        </w:tc>
        <w:tc>
          <w:tcPr>
            <w:tcW w:w="992" w:type="dxa"/>
            <w:tcBorders>
              <w:top w:val="nil"/>
              <w:left w:val="nil"/>
              <w:bottom w:val="single" w:sz="4" w:space="0" w:color="auto"/>
              <w:right w:val="single" w:sz="4" w:space="0" w:color="auto"/>
            </w:tcBorders>
            <w:shd w:val="clear" w:color="auto" w:fill="auto"/>
            <w:noWrap/>
            <w:vAlign w:val="center"/>
            <w:hideMark/>
          </w:tcPr>
          <w:p w:rsidR="008535DD" w:rsidRPr="00C4322B" w:rsidRDefault="008535DD" w:rsidP="008535DD">
            <w:pPr>
              <w:spacing w:after="40" w:line="240" w:lineRule="auto"/>
              <w:jc w:val="center"/>
              <w:rPr>
                <w:rFonts w:eastAsia="Times New Roman" w:cs="Arial"/>
                <w:sz w:val="20"/>
                <w:lang w:eastAsia="pl-PL"/>
              </w:rPr>
            </w:pPr>
            <w:r w:rsidRPr="00C4322B">
              <w:rPr>
                <w:rFonts w:eastAsia="Times New Roman" w:cs="Arial"/>
                <w:sz w:val="20"/>
                <w:lang w:eastAsia="pl-PL"/>
              </w:rPr>
              <w:t>2,36%</w:t>
            </w:r>
          </w:p>
        </w:tc>
        <w:tc>
          <w:tcPr>
            <w:tcW w:w="1418" w:type="dxa"/>
            <w:tcBorders>
              <w:top w:val="nil"/>
              <w:left w:val="nil"/>
              <w:bottom w:val="single" w:sz="4" w:space="0" w:color="auto"/>
              <w:right w:val="nil"/>
            </w:tcBorders>
            <w:vAlign w:val="center"/>
          </w:tcPr>
          <w:p w:rsidR="008535DD" w:rsidRPr="00C4322B" w:rsidRDefault="008535DD" w:rsidP="008535DD">
            <w:pPr>
              <w:spacing w:after="40" w:line="240" w:lineRule="auto"/>
              <w:jc w:val="center"/>
              <w:rPr>
                <w:rFonts w:eastAsia="Times New Roman" w:cs="Arial"/>
                <w:sz w:val="20"/>
                <w:lang w:eastAsia="pl-PL"/>
              </w:rPr>
            </w:pPr>
            <w:r>
              <w:rPr>
                <w:rFonts w:eastAsia="Times New Roman" w:cs="Arial"/>
                <w:sz w:val="20"/>
                <w:lang w:eastAsia="pl-PL"/>
              </w:rPr>
              <w:t>31,76%</w:t>
            </w:r>
          </w:p>
        </w:tc>
        <w:tc>
          <w:tcPr>
            <w:tcW w:w="160" w:type="dxa"/>
            <w:tcBorders>
              <w:top w:val="nil"/>
              <w:left w:val="nil"/>
              <w:bottom w:val="single" w:sz="4" w:space="0" w:color="auto"/>
              <w:right w:val="single" w:sz="4" w:space="0" w:color="auto"/>
            </w:tcBorders>
          </w:tcPr>
          <w:p w:rsidR="008535DD" w:rsidRPr="00C4322B" w:rsidRDefault="008535DD" w:rsidP="008535DD">
            <w:pPr>
              <w:spacing w:after="40" w:line="240" w:lineRule="auto"/>
              <w:jc w:val="center"/>
              <w:rPr>
                <w:rFonts w:eastAsia="Times New Roman" w:cs="Arial"/>
                <w:sz w:val="20"/>
                <w:lang w:eastAsia="pl-PL"/>
              </w:rPr>
            </w:pPr>
          </w:p>
        </w:tc>
      </w:tr>
    </w:tbl>
    <w:p w:rsidR="00B0667F" w:rsidRPr="009D30EA" w:rsidRDefault="00B0667F" w:rsidP="00B0667F">
      <w:pPr>
        <w:spacing w:before="160"/>
        <w:jc w:val="both"/>
        <w:rPr>
          <w:color w:val="44546A" w:themeColor="text2"/>
          <w:sz w:val="20"/>
        </w:rPr>
      </w:pPr>
      <w:r w:rsidRPr="009D30EA">
        <w:rPr>
          <w:color w:val="44546A" w:themeColor="text2"/>
          <w:sz w:val="20"/>
        </w:rPr>
        <w:t>Źródło: opracowanie własne na podstawie danych Głównego Urzędu Statystycznego</w:t>
      </w:r>
      <w:r>
        <w:rPr>
          <w:color w:val="44546A" w:themeColor="text2"/>
          <w:sz w:val="20"/>
        </w:rPr>
        <w:t>, danych Urzędu Gminy Osieck</w:t>
      </w:r>
      <w:r w:rsidRPr="009D30EA">
        <w:rPr>
          <w:color w:val="44546A" w:themeColor="text2"/>
          <w:sz w:val="20"/>
        </w:rPr>
        <w:t xml:space="preserve"> </w:t>
      </w:r>
    </w:p>
    <w:p w:rsidR="005721DC" w:rsidRPr="00895B4F" w:rsidRDefault="005721DC" w:rsidP="004511C3">
      <w:pPr>
        <w:jc w:val="both"/>
      </w:pPr>
      <w:r w:rsidRPr="00895B4F">
        <w:t xml:space="preserve">W latach 2009-2010 procentowy udział wydatków inwestycyjnych w łącznych wydatkach </w:t>
      </w:r>
      <w:r w:rsidR="004D36D9" w:rsidRPr="00895B4F">
        <w:t xml:space="preserve">był </w:t>
      </w:r>
      <w:r w:rsidR="004D36D9">
        <w:t>znaczący</w:t>
      </w:r>
      <w:r>
        <w:t xml:space="preserve"> i</w:t>
      </w:r>
      <w:r w:rsidRPr="00895B4F">
        <w:t xml:space="preserve"> przekraczał 40%. Zrealizowanie tak licznych i kosztowych inwestycji spowodowało znaczny spadek wydatków inwestycyjnych w latach 2012-2013 - do poziomu zaledwie 2,36%</w:t>
      </w:r>
      <w:r w:rsidRPr="005721DC">
        <w:t xml:space="preserve"> </w:t>
      </w:r>
      <w:r>
        <w:t xml:space="preserve">w 2013 r. </w:t>
      </w:r>
      <w:r w:rsidR="00392680">
        <w:t>Wzrost wydatków inwestycyjnych odnotowano w roku 2014 i wynosił on ogółem 31,76%.</w:t>
      </w:r>
    </w:p>
    <w:p w:rsidR="004B1EC6" w:rsidRDefault="00B60FA4" w:rsidP="00895B4F">
      <w:pPr>
        <w:jc w:val="both"/>
      </w:pPr>
      <w:r>
        <w:t>N</w:t>
      </w:r>
      <w:r w:rsidR="005721DC" w:rsidRPr="00895B4F">
        <w:t xml:space="preserve">iezbędne </w:t>
      </w:r>
      <w:r w:rsidR="005721DC">
        <w:t>stają się takie działania</w:t>
      </w:r>
      <w:r w:rsidR="005721DC" w:rsidRPr="00895B4F">
        <w:t xml:space="preserve"> Gminy</w:t>
      </w:r>
      <w:r w:rsidR="005721DC">
        <w:t>,</w:t>
      </w:r>
      <w:r w:rsidR="005721DC" w:rsidRPr="00895B4F">
        <w:t xml:space="preserve"> </w:t>
      </w:r>
      <w:r w:rsidR="005721DC">
        <w:t xml:space="preserve">które </w:t>
      </w:r>
      <w:r>
        <w:t>utrzymają wysoki poziom</w:t>
      </w:r>
      <w:r w:rsidR="005721DC" w:rsidRPr="00895B4F">
        <w:t xml:space="preserve"> dochodów własnych, </w:t>
      </w:r>
      <w:r w:rsidR="005721DC">
        <w:t>umożliwiających</w:t>
      </w:r>
      <w:r w:rsidR="005721DC" w:rsidRPr="00895B4F">
        <w:t xml:space="preserve"> wypracow</w:t>
      </w:r>
      <w:r w:rsidR="005721DC">
        <w:t>anie</w:t>
      </w:r>
      <w:r w:rsidR="005721DC" w:rsidRPr="00895B4F">
        <w:t xml:space="preserve"> nadwyżk</w:t>
      </w:r>
      <w:r w:rsidR="005721DC">
        <w:t>i</w:t>
      </w:r>
      <w:r w:rsidR="005721DC" w:rsidRPr="00895B4F">
        <w:t xml:space="preserve"> finansow</w:t>
      </w:r>
      <w:r w:rsidR="005721DC">
        <w:t>ej</w:t>
      </w:r>
      <w:r w:rsidR="005721DC" w:rsidRPr="00895B4F">
        <w:t xml:space="preserve"> pozw</w:t>
      </w:r>
      <w:r w:rsidR="005721DC">
        <w:t>alającej</w:t>
      </w:r>
      <w:r w:rsidR="005721DC" w:rsidRPr="00895B4F">
        <w:t xml:space="preserve"> na pokrycie kosztów finansowych oraz rozpoczęcie kolejnych inwestycji przyczyniających się do rozwoju Gminy. </w:t>
      </w:r>
    </w:p>
    <w:p w:rsidR="004511C3" w:rsidRPr="00895B4F" w:rsidRDefault="004511C3" w:rsidP="00895B4F">
      <w:pPr>
        <w:jc w:val="both"/>
      </w:pPr>
    </w:p>
    <w:p w:rsidR="00895B4F" w:rsidRPr="009D30EA" w:rsidRDefault="00895B4F" w:rsidP="004511C3">
      <w:pPr>
        <w:keepNext/>
        <w:spacing w:before="600" w:after="200" w:line="240" w:lineRule="auto"/>
        <w:rPr>
          <w:b/>
          <w:i/>
          <w:iCs/>
          <w:color w:val="44546A" w:themeColor="text2"/>
          <w:sz w:val="16"/>
          <w:szCs w:val="18"/>
        </w:rPr>
      </w:pPr>
      <w:r w:rsidRPr="009D30EA">
        <w:rPr>
          <w:b/>
          <w:i/>
          <w:iCs/>
          <w:color w:val="44546A" w:themeColor="text2"/>
          <w:sz w:val="20"/>
          <w:szCs w:val="18"/>
        </w:rPr>
        <w:lastRenderedPageBreak/>
        <w:t xml:space="preserve">Tabela </w:t>
      </w:r>
      <w:r w:rsidRPr="009D30EA">
        <w:rPr>
          <w:b/>
          <w:i/>
          <w:iCs/>
          <w:color w:val="44546A" w:themeColor="text2"/>
          <w:sz w:val="20"/>
          <w:szCs w:val="18"/>
        </w:rPr>
        <w:fldChar w:fldCharType="begin"/>
      </w:r>
      <w:r w:rsidRPr="009D30EA">
        <w:rPr>
          <w:b/>
          <w:i/>
          <w:iCs/>
          <w:color w:val="44546A" w:themeColor="text2"/>
          <w:sz w:val="20"/>
          <w:szCs w:val="18"/>
        </w:rPr>
        <w:instrText xml:space="preserve"> SEQ Tabela \* ARABIC </w:instrText>
      </w:r>
      <w:r w:rsidRPr="009D30EA">
        <w:rPr>
          <w:b/>
          <w:i/>
          <w:iCs/>
          <w:color w:val="44546A" w:themeColor="text2"/>
          <w:sz w:val="20"/>
          <w:szCs w:val="18"/>
        </w:rPr>
        <w:fldChar w:fldCharType="separate"/>
      </w:r>
      <w:r w:rsidR="00A31F64">
        <w:rPr>
          <w:b/>
          <w:i/>
          <w:iCs/>
          <w:noProof/>
          <w:color w:val="44546A" w:themeColor="text2"/>
          <w:sz w:val="20"/>
          <w:szCs w:val="18"/>
        </w:rPr>
        <w:t>25</w:t>
      </w:r>
      <w:r w:rsidRPr="009D30EA">
        <w:rPr>
          <w:b/>
          <w:i/>
          <w:iCs/>
          <w:color w:val="44546A" w:themeColor="text2"/>
          <w:sz w:val="20"/>
          <w:szCs w:val="18"/>
        </w:rPr>
        <w:fldChar w:fldCharType="end"/>
      </w:r>
      <w:r w:rsidR="0043717D">
        <w:rPr>
          <w:b/>
          <w:i/>
          <w:iCs/>
          <w:color w:val="44546A" w:themeColor="text2"/>
          <w:sz w:val="20"/>
          <w:szCs w:val="18"/>
        </w:rPr>
        <w:t>.</w:t>
      </w:r>
      <w:r w:rsidRPr="009D30EA">
        <w:rPr>
          <w:b/>
          <w:i/>
          <w:iCs/>
          <w:color w:val="44546A" w:themeColor="text2"/>
          <w:sz w:val="20"/>
          <w:szCs w:val="18"/>
        </w:rPr>
        <w:t xml:space="preserve"> Dochody własne w podziale na wybrane kategorie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992"/>
        <w:gridCol w:w="1033"/>
        <w:gridCol w:w="1033"/>
        <w:gridCol w:w="1032"/>
        <w:gridCol w:w="1033"/>
        <w:gridCol w:w="972"/>
        <w:gridCol w:w="1033"/>
        <w:gridCol w:w="1235"/>
      </w:tblGrid>
      <w:tr w:rsidR="00B0667F" w:rsidRPr="00895B4F" w:rsidTr="00B0667F">
        <w:trPr>
          <w:trHeight w:val="405"/>
        </w:trPr>
        <w:tc>
          <w:tcPr>
            <w:tcW w:w="1555"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color w:val="FFFFFF" w:themeColor="background1"/>
                <w:lang w:eastAsia="pl-PL"/>
              </w:rPr>
            </w:pPr>
            <w:r w:rsidRPr="00C4322B">
              <w:rPr>
                <w:rFonts w:eastAsia="Times New Roman" w:cs="Arial"/>
                <w:b/>
                <w:color w:val="FFFFFF" w:themeColor="background1"/>
                <w:lang w:eastAsia="pl-PL"/>
              </w:rPr>
              <w:t>Rok</w:t>
            </w:r>
          </w:p>
        </w:tc>
        <w:tc>
          <w:tcPr>
            <w:tcW w:w="992"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2007</w:t>
            </w:r>
          </w:p>
        </w:tc>
        <w:tc>
          <w:tcPr>
            <w:tcW w:w="1033"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2008</w:t>
            </w:r>
          </w:p>
        </w:tc>
        <w:tc>
          <w:tcPr>
            <w:tcW w:w="1033"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2009</w:t>
            </w:r>
          </w:p>
        </w:tc>
        <w:tc>
          <w:tcPr>
            <w:tcW w:w="1032"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2010</w:t>
            </w:r>
          </w:p>
        </w:tc>
        <w:tc>
          <w:tcPr>
            <w:tcW w:w="1033"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2011</w:t>
            </w:r>
          </w:p>
        </w:tc>
        <w:tc>
          <w:tcPr>
            <w:tcW w:w="972"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2012</w:t>
            </w:r>
          </w:p>
        </w:tc>
        <w:tc>
          <w:tcPr>
            <w:tcW w:w="1033" w:type="dxa"/>
            <w:shd w:val="clear" w:color="auto" w:fill="00B0F0"/>
            <w:noWrap/>
            <w:vAlign w:val="center"/>
            <w:hideMark/>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2013</w:t>
            </w:r>
          </w:p>
        </w:tc>
        <w:tc>
          <w:tcPr>
            <w:tcW w:w="1235" w:type="dxa"/>
            <w:shd w:val="clear" w:color="auto" w:fill="00B0F0"/>
            <w:vAlign w:val="center"/>
          </w:tcPr>
          <w:p w:rsidR="00B0667F" w:rsidRPr="00C4322B" w:rsidRDefault="00B0667F" w:rsidP="00B0667F">
            <w:pPr>
              <w:spacing w:before="40" w:after="40" w:line="240" w:lineRule="auto"/>
              <w:jc w:val="center"/>
              <w:rPr>
                <w:rFonts w:eastAsia="Times New Roman" w:cs="Arial"/>
                <w:b/>
                <w:bCs/>
                <w:color w:val="FFFFFF" w:themeColor="background1"/>
                <w:lang w:eastAsia="pl-PL"/>
              </w:rPr>
            </w:pPr>
            <w:r w:rsidRPr="00C4322B">
              <w:rPr>
                <w:rFonts w:eastAsia="Times New Roman" w:cs="Arial"/>
                <w:b/>
                <w:bCs/>
                <w:color w:val="FFFFFF" w:themeColor="background1"/>
                <w:lang w:eastAsia="pl-PL"/>
              </w:rPr>
              <w:t>201</w:t>
            </w:r>
            <w:r>
              <w:rPr>
                <w:rFonts w:eastAsia="Times New Roman" w:cs="Arial"/>
                <w:b/>
                <w:bCs/>
                <w:color w:val="FFFFFF" w:themeColor="background1"/>
                <w:lang w:eastAsia="pl-PL"/>
              </w:rPr>
              <w:t>4</w:t>
            </w:r>
          </w:p>
        </w:tc>
      </w:tr>
      <w:tr w:rsidR="00B0667F" w:rsidRPr="00895B4F" w:rsidTr="00B0667F">
        <w:trPr>
          <w:trHeight w:val="617"/>
        </w:trPr>
        <w:tc>
          <w:tcPr>
            <w:tcW w:w="1555"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b/>
                <w:sz w:val="20"/>
                <w:szCs w:val="20"/>
                <w:lang w:eastAsia="pl-PL"/>
              </w:rPr>
            </w:pPr>
            <w:r w:rsidRPr="00B0667F">
              <w:rPr>
                <w:rFonts w:ascii="Calibri" w:eastAsia="Times New Roman" w:hAnsi="Calibri" w:cs="Arial"/>
                <w:b/>
                <w:sz w:val="20"/>
                <w:szCs w:val="20"/>
                <w:lang w:eastAsia="pl-PL"/>
              </w:rPr>
              <w:t>Podatek rolny</w:t>
            </w:r>
          </w:p>
        </w:tc>
        <w:tc>
          <w:tcPr>
            <w:tcW w:w="99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123 638</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205 640</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195 579</w:t>
            </w:r>
          </w:p>
        </w:tc>
        <w:tc>
          <w:tcPr>
            <w:tcW w:w="103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122 885</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130 840</w:t>
            </w:r>
          </w:p>
        </w:tc>
        <w:tc>
          <w:tcPr>
            <w:tcW w:w="97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197 009</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208 220</w:t>
            </w:r>
          </w:p>
        </w:tc>
        <w:tc>
          <w:tcPr>
            <w:tcW w:w="1235" w:type="dxa"/>
            <w:vAlign w:val="center"/>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250 992,65</w:t>
            </w:r>
          </w:p>
        </w:tc>
      </w:tr>
      <w:tr w:rsidR="00B0667F" w:rsidRPr="00895B4F" w:rsidTr="00B0667F">
        <w:trPr>
          <w:trHeight w:val="617"/>
        </w:trPr>
        <w:tc>
          <w:tcPr>
            <w:tcW w:w="1555"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b/>
                <w:sz w:val="20"/>
                <w:szCs w:val="20"/>
                <w:lang w:eastAsia="pl-PL"/>
              </w:rPr>
            </w:pPr>
            <w:r w:rsidRPr="00B0667F">
              <w:rPr>
                <w:rFonts w:ascii="Calibri" w:eastAsia="Times New Roman" w:hAnsi="Calibri" w:cs="Arial"/>
                <w:b/>
                <w:sz w:val="20"/>
                <w:szCs w:val="20"/>
                <w:lang w:eastAsia="pl-PL"/>
              </w:rPr>
              <w:t>Podatek leśny</w:t>
            </w:r>
          </w:p>
        </w:tc>
        <w:tc>
          <w:tcPr>
            <w:tcW w:w="99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56 875</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59 214</w:t>
            </w:r>
          </w:p>
        </w:tc>
        <w:tc>
          <w:tcPr>
            <w:tcW w:w="103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53 743</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60 551</w:t>
            </w:r>
          </w:p>
        </w:tc>
        <w:tc>
          <w:tcPr>
            <w:tcW w:w="97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72 646</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73 706</w:t>
            </w:r>
          </w:p>
        </w:tc>
        <w:tc>
          <w:tcPr>
            <w:tcW w:w="1235" w:type="dxa"/>
            <w:vAlign w:val="center"/>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68 339,70</w:t>
            </w:r>
          </w:p>
        </w:tc>
      </w:tr>
      <w:tr w:rsidR="00B0667F" w:rsidRPr="00895B4F" w:rsidTr="00B0667F">
        <w:trPr>
          <w:trHeight w:val="768"/>
        </w:trPr>
        <w:tc>
          <w:tcPr>
            <w:tcW w:w="1555"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b/>
                <w:sz w:val="20"/>
                <w:szCs w:val="20"/>
                <w:lang w:eastAsia="pl-PL"/>
              </w:rPr>
            </w:pPr>
            <w:r w:rsidRPr="00B0667F">
              <w:rPr>
                <w:rFonts w:ascii="Calibri" w:eastAsia="Times New Roman" w:hAnsi="Calibri" w:cs="Arial"/>
                <w:b/>
                <w:sz w:val="20"/>
                <w:szCs w:val="20"/>
                <w:lang w:eastAsia="pl-PL"/>
              </w:rPr>
              <w:t>Podatek od nieruchomości</w:t>
            </w:r>
          </w:p>
        </w:tc>
        <w:tc>
          <w:tcPr>
            <w:tcW w:w="99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578 194</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599 907</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912 607</w:t>
            </w:r>
          </w:p>
        </w:tc>
        <w:tc>
          <w:tcPr>
            <w:tcW w:w="103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838 709</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929 019</w:t>
            </w:r>
          </w:p>
        </w:tc>
        <w:tc>
          <w:tcPr>
            <w:tcW w:w="97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1 033 277</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1 062 525</w:t>
            </w:r>
          </w:p>
        </w:tc>
        <w:tc>
          <w:tcPr>
            <w:tcW w:w="1235" w:type="dxa"/>
            <w:vAlign w:val="center"/>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1 122 138,37</w:t>
            </w:r>
          </w:p>
        </w:tc>
      </w:tr>
      <w:tr w:rsidR="00B0667F" w:rsidRPr="00895B4F" w:rsidTr="00B0667F">
        <w:trPr>
          <w:trHeight w:val="141"/>
        </w:trPr>
        <w:tc>
          <w:tcPr>
            <w:tcW w:w="1555"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b/>
                <w:sz w:val="20"/>
                <w:szCs w:val="20"/>
                <w:lang w:eastAsia="pl-PL"/>
              </w:rPr>
            </w:pPr>
            <w:r w:rsidRPr="00B0667F">
              <w:rPr>
                <w:rFonts w:ascii="Calibri" w:eastAsia="Times New Roman" w:hAnsi="Calibri" w:cs="Arial"/>
                <w:b/>
                <w:sz w:val="20"/>
                <w:szCs w:val="20"/>
                <w:lang w:eastAsia="pl-PL"/>
              </w:rPr>
              <w:t>Podatek dochodowy od osób fizycznych</w:t>
            </w:r>
          </w:p>
        </w:tc>
        <w:tc>
          <w:tcPr>
            <w:tcW w:w="99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1 023 544</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1 171 969</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1 192 208</w:t>
            </w:r>
          </w:p>
        </w:tc>
        <w:tc>
          <w:tcPr>
            <w:tcW w:w="103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1 251 636</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1 362 568</w:t>
            </w:r>
          </w:p>
        </w:tc>
        <w:tc>
          <w:tcPr>
            <w:tcW w:w="97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1 447 040</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1 511 538</w:t>
            </w:r>
          </w:p>
        </w:tc>
        <w:tc>
          <w:tcPr>
            <w:tcW w:w="1235" w:type="dxa"/>
            <w:vAlign w:val="center"/>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1 752 759</w:t>
            </w:r>
          </w:p>
        </w:tc>
      </w:tr>
      <w:tr w:rsidR="00B0667F" w:rsidRPr="00895B4F" w:rsidTr="00B0667F">
        <w:trPr>
          <w:trHeight w:val="507"/>
        </w:trPr>
        <w:tc>
          <w:tcPr>
            <w:tcW w:w="1555"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b/>
                <w:sz w:val="20"/>
                <w:szCs w:val="20"/>
                <w:lang w:eastAsia="pl-PL"/>
              </w:rPr>
            </w:pPr>
            <w:r w:rsidRPr="00B0667F">
              <w:rPr>
                <w:rFonts w:ascii="Calibri" w:eastAsia="Times New Roman" w:hAnsi="Calibri" w:cs="Arial"/>
                <w:b/>
                <w:sz w:val="20"/>
                <w:szCs w:val="20"/>
                <w:lang w:eastAsia="pl-PL"/>
              </w:rPr>
              <w:t>Podatek dochodowy od osób prawnych</w:t>
            </w:r>
          </w:p>
        </w:tc>
        <w:tc>
          <w:tcPr>
            <w:tcW w:w="99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41 368</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14 752</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14 480</w:t>
            </w:r>
          </w:p>
        </w:tc>
        <w:tc>
          <w:tcPr>
            <w:tcW w:w="103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11 428</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11 910</w:t>
            </w:r>
          </w:p>
        </w:tc>
        <w:tc>
          <w:tcPr>
            <w:tcW w:w="972"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20 088</w:t>
            </w:r>
          </w:p>
        </w:tc>
        <w:tc>
          <w:tcPr>
            <w:tcW w:w="1033" w:type="dxa"/>
            <w:shd w:val="clear" w:color="auto" w:fill="auto"/>
            <w:noWrap/>
            <w:vAlign w:val="center"/>
            <w:hideMark/>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sidRPr="00B0667F">
              <w:rPr>
                <w:rFonts w:ascii="Calibri" w:eastAsia="Times New Roman" w:hAnsi="Calibri" w:cs="Arial"/>
                <w:sz w:val="20"/>
                <w:szCs w:val="20"/>
                <w:lang w:eastAsia="pl-PL"/>
              </w:rPr>
              <w:t>11 362</w:t>
            </w:r>
          </w:p>
        </w:tc>
        <w:tc>
          <w:tcPr>
            <w:tcW w:w="1235" w:type="dxa"/>
            <w:vAlign w:val="center"/>
          </w:tcPr>
          <w:p w:rsidR="00B0667F" w:rsidRPr="00B0667F" w:rsidRDefault="00B0667F" w:rsidP="00B0667F">
            <w:pPr>
              <w:spacing w:before="40" w:after="40" w:line="240" w:lineRule="auto"/>
              <w:jc w:val="center"/>
              <w:rPr>
                <w:rFonts w:ascii="Calibri" w:eastAsia="Times New Roman" w:hAnsi="Calibri" w:cs="Arial"/>
                <w:sz w:val="20"/>
                <w:szCs w:val="20"/>
                <w:lang w:eastAsia="pl-PL"/>
              </w:rPr>
            </w:pPr>
            <w:r>
              <w:rPr>
                <w:rFonts w:ascii="Calibri" w:eastAsia="Times New Roman" w:hAnsi="Calibri" w:cs="Arial"/>
                <w:sz w:val="20"/>
                <w:szCs w:val="20"/>
                <w:lang w:eastAsia="pl-PL"/>
              </w:rPr>
              <w:t>25 174,50</w:t>
            </w:r>
          </w:p>
        </w:tc>
      </w:tr>
    </w:tbl>
    <w:p w:rsidR="00895B4F" w:rsidRPr="009D30EA" w:rsidRDefault="00895B4F" w:rsidP="00895B4F">
      <w:pPr>
        <w:spacing w:before="160"/>
        <w:jc w:val="both"/>
        <w:rPr>
          <w:color w:val="44546A" w:themeColor="text2"/>
          <w:sz w:val="20"/>
        </w:rPr>
      </w:pPr>
      <w:r w:rsidRPr="009D30EA">
        <w:rPr>
          <w:color w:val="44546A" w:themeColor="text2"/>
          <w:sz w:val="20"/>
        </w:rPr>
        <w:t>Źródło: opracowanie własne na podstawie danych Głównego Urzędu Statystycznego</w:t>
      </w:r>
      <w:r w:rsidR="00B0667F">
        <w:rPr>
          <w:color w:val="44546A" w:themeColor="text2"/>
          <w:sz w:val="20"/>
        </w:rPr>
        <w:t>, danych Urzędu Gminy Osieck</w:t>
      </w:r>
      <w:r w:rsidRPr="009D30EA">
        <w:rPr>
          <w:color w:val="44546A" w:themeColor="text2"/>
          <w:sz w:val="20"/>
        </w:rPr>
        <w:t xml:space="preserve"> </w:t>
      </w:r>
    </w:p>
    <w:p w:rsidR="00B95EB5" w:rsidRDefault="00B95EB5" w:rsidP="00895B4F">
      <w:pPr>
        <w:jc w:val="both"/>
      </w:pPr>
      <w:r w:rsidRPr="00895B4F">
        <w:t xml:space="preserve">Z powyższej tabeli wynika, iż największy udział w dochodach własnych Gminy Osieck stanowią wpływy z podatku PIT i podatku od nieruchomości. Co ważne, na przestrzeni </w:t>
      </w:r>
      <w:r w:rsidR="00B0667F">
        <w:t>7</w:t>
      </w:r>
      <w:r w:rsidRPr="00895B4F">
        <w:t xml:space="preserve"> lat udało się podwoić wpływ </w:t>
      </w:r>
      <w:r>
        <w:br/>
      </w:r>
      <w:r w:rsidRPr="00895B4F">
        <w:t xml:space="preserve">z tytułu podatku od nieruchomości oraz zwiększyć podatek PIT o </w:t>
      </w:r>
      <w:r w:rsidR="00B0667F">
        <w:t>ponad</w:t>
      </w:r>
      <w:r w:rsidRPr="00895B4F">
        <w:t xml:space="preserve"> 500 tys. zł (ok. 50%). Pocieszający jest również fakt, iż dochody z tytułu podatku rolnego oraz leśnego także wrastają. </w:t>
      </w:r>
      <w:r>
        <w:t>Niepokoić mo</w:t>
      </w:r>
      <w:r w:rsidR="006C42D8">
        <w:t>gą wahania</w:t>
      </w:r>
      <w:r>
        <w:t xml:space="preserve"> </w:t>
      </w:r>
      <w:r w:rsidRPr="00895B4F">
        <w:t>wpływ</w:t>
      </w:r>
      <w:r>
        <w:t>ów do budżetu Gminy</w:t>
      </w:r>
      <w:r w:rsidRPr="00895B4F">
        <w:t xml:space="preserve"> </w:t>
      </w:r>
      <w:r>
        <w:t>z podatku CIT.</w:t>
      </w:r>
    </w:p>
    <w:p w:rsidR="00895B4F" w:rsidRPr="009D30EA" w:rsidRDefault="00895B4F" w:rsidP="00895B4F">
      <w:pPr>
        <w:keepNext/>
        <w:spacing w:after="200" w:line="240" w:lineRule="auto"/>
        <w:jc w:val="both"/>
        <w:rPr>
          <w:b/>
          <w:i/>
          <w:iCs/>
          <w:color w:val="44546A" w:themeColor="text2"/>
          <w:sz w:val="20"/>
          <w:szCs w:val="18"/>
        </w:rPr>
      </w:pPr>
      <w:r w:rsidRPr="009D30EA">
        <w:rPr>
          <w:b/>
          <w:i/>
          <w:iCs/>
          <w:color w:val="44546A" w:themeColor="text2"/>
          <w:sz w:val="20"/>
          <w:szCs w:val="18"/>
        </w:rPr>
        <w:t xml:space="preserve">Wykres </w:t>
      </w:r>
      <w:r w:rsidRPr="009D30EA">
        <w:rPr>
          <w:b/>
          <w:i/>
          <w:iCs/>
          <w:color w:val="44546A" w:themeColor="text2"/>
          <w:sz w:val="20"/>
          <w:szCs w:val="18"/>
        </w:rPr>
        <w:fldChar w:fldCharType="begin"/>
      </w:r>
      <w:r w:rsidRPr="009D30EA">
        <w:rPr>
          <w:b/>
          <w:i/>
          <w:iCs/>
          <w:color w:val="44546A" w:themeColor="text2"/>
          <w:sz w:val="20"/>
          <w:szCs w:val="18"/>
        </w:rPr>
        <w:instrText xml:space="preserve"> SEQ Wykres \* ARABIC </w:instrText>
      </w:r>
      <w:r w:rsidRPr="009D30EA">
        <w:rPr>
          <w:b/>
          <w:i/>
          <w:iCs/>
          <w:color w:val="44546A" w:themeColor="text2"/>
          <w:sz w:val="20"/>
          <w:szCs w:val="18"/>
        </w:rPr>
        <w:fldChar w:fldCharType="separate"/>
      </w:r>
      <w:r w:rsidR="00A31F64">
        <w:rPr>
          <w:b/>
          <w:i/>
          <w:iCs/>
          <w:noProof/>
          <w:color w:val="44546A" w:themeColor="text2"/>
          <w:sz w:val="20"/>
          <w:szCs w:val="18"/>
        </w:rPr>
        <w:t>19</w:t>
      </w:r>
      <w:r w:rsidRPr="009D30EA">
        <w:rPr>
          <w:b/>
          <w:i/>
          <w:iCs/>
          <w:color w:val="44546A" w:themeColor="text2"/>
          <w:sz w:val="20"/>
          <w:szCs w:val="18"/>
        </w:rPr>
        <w:fldChar w:fldCharType="end"/>
      </w:r>
      <w:r w:rsidR="0043717D">
        <w:rPr>
          <w:b/>
          <w:i/>
          <w:iCs/>
          <w:color w:val="44546A" w:themeColor="text2"/>
          <w:sz w:val="20"/>
          <w:szCs w:val="18"/>
        </w:rPr>
        <w:t>.</w:t>
      </w:r>
      <w:r w:rsidRPr="009D30EA">
        <w:rPr>
          <w:b/>
          <w:i/>
          <w:iCs/>
          <w:color w:val="44546A" w:themeColor="text2"/>
          <w:sz w:val="20"/>
          <w:szCs w:val="18"/>
        </w:rPr>
        <w:t xml:space="preserve"> Dochody własne Gminy Osieck w latach 2007-201</w:t>
      </w:r>
      <w:r w:rsidR="006C42D8">
        <w:rPr>
          <w:b/>
          <w:i/>
          <w:iCs/>
          <w:color w:val="44546A" w:themeColor="text2"/>
          <w:sz w:val="20"/>
          <w:szCs w:val="18"/>
        </w:rPr>
        <w:t>4</w:t>
      </w:r>
    </w:p>
    <w:p w:rsidR="00895B4F" w:rsidRPr="00895B4F" w:rsidRDefault="006C42D8" w:rsidP="00895B4F">
      <w:pPr>
        <w:jc w:val="both"/>
      </w:pPr>
      <w:r>
        <w:rPr>
          <w:noProof/>
          <w:lang w:eastAsia="pl-PL"/>
        </w:rPr>
        <w:drawing>
          <wp:inline distT="0" distB="0" distL="0" distR="0" wp14:anchorId="1049E938" wp14:editId="7E84CB0D">
            <wp:extent cx="5457825" cy="2814637"/>
            <wp:effectExtent l="0" t="0" r="9525" b="508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95B4F" w:rsidRPr="009D30EA" w:rsidRDefault="00895B4F" w:rsidP="00895B4F">
      <w:pPr>
        <w:jc w:val="both"/>
        <w:rPr>
          <w:color w:val="44546A" w:themeColor="text2"/>
          <w:sz w:val="20"/>
        </w:rPr>
      </w:pPr>
      <w:r w:rsidRPr="009D30EA">
        <w:rPr>
          <w:color w:val="44546A" w:themeColor="text2"/>
          <w:sz w:val="20"/>
        </w:rPr>
        <w:t>Źródło: opracowanie własne na podstawie danych Głównego Urzędu Statystycznego</w:t>
      </w:r>
      <w:r w:rsidR="006C42D8">
        <w:rPr>
          <w:color w:val="44546A" w:themeColor="text2"/>
          <w:sz w:val="20"/>
        </w:rPr>
        <w:t>, danych Urzędu Gminy Osieck</w:t>
      </w:r>
    </w:p>
    <w:p w:rsidR="00B95EB5" w:rsidRDefault="00B95EB5" w:rsidP="00895B4F">
      <w:pPr>
        <w:jc w:val="both"/>
      </w:pPr>
      <w:r w:rsidRPr="00895B4F">
        <w:t xml:space="preserve">Wzrost wpływu dochodów własnych jest wyraźny. Utrzymanie pozytywnej tendencji wzrostu dochodów własnych jest istotne z punktu widzenia chęci realizacji kolejnych inwestycji, ale dynamika ta nie jest na tyle duża, aby móc stwierdzić, iż nie są potrzebne żadne zmiany. Szczególnie istotne staje </w:t>
      </w:r>
      <w:r w:rsidRPr="00895B4F">
        <w:lastRenderedPageBreak/>
        <w:t xml:space="preserve">się podjęcie szeregu działań zmierzających do pobudzenia potencjału gospodarczego w Gminie oraz uszczelnienia źródeł finansowania. </w:t>
      </w:r>
      <w:r w:rsidR="00534C96">
        <w:t>D</w:t>
      </w:r>
      <w:r w:rsidRPr="00895B4F">
        <w:t>ziałania, jakie Gmina może podj</w:t>
      </w:r>
      <w:r>
        <w:t xml:space="preserve">ąć przedstawia poniższy rysunek. </w:t>
      </w:r>
    </w:p>
    <w:p w:rsidR="00895B4F" w:rsidRPr="009D30EA" w:rsidRDefault="00895B4F" w:rsidP="00895B4F">
      <w:pPr>
        <w:keepNext/>
        <w:spacing w:after="200" w:line="240" w:lineRule="auto"/>
        <w:jc w:val="both"/>
        <w:rPr>
          <w:b/>
          <w:i/>
          <w:iCs/>
          <w:color w:val="44546A" w:themeColor="text2"/>
          <w:sz w:val="20"/>
          <w:szCs w:val="18"/>
        </w:rPr>
      </w:pPr>
      <w:r w:rsidRPr="009D30EA">
        <w:rPr>
          <w:b/>
          <w:i/>
          <w:iCs/>
          <w:color w:val="44546A" w:themeColor="text2"/>
          <w:sz w:val="20"/>
          <w:szCs w:val="18"/>
        </w:rPr>
        <w:t xml:space="preserve">Rysunek </w:t>
      </w:r>
      <w:r w:rsidRPr="009D30EA">
        <w:rPr>
          <w:b/>
          <w:i/>
          <w:iCs/>
          <w:color w:val="44546A" w:themeColor="text2"/>
          <w:sz w:val="20"/>
          <w:szCs w:val="18"/>
        </w:rPr>
        <w:fldChar w:fldCharType="begin"/>
      </w:r>
      <w:r w:rsidRPr="009D30EA">
        <w:rPr>
          <w:b/>
          <w:i/>
          <w:iCs/>
          <w:color w:val="44546A" w:themeColor="text2"/>
          <w:sz w:val="20"/>
          <w:szCs w:val="18"/>
        </w:rPr>
        <w:instrText xml:space="preserve"> SEQ Rysunek \* ARABIC </w:instrText>
      </w:r>
      <w:r w:rsidRPr="009D30EA">
        <w:rPr>
          <w:b/>
          <w:i/>
          <w:iCs/>
          <w:color w:val="44546A" w:themeColor="text2"/>
          <w:sz w:val="20"/>
          <w:szCs w:val="18"/>
        </w:rPr>
        <w:fldChar w:fldCharType="separate"/>
      </w:r>
      <w:r w:rsidR="00A31F64">
        <w:rPr>
          <w:b/>
          <w:i/>
          <w:iCs/>
          <w:noProof/>
          <w:color w:val="44546A" w:themeColor="text2"/>
          <w:sz w:val="20"/>
          <w:szCs w:val="18"/>
        </w:rPr>
        <w:t>23</w:t>
      </w:r>
      <w:r w:rsidRPr="009D30EA">
        <w:rPr>
          <w:b/>
          <w:i/>
          <w:iCs/>
          <w:color w:val="44546A" w:themeColor="text2"/>
          <w:sz w:val="20"/>
          <w:szCs w:val="18"/>
        </w:rPr>
        <w:fldChar w:fldCharType="end"/>
      </w:r>
      <w:r w:rsidRPr="009D30EA">
        <w:rPr>
          <w:b/>
          <w:i/>
          <w:iCs/>
          <w:color w:val="44546A" w:themeColor="text2"/>
          <w:sz w:val="20"/>
          <w:szCs w:val="18"/>
        </w:rPr>
        <w:t>. Możliwe źródła zwiększenia dochodów własnych</w:t>
      </w:r>
    </w:p>
    <w:p w:rsidR="00895B4F" w:rsidRPr="006908B8" w:rsidRDefault="00895B4F" w:rsidP="00895B4F">
      <w:pPr>
        <w:jc w:val="both"/>
      </w:pPr>
      <w:r w:rsidRPr="00895B4F">
        <w:rPr>
          <w:noProof/>
          <w:lang w:eastAsia="pl-PL"/>
        </w:rPr>
        <w:drawing>
          <wp:inline distT="0" distB="0" distL="0" distR="0" wp14:anchorId="476EBD64" wp14:editId="7E646EFB">
            <wp:extent cx="5688330" cy="2771775"/>
            <wp:effectExtent l="38100" t="0" r="7620" b="9525"/>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Pr="009D30EA">
        <w:rPr>
          <w:color w:val="44546A" w:themeColor="text2"/>
          <w:sz w:val="20"/>
        </w:rPr>
        <w:t>Źródło: opracowanie własne</w:t>
      </w:r>
    </w:p>
    <w:p w:rsidR="009164AD" w:rsidRDefault="009164AD" w:rsidP="00895B4F">
      <w:pPr>
        <w:jc w:val="both"/>
      </w:pPr>
    </w:p>
    <w:p w:rsidR="00895B4F" w:rsidRPr="00895B4F" w:rsidRDefault="00895B4F" w:rsidP="00895B4F">
      <w:pPr>
        <w:jc w:val="both"/>
      </w:pPr>
      <w:r w:rsidRPr="00895B4F">
        <w:t xml:space="preserve">Ważnym elementem analizy powinno być także porównanie </w:t>
      </w:r>
      <w:proofErr w:type="spellStart"/>
      <w:r w:rsidRPr="00895B4F">
        <w:t>subregionalne</w:t>
      </w:r>
      <w:proofErr w:type="spellEnd"/>
      <w:r w:rsidRPr="00895B4F">
        <w:t>. W poniższej tabeli uwzględniono, więc wysokość dochodów przypadających na 1 mieszkańca wszystkich gmin w powiecie otwockim.</w:t>
      </w:r>
    </w:p>
    <w:p w:rsidR="00895B4F" w:rsidRPr="009D30EA" w:rsidRDefault="00895B4F" w:rsidP="00895B4F">
      <w:pPr>
        <w:keepNext/>
        <w:spacing w:after="200" w:line="240" w:lineRule="auto"/>
        <w:rPr>
          <w:b/>
          <w:i/>
          <w:iCs/>
          <w:color w:val="44546A" w:themeColor="text2"/>
          <w:sz w:val="20"/>
          <w:szCs w:val="18"/>
        </w:rPr>
      </w:pPr>
      <w:r w:rsidRPr="009D30EA">
        <w:rPr>
          <w:b/>
          <w:i/>
          <w:iCs/>
          <w:color w:val="44546A" w:themeColor="text2"/>
          <w:sz w:val="20"/>
          <w:szCs w:val="18"/>
        </w:rPr>
        <w:t xml:space="preserve">Tabela </w:t>
      </w:r>
      <w:r w:rsidRPr="009D30EA">
        <w:rPr>
          <w:b/>
          <w:i/>
          <w:iCs/>
          <w:color w:val="44546A" w:themeColor="text2"/>
          <w:sz w:val="20"/>
          <w:szCs w:val="18"/>
        </w:rPr>
        <w:fldChar w:fldCharType="begin"/>
      </w:r>
      <w:r w:rsidRPr="009D30EA">
        <w:rPr>
          <w:b/>
          <w:i/>
          <w:iCs/>
          <w:color w:val="44546A" w:themeColor="text2"/>
          <w:sz w:val="20"/>
          <w:szCs w:val="18"/>
        </w:rPr>
        <w:instrText xml:space="preserve"> SEQ Tabela \* ARABIC </w:instrText>
      </w:r>
      <w:r w:rsidRPr="009D30EA">
        <w:rPr>
          <w:b/>
          <w:i/>
          <w:iCs/>
          <w:color w:val="44546A" w:themeColor="text2"/>
          <w:sz w:val="20"/>
          <w:szCs w:val="18"/>
        </w:rPr>
        <w:fldChar w:fldCharType="separate"/>
      </w:r>
      <w:r w:rsidR="00A31F64">
        <w:rPr>
          <w:b/>
          <w:i/>
          <w:iCs/>
          <w:noProof/>
          <w:color w:val="44546A" w:themeColor="text2"/>
          <w:sz w:val="20"/>
          <w:szCs w:val="18"/>
        </w:rPr>
        <w:t>26</w:t>
      </w:r>
      <w:r w:rsidRPr="009D30EA">
        <w:rPr>
          <w:b/>
          <w:i/>
          <w:iCs/>
          <w:color w:val="44546A" w:themeColor="text2"/>
          <w:sz w:val="20"/>
          <w:szCs w:val="18"/>
        </w:rPr>
        <w:fldChar w:fldCharType="end"/>
      </w:r>
      <w:r w:rsidRPr="009D30EA">
        <w:rPr>
          <w:b/>
          <w:i/>
          <w:iCs/>
          <w:color w:val="44546A" w:themeColor="text2"/>
          <w:sz w:val="20"/>
          <w:szCs w:val="18"/>
        </w:rPr>
        <w:t>. Dochody gmin z powiatu otwockiego w przeliczeniu na 1 mieszkańca w latach 2007-2013</w:t>
      </w:r>
    </w:p>
    <w:tbl>
      <w:tblPr>
        <w:tblW w:w="9067" w:type="dxa"/>
        <w:tblLayout w:type="fixed"/>
        <w:tblCellMar>
          <w:left w:w="70" w:type="dxa"/>
          <w:right w:w="70" w:type="dxa"/>
        </w:tblCellMar>
        <w:tblLook w:val="04A0" w:firstRow="1" w:lastRow="0" w:firstColumn="1" w:lastColumn="0" w:noHBand="0" w:noVBand="1"/>
      </w:tblPr>
      <w:tblGrid>
        <w:gridCol w:w="2100"/>
        <w:gridCol w:w="995"/>
        <w:gridCol w:w="995"/>
        <w:gridCol w:w="995"/>
        <w:gridCol w:w="996"/>
        <w:gridCol w:w="995"/>
        <w:gridCol w:w="995"/>
        <w:gridCol w:w="996"/>
      </w:tblGrid>
      <w:tr w:rsidR="00895B4F" w:rsidRPr="00895B4F" w:rsidTr="00AA346F">
        <w:trPr>
          <w:trHeight w:val="535"/>
        </w:trPr>
        <w:tc>
          <w:tcPr>
            <w:tcW w:w="2100" w:type="dxa"/>
            <w:tcBorders>
              <w:top w:val="single" w:sz="4" w:space="0" w:color="auto"/>
              <w:left w:val="single" w:sz="4" w:space="0" w:color="000000"/>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 xml:space="preserve">Jednostka terytorialna </w:t>
            </w:r>
          </w:p>
        </w:tc>
        <w:tc>
          <w:tcPr>
            <w:tcW w:w="995"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2007</w:t>
            </w:r>
          </w:p>
        </w:tc>
        <w:tc>
          <w:tcPr>
            <w:tcW w:w="995"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2008</w:t>
            </w:r>
          </w:p>
        </w:tc>
        <w:tc>
          <w:tcPr>
            <w:tcW w:w="995"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2009</w:t>
            </w:r>
          </w:p>
        </w:tc>
        <w:tc>
          <w:tcPr>
            <w:tcW w:w="996"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2010</w:t>
            </w:r>
          </w:p>
        </w:tc>
        <w:tc>
          <w:tcPr>
            <w:tcW w:w="995"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2011</w:t>
            </w:r>
          </w:p>
        </w:tc>
        <w:tc>
          <w:tcPr>
            <w:tcW w:w="995"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2012</w:t>
            </w:r>
          </w:p>
        </w:tc>
        <w:tc>
          <w:tcPr>
            <w:tcW w:w="996" w:type="dxa"/>
            <w:tcBorders>
              <w:top w:val="single" w:sz="4" w:space="0" w:color="000000"/>
              <w:left w:val="nil"/>
              <w:bottom w:val="single" w:sz="4" w:space="0" w:color="000000"/>
              <w:right w:val="single" w:sz="4" w:space="0" w:color="000000"/>
            </w:tcBorders>
            <w:shd w:val="clear" w:color="auto" w:fill="00B0F0"/>
            <w:noWrap/>
            <w:vAlign w:val="center"/>
            <w:hideMark/>
          </w:tcPr>
          <w:p w:rsidR="00895B4F" w:rsidRPr="00895B4F" w:rsidRDefault="00895B4F" w:rsidP="00895B4F">
            <w:pPr>
              <w:spacing w:before="40" w:after="40" w:line="240" w:lineRule="auto"/>
              <w:jc w:val="center"/>
              <w:rPr>
                <w:rFonts w:ascii="Calibri" w:eastAsia="Times New Roman" w:hAnsi="Calibri" w:cs="Arial"/>
                <w:b/>
                <w:bCs/>
                <w:color w:val="FFFFFF" w:themeColor="background1"/>
                <w:szCs w:val="20"/>
                <w:lang w:eastAsia="pl-PL"/>
              </w:rPr>
            </w:pPr>
            <w:r w:rsidRPr="00895B4F">
              <w:rPr>
                <w:rFonts w:ascii="Calibri" w:eastAsia="Times New Roman" w:hAnsi="Calibri" w:cs="Arial"/>
                <w:b/>
                <w:bCs/>
                <w:color w:val="FFFFFF" w:themeColor="background1"/>
                <w:szCs w:val="20"/>
                <w:lang w:eastAsia="pl-PL"/>
              </w:rPr>
              <w:t>2013</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Józefów</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3 009</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2 664</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2 685</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3 214</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3 685</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5 380</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3 896</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Otwock</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2 056</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2 629</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3 003</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2 925</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2 335</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2 372</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2 663</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Celestynów</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1 856</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1 993</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1 933</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2 002</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2 281</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2 535</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2 517</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Karczew</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1 949</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2 178</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2 344</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2 451</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2 481</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2 532</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2 621</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Kołbiel</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2 192</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2 393</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2 346</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2 408</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2 519</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2 565</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2 641</w:t>
            </w:r>
          </w:p>
        </w:tc>
      </w:tr>
      <w:tr w:rsidR="00895B4F" w:rsidRPr="00895B4F" w:rsidTr="0043717D">
        <w:trPr>
          <w:trHeight w:val="260"/>
        </w:trPr>
        <w:tc>
          <w:tcPr>
            <w:tcW w:w="2100" w:type="dxa"/>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Osieck</w:t>
            </w:r>
          </w:p>
        </w:tc>
        <w:tc>
          <w:tcPr>
            <w:tcW w:w="995"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2 417</w:t>
            </w:r>
          </w:p>
        </w:tc>
        <w:tc>
          <w:tcPr>
            <w:tcW w:w="995"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2 273</w:t>
            </w:r>
          </w:p>
        </w:tc>
        <w:tc>
          <w:tcPr>
            <w:tcW w:w="995"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2 596</w:t>
            </w:r>
          </w:p>
        </w:tc>
        <w:tc>
          <w:tcPr>
            <w:tcW w:w="996"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AA346F">
              <w:rPr>
                <w:rFonts w:eastAsia="Times New Roman" w:cs="Arial"/>
                <w:b/>
                <w:bCs/>
                <w:color w:val="00B050"/>
                <w:szCs w:val="20"/>
                <w:lang w:eastAsia="pl-PL"/>
              </w:rPr>
              <w:t>4 917</w:t>
            </w:r>
          </w:p>
        </w:tc>
        <w:tc>
          <w:tcPr>
            <w:tcW w:w="995"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2 906</w:t>
            </w:r>
          </w:p>
        </w:tc>
        <w:tc>
          <w:tcPr>
            <w:tcW w:w="995"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2 752</w:t>
            </w:r>
          </w:p>
        </w:tc>
        <w:tc>
          <w:tcPr>
            <w:tcW w:w="996" w:type="dxa"/>
            <w:tcBorders>
              <w:top w:val="nil"/>
              <w:left w:val="nil"/>
              <w:bottom w:val="single" w:sz="4" w:space="0" w:color="000000"/>
              <w:right w:val="single" w:sz="4" w:space="0" w:color="000000"/>
            </w:tcBorders>
            <w:shd w:val="clear" w:color="auto" w:fill="DEEAF6" w:themeFill="accent1" w:themeFillTint="33"/>
            <w:noWrap/>
            <w:vAlign w:val="bottom"/>
            <w:hideMark/>
          </w:tcPr>
          <w:p w:rsidR="00895B4F" w:rsidRPr="00895B4F" w:rsidRDefault="00895B4F" w:rsidP="00895B4F">
            <w:pPr>
              <w:spacing w:before="40" w:after="40" w:line="240" w:lineRule="auto"/>
              <w:jc w:val="center"/>
              <w:rPr>
                <w:rFonts w:eastAsia="Times New Roman" w:cs="Arial"/>
                <w:b/>
                <w:bCs/>
                <w:szCs w:val="20"/>
                <w:lang w:eastAsia="pl-PL"/>
              </w:rPr>
            </w:pPr>
            <w:r w:rsidRPr="00895B4F">
              <w:rPr>
                <w:rFonts w:eastAsia="Times New Roman" w:cs="Arial"/>
                <w:b/>
                <w:bCs/>
                <w:szCs w:val="20"/>
                <w:lang w:eastAsia="pl-PL"/>
              </w:rPr>
              <w:t>2 536</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Sobienie-Jeziory</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1 995</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2 082</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2 211</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2 271</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2 299</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2 662</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2 510</w:t>
            </w:r>
          </w:p>
        </w:tc>
      </w:tr>
      <w:tr w:rsidR="00895B4F" w:rsidRPr="00895B4F" w:rsidTr="0043717D">
        <w:trPr>
          <w:trHeight w:val="250"/>
        </w:trPr>
        <w:tc>
          <w:tcPr>
            <w:tcW w:w="2100" w:type="dxa"/>
            <w:tcBorders>
              <w:top w:val="nil"/>
              <w:left w:val="single" w:sz="4" w:space="0" w:color="000000"/>
              <w:bottom w:val="single" w:sz="4" w:space="0" w:color="000000"/>
              <w:right w:val="single" w:sz="4" w:space="0" w:color="000000"/>
            </w:tcBorders>
            <w:shd w:val="clear" w:color="auto" w:fill="auto"/>
            <w:vAlign w:val="center"/>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Wiązowna</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2 684</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2 763</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2 753</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3 617</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3 616</w:t>
            </w:r>
          </w:p>
        </w:tc>
        <w:tc>
          <w:tcPr>
            <w:tcW w:w="995"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3 505</w:t>
            </w:r>
          </w:p>
        </w:tc>
        <w:tc>
          <w:tcPr>
            <w:tcW w:w="996" w:type="dxa"/>
            <w:tcBorders>
              <w:top w:val="nil"/>
              <w:left w:val="nil"/>
              <w:bottom w:val="single" w:sz="4" w:space="0" w:color="000000"/>
              <w:right w:val="single" w:sz="4" w:space="0" w:color="000000"/>
            </w:tcBorders>
            <w:shd w:val="clear" w:color="auto" w:fill="auto"/>
            <w:noWrap/>
            <w:vAlign w:val="bottom"/>
            <w:hideMark/>
          </w:tcPr>
          <w:p w:rsidR="00895B4F" w:rsidRPr="00895B4F" w:rsidRDefault="00895B4F" w:rsidP="00895B4F">
            <w:pPr>
              <w:spacing w:before="40" w:after="40" w:line="240" w:lineRule="auto"/>
              <w:jc w:val="center"/>
              <w:rPr>
                <w:rFonts w:eastAsia="Times New Roman" w:cs="Arial"/>
                <w:szCs w:val="20"/>
                <w:lang w:eastAsia="pl-PL"/>
              </w:rPr>
            </w:pPr>
            <w:r w:rsidRPr="00895B4F">
              <w:rPr>
                <w:rFonts w:eastAsia="Times New Roman" w:cs="Arial"/>
                <w:szCs w:val="20"/>
                <w:lang w:eastAsia="pl-PL"/>
              </w:rPr>
              <w:t>3 699</w:t>
            </w:r>
          </w:p>
        </w:tc>
      </w:tr>
    </w:tbl>
    <w:p w:rsidR="00895B4F" w:rsidRPr="009D30EA" w:rsidRDefault="00895B4F" w:rsidP="00AA346F">
      <w:pPr>
        <w:jc w:val="both"/>
        <w:rPr>
          <w:color w:val="44546A" w:themeColor="text2"/>
          <w:sz w:val="20"/>
        </w:rPr>
      </w:pPr>
      <w:r w:rsidRPr="009D30EA">
        <w:rPr>
          <w:color w:val="44546A" w:themeColor="text2"/>
          <w:sz w:val="20"/>
        </w:rPr>
        <w:t>Źródło: opracowanie własne na podstawie danych Głównego Urzędu Statystycznego</w:t>
      </w:r>
    </w:p>
    <w:p w:rsidR="00895B4F" w:rsidRDefault="00B95EB5" w:rsidP="00B95EB5">
      <w:pPr>
        <w:jc w:val="both"/>
      </w:pPr>
      <w:r w:rsidRPr="00895B4F">
        <w:t xml:space="preserve">Na podstawie powyższych danych należy stwierdzić, iż dochód Gminy Osieck przypadający na </w:t>
      </w:r>
      <w:r w:rsidRPr="00895B4F">
        <w:br/>
        <w:t>1 mieszkańca jest bardzo podobny jak w przypadku innych gmin powiatu otwockiego i nie jest on wyznacznikiem różnic rozwojowych między nimi. Jedynie takie gminy jak Wiązowna i Józefów wykazują o wiele większe dochody niż pozostałe gminy, a wynika to w głównej mierze z bliskości aglomeracji warszawskiej, która jest największy</w:t>
      </w:r>
      <w:r>
        <w:t>m</w:t>
      </w:r>
      <w:r w:rsidRPr="00895B4F">
        <w:t xml:space="preserve"> generatorem rynku pracy oraz zbytu towarów i usług. </w:t>
      </w:r>
      <w:r w:rsidR="00895B4F">
        <w:br w:type="page"/>
      </w:r>
    </w:p>
    <w:p w:rsidR="00BC0720" w:rsidRPr="00BC0720" w:rsidRDefault="00895B4F" w:rsidP="00EF1CEA">
      <w:pPr>
        <w:spacing w:after="360"/>
        <w:jc w:val="both"/>
      </w:pPr>
      <w:r>
        <w:rPr>
          <w:noProof/>
          <w:lang w:eastAsia="pl-PL"/>
        </w:rPr>
        <w:lastRenderedPageBreak/>
        <w:drawing>
          <wp:anchor distT="0" distB="0" distL="114300" distR="114300" simplePos="0" relativeHeight="251677696" behindDoc="0" locked="0" layoutInCell="1" allowOverlap="1" wp14:anchorId="6E02823A" wp14:editId="714ACC66">
            <wp:simplePos x="0" y="0"/>
            <wp:positionH relativeFrom="column">
              <wp:posOffset>-900430</wp:posOffset>
            </wp:positionH>
            <wp:positionV relativeFrom="paragraph">
              <wp:posOffset>17780</wp:posOffset>
            </wp:positionV>
            <wp:extent cx="7548880" cy="4761865"/>
            <wp:effectExtent l="0" t="0" r="0" b="635"/>
            <wp:wrapSquare wrapText="bothSides"/>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iza SWOT 1024x646.jpg"/>
                    <pic:cNvPicPr/>
                  </pic:nvPicPr>
                  <pic:blipFill>
                    <a:blip r:embed="rId78">
                      <a:extLst>
                        <a:ext uri="{28A0092B-C50C-407E-A947-70E740481C1C}">
                          <a14:useLocalDpi xmlns:a14="http://schemas.microsoft.com/office/drawing/2010/main" val="0"/>
                        </a:ext>
                      </a:extLst>
                    </a:blip>
                    <a:stretch>
                      <a:fillRect/>
                    </a:stretch>
                  </pic:blipFill>
                  <pic:spPr>
                    <a:xfrm>
                      <a:off x="0" y="0"/>
                      <a:ext cx="7548880" cy="4761865"/>
                    </a:xfrm>
                    <a:prstGeom prst="rect">
                      <a:avLst/>
                    </a:prstGeom>
                  </pic:spPr>
                </pic:pic>
              </a:graphicData>
            </a:graphic>
            <wp14:sizeRelH relativeFrom="page">
              <wp14:pctWidth>0</wp14:pctWidth>
            </wp14:sizeRelH>
            <wp14:sizeRelV relativeFrom="page">
              <wp14:pctHeight>0</wp14:pctHeight>
            </wp14:sizeRelV>
          </wp:anchor>
        </w:drawing>
      </w:r>
    </w:p>
    <w:p w:rsidR="00895B4F" w:rsidRPr="004D3139" w:rsidRDefault="00895B4F" w:rsidP="00EF1CEA">
      <w:pPr>
        <w:pStyle w:val="Nagwek1"/>
        <w:numPr>
          <w:ilvl w:val="0"/>
          <w:numId w:val="14"/>
        </w:numPr>
        <w:spacing w:before="0"/>
        <w:rPr>
          <w:sz w:val="36"/>
        </w:rPr>
      </w:pPr>
      <w:bookmarkStart w:id="21" w:name="_Toc419813118"/>
      <w:r w:rsidRPr="004D3139">
        <w:rPr>
          <w:sz w:val="36"/>
        </w:rPr>
        <w:t>Analiza SWOT</w:t>
      </w:r>
      <w:bookmarkEnd w:id="21"/>
    </w:p>
    <w:p w:rsidR="00895B4F" w:rsidRPr="00895B4F" w:rsidRDefault="00895B4F" w:rsidP="00895B4F"/>
    <w:p w:rsidR="00895B4F" w:rsidRPr="00895B4F" w:rsidRDefault="00895B4F" w:rsidP="00895B4F">
      <w:pPr>
        <w:autoSpaceDE w:val="0"/>
        <w:autoSpaceDN w:val="0"/>
        <w:adjustRightInd w:val="0"/>
        <w:jc w:val="both"/>
        <w:rPr>
          <w:rFonts w:ascii="Calibri" w:hAnsi="Calibri" w:cs="Calibri"/>
        </w:rPr>
      </w:pPr>
      <w:r w:rsidRPr="00895B4F">
        <w:rPr>
          <w:rFonts w:ascii="Calibri" w:hAnsi="Calibri" w:cs="Calibri"/>
        </w:rPr>
        <w:t xml:space="preserve">Analiza SWOT jest jednym z podstawowych narzędzi zarządzania strategicznego, które jest zestawieniem silnych i słabych stron oraz szans i zagrożeń analizowanego obszaru, czyli: </w:t>
      </w:r>
    </w:p>
    <w:p w:rsidR="00895B4F" w:rsidRPr="00895B4F" w:rsidRDefault="00895B4F" w:rsidP="00C50717">
      <w:pPr>
        <w:numPr>
          <w:ilvl w:val="0"/>
          <w:numId w:val="21"/>
        </w:numPr>
        <w:autoSpaceDE w:val="0"/>
        <w:autoSpaceDN w:val="0"/>
        <w:adjustRightInd w:val="0"/>
        <w:jc w:val="both"/>
        <w:rPr>
          <w:rFonts w:ascii="Calibri" w:hAnsi="Calibri" w:cs="Calibri"/>
        </w:rPr>
      </w:pPr>
      <w:r w:rsidRPr="00895B4F">
        <w:rPr>
          <w:rFonts w:ascii="Calibri" w:hAnsi="Calibri" w:cs="Calibri"/>
        </w:rPr>
        <w:t xml:space="preserve">S – </w:t>
      </w:r>
      <w:proofErr w:type="spellStart"/>
      <w:r w:rsidRPr="00895B4F">
        <w:rPr>
          <w:rFonts w:ascii="Calibri" w:hAnsi="Calibri" w:cs="Calibri"/>
        </w:rPr>
        <w:t>strengths</w:t>
      </w:r>
      <w:proofErr w:type="spellEnd"/>
      <w:r w:rsidRPr="00895B4F">
        <w:rPr>
          <w:rFonts w:ascii="Calibri" w:hAnsi="Calibri" w:cs="Calibri"/>
        </w:rPr>
        <w:t xml:space="preserve"> (mocne strony):</w:t>
      </w:r>
    </w:p>
    <w:p w:rsidR="00B95EB5" w:rsidRPr="00B95EB5" w:rsidRDefault="00B95EB5" w:rsidP="00B95EB5">
      <w:pPr>
        <w:autoSpaceDE w:val="0"/>
        <w:autoSpaceDN w:val="0"/>
        <w:adjustRightInd w:val="0"/>
        <w:ind w:left="360"/>
        <w:jc w:val="both"/>
        <w:rPr>
          <w:rFonts w:cs="Calibri"/>
        </w:rPr>
      </w:pPr>
      <w:r w:rsidRPr="00B95EB5">
        <w:rPr>
          <w:rFonts w:cs="Calibri"/>
          <w:color w:val="000000"/>
        </w:rPr>
        <w:t xml:space="preserve">wewnętrzne czynniki pozytywnie wpływające na rozwój Gminy, tworzące podstawy jego przyszłego rozwoju, wyróżniające Gminę w otoczeniu, podnoszące jego konkurencyjność </w:t>
      </w:r>
      <w:r w:rsidRPr="00B95EB5">
        <w:rPr>
          <w:rFonts w:cs="Calibri"/>
          <w:color w:val="000000"/>
        </w:rPr>
        <w:br/>
        <w:t>i atrakcyjność w oczach mieszkańców, osób przyjezdnych i inwestorów;</w:t>
      </w:r>
    </w:p>
    <w:p w:rsidR="00895B4F" w:rsidRPr="00895B4F" w:rsidRDefault="00895B4F" w:rsidP="00C50717">
      <w:pPr>
        <w:numPr>
          <w:ilvl w:val="0"/>
          <w:numId w:val="21"/>
        </w:numPr>
        <w:autoSpaceDE w:val="0"/>
        <w:autoSpaceDN w:val="0"/>
        <w:adjustRightInd w:val="0"/>
        <w:jc w:val="both"/>
        <w:rPr>
          <w:rFonts w:ascii="Calibri" w:hAnsi="Calibri" w:cs="Calibri"/>
        </w:rPr>
      </w:pPr>
      <w:r w:rsidRPr="00895B4F">
        <w:rPr>
          <w:rFonts w:ascii="Calibri" w:hAnsi="Calibri" w:cs="Calibri"/>
        </w:rPr>
        <w:t xml:space="preserve">W – </w:t>
      </w:r>
      <w:proofErr w:type="spellStart"/>
      <w:r w:rsidRPr="00895B4F">
        <w:rPr>
          <w:rFonts w:ascii="Calibri" w:hAnsi="Calibri" w:cs="Calibri"/>
        </w:rPr>
        <w:t>weakness</w:t>
      </w:r>
      <w:proofErr w:type="spellEnd"/>
      <w:r w:rsidRPr="00895B4F">
        <w:rPr>
          <w:rFonts w:ascii="Calibri" w:hAnsi="Calibri" w:cs="Calibri"/>
        </w:rPr>
        <w:t xml:space="preserve"> (słabe strony):</w:t>
      </w:r>
    </w:p>
    <w:p w:rsidR="00B95EB5" w:rsidRPr="00B95EB5" w:rsidRDefault="00B95EB5" w:rsidP="00B95EB5">
      <w:pPr>
        <w:autoSpaceDE w:val="0"/>
        <w:autoSpaceDN w:val="0"/>
        <w:adjustRightInd w:val="0"/>
        <w:ind w:left="360"/>
        <w:jc w:val="both"/>
        <w:rPr>
          <w:rFonts w:cs="Calibri"/>
        </w:rPr>
      </w:pPr>
      <w:r w:rsidRPr="00B95EB5">
        <w:rPr>
          <w:rFonts w:cs="Calibri"/>
          <w:color w:val="000000"/>
        </w:rPr>
        <w:t>wewnętrzne czynniki negatywnie wpływające na rozwój Gminy, utrudniające rozwój i realizację zamierzeń, obniżające rangę Gminy w oczach mieszkańców, osób przyjezdnych i inwestorów;</w:t>
      </w:r>
    </w:p>
    <w:p w:rsidR="00895B4F" w:rsidRPr="00895B4F" w:rsidRDefault="00895B4F" w:rsidP="00C50717">
      <w:pPr>
        <w:numPr>
          <w:ilvl w:val="0"/>
          <w:numId w:val="21"/>
        </w:numPr>
        <w:autoSpaceDE w:val="0"/>
        <w:autoSpaceDN w:val="0"/>
        <w:adjustRightInd w:val="0"/>
        <w:jc w:val="both"/>
        <w:rPr>
          <w:rFonts w:ascii="Calibri" w:hAnsi="Calibri" w:cs="Calibri"/>
        </w:rPr>
      </w:pPr>
      <w:r w:rsidRPr="00895B4F">
        <w:rPr>
          <w:rFonts w:ascii="Calibri" w:hAnsi="Calibri" w:cs="Calibri"/>
        </w:rPr>
        <w:t xml:space="preserve">O – </w:t>
      </w:r>
      <w:proofErr w:type="spellStart"/>
      <w:r w:rsidRPr="00895B4F">
        <w:rPr>
          <w:rFonts w:ascii="Calibri" w:hAnsi="Calibri" w:cs="Calibri"/>
        </w:rPr>
        <w:t>opportunities</w:t>
      </w:r>
      <w:proofErr w:type="spellEnd"/>
      <w:r w:rsidRPr="00895B4F">
        <w:rPr>
          <w:rFonts w:ascii="Calibri" w:hAnsi="Calibri" w:cs="Calibri"/>
        </w:rPr>
        <w:t xml:space="preserve"> (szanse):</w:t>
      </w:r>
    </w:p>
    <w:p w:rsidR="00895B4F" w:rsidRPr="00895B4F" w:rsidRDefault="00895B4F" w:rsidP="00895B4F">
      <w:pPr>
        <w:autoSpaceDE w:val="0"/>
        <w:autoSpaceDN w:val="0"/>
        <w:adjustRightInd w:val="0"/>
        <w:ind w:left="360"/>
        <w:jc w:val="both"/>
        <w:rPr>
          <w:rFonts w:ascii="Calibri" w:hAnsi="Calibri" w:cs="Calibri"/>
        </w:rPr>
      </w:pPr>
      <w:r w:rsidRPr="00895B4F">
        <w:rPr>
          <w:rFonts w:ascii="Calibri" w:hAnsi="Calibri" w:cs="Calibri"/>
          <w:color w:val="000000"/>
        </w:rPr>
        <w:t>zewnętrzne czynniki sprzyjające Gminie w osiąganiu wyznaczonych celów rozwojowych, umożliwiające eliminowanie słabości oraz uruchamianie nowych kierunków rozwoju;</w:t>
      </w:r>
    </w:p>
    <w:p w:rsidR="00895B4F" w:rsidRPr="00895B4F" w:rsidRDefault="00895B4F" w:rsidP="00C50717">
      <w:pPr>
        <w:numPr>
          <w:ilvl w:val="0"/>
          <w:numId w:val="21"/>
        </w:numPr>
        <w:autoSpaceDE w:val="0"/>
        <w:autoSpaceDN w:val="0"/>
        <w:adjustRightInd w:val="0"/>
        <w:jc w:val="both"/>
        <w:rPr>
          <w:rFonts w:ascii="Calibri" w:hAnsi="Calibri" w:cs="Calibri"/>
        </w:rPr>
      </w:pPr>
      <w:r w:rsidRPr="00895B4F">
        <w:rPr>
          <w:rFonts w:ascii="Calibri" w:hAnsi="Calibri" w:cs="Calibri"/>
        </w:rPr>
        <w:lastRenderedPageBreak/>
        <w:t xml:space="preserve">T – </w:t>
      </w:r>
      <w:proofErr w:type="spellStart"/>
      <w:r w:rsidRPr="00895B4F">
        <w:rPr>
          <w:rFonts w:ascii="Calibri" w:hAnsi="Calibri" w:cs="Calibri"/>
        </w:rPr>
        <w:t>threats</w:t>
      </w:r>
      <w:proofErr w:type="spellEnd"/>
      <w:r w:rsidRPr="00895B4F">
        <w:rPr>
          <w:rFonts w:ascii="Calibri" w:hAnsi="Calibri" w:cs="Calibri"/>
        </w:rPr>
        <w:t xml:space="preserve"> (zagrożenia):</w:t>
      </w:r>
    </w:p>
    <w:p w:rsidR="00B95EB5" w:rsidRPr="00B95EB5" w:rsidRDefault="00B95EB5" w:rsidP="00B95EB5">
      <w:pPr>
        <w:autoSpaceDE w:val="0"/>
        <w:autoSpaceDN w:val="0"/>
        <w:adjustRightInd w:val="0"/>
        <w:ind w:left="360"/>
        <w:jc w:val="both"/>
        <w:rPr>
          <w:rFonts w:cs="Calibri"/>
        </w:rPr>
      </w:pPr>
      <w:r w:rsidRPr="00B95EB5">
        <w:rPr>
          <w:rFonts w:cs="Calibri"/>
          <w:color w:val="000000"/>
        </w:rPr>
        <w:t>zewnętrzne czynniki przeszkadzające Gminie w osiąganiu wyznaczonych celów rozwojowych, uniemożliwiające niwelowanie słabości, blokujące podejmowanie działania.</w:t>
      </w:r>
    </w:p>
    <w:p w:rsidR="00B95EB5" w:rsidRDefault="00B95EB5" w:rsidP="00B95EB5">
      <w:pPr>
        <w:jc w:val="both"/>
      </w:pPr>
      <w:r w:rsidRPr="00895B4F">
        <w:t>Celem analizy SWOT dla Gminy Osieck jest identyfikacja czynników, które definiują aktualną sytuację Gminy, a także wskazują najlepsze rozwiązania, kierunku działań do osiągnięcia celów przy minimalizacji zagrożeń, ograniczaniu słabych stron oraz wykorzystaniu szans i mocnych stron.</w:t>
      </w:r>
    </w:p>
    <w:p w:rsidR="005C5CCA" w:rsidRPr="00B261DE" w:rsidRDefault="00B261DE" w:rsidP="00B261DE">
      <w:pPr>
        <w:pStyle w:val="Legenda"/>
        <w:rPr>
          <w:b/>
          <w:sz w:val="20"/>
        </w:rPr>
      </w:pPr>
      <w:r w:rsidRPr="00B261DE">
        <w:rPr>
          <w:b/>
          <w:sz w:val="20"/>
        </w:rPr>
        <w:t xml:space="preserve">Tabela </w:t>
      </w:r>
      <w:r w:rsidRPr="00B261DE">
        <w:rPr>
          <w:b/>
          <w:sz w:val="20"/>
        </w:rPr>
        <w:fldChar w:fldCharType="begin"/>
      </w:r>
      <w:r w:rsidRPr="00B261DE">
        <w:rPr>
          <w:b/>
          <w:sz w:val="20"/>
        </w:rPr>
        <w:instrText xml:space="preserve"> SEQ Tabela \* ARABIC </w:instrText>
      </w:r>
      <w:r w:rsidRPr="00B261DE">
        <w:rPr>
          <w:b/>
          <w:sz w:val="20"/>
        </w:rPr>
        <w:fldChar w:fldCharType="separate"/>
      </w:r>
      <w:r w:rsidR="00A31F64">
        <w:rPr>
          <w:b/>
          <w:noProof/>
          <w:sz w:val="20"/>
        </w:rPr>
        <w:t>27</w:t>
      </w:r>
      <w:r w:rsidRPr="00B261DE">
        <w:rPr>
          <w:b/>
          <w:sz w:val="20"/>
        </w:rPr>
        <w:fldChar w:fldCharType="end"/>
      </w:r>
      <w:r w:rsidR="00B95EB5">
        <w:rPr>
          <w:b/>
          <w:sz w:val="20"/>
        </w:rPr>
        <w:t>.</w:t>
      </w:r>
      <w:r w:rsidR="00794DDA">
        <w:rPr>
          <w:b/>
          <w:sz w:val="20"/>
        </w:rPr>
        <w:t xml:space="preserve"> Analiza SWOT G</w:t>
      </w:r>
      <w:r w:rsidRPr="00B261DE">
        <w:rPr>
          <w:b/>
          <w:sz w:val="20"/>
        </w:rPr>
        <w:t>miny Osieck</w:t>
      </w: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59"/>
        <w:gridCol w:w="4560"/>
      </w:tblGrid>
      <w:tr w:rsidR="008A24EA" w:rsidRPr="00895B4F" w:rsidTr="00B261DE">
        <w:trPr>
          <w:trHeight w:val="356"/>
        </w:trPr>
        <w:tc>
          <w:tcPr>
            <w:tcW w:w="9119" w:type="dxa"/>
            <w:gridSpan w:val="2"/>
            <w:shd w:val="clear" w:color="auto" w:fill="2E74B5" w:themeFill="accent1" w:themeFillShade="BF"/>
            <w:noWrap/>
            <w:vAlign w:val="center"/>
          </w:tcPr>
          <w:p w:rsidR="008A24EA" w:rsidRPr="008A24EA" w:rsidRDefault="00F354D8" w:rsidP="00A03099">
            <w:pPr>
              <w:spacing w:before="80" w:after="8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ŚRODOWISKO PRZYRODNICZE, </w:t>
            </w:r>
            <w:r w:rsidR="00654675">
              <w:rPr>
                <w:rFonts w:ascii="Calibri" w:eastAsia="Times New Roman" w:hAnsi="Calibri" w:cs="Arial"/>
                <w:b/>
                <w:color w:val="FFFFFF" w:themeColor="background1"/>
                <w:szCs w:val="20"/>
                <w:lang w:eastAsia="pl-PL"/>
              </w:rPr>
              <w:t>POTENCJAŁ TURYSTYCZNY</w:t>
            </w:r>
            <w:r>
              <w:rPr>
                <w:rFonts w:ascii="Calibri" w:eastAsia="Times New Roman" w:hAnsi="Calibri" w:cs="Arial"/>
                <w:b/>
                <w:color w:val="FFFFFF" w:themeColor="background1"/>
                <w:szCs w:val="20"/>
                <w:lang w:eastAsia="pl-PL"/>
              </w:rPr>
              <w:t>, UKŁAD PRZESTRZENNY</w:t>
            </w:r>
            <w:r w:rsidR="00654675">
              <w:rPr>
                <w:rFonts w:ascii="Calibri" w:eastAsia="Times New Roman" w:hAnsi="Calibri" w:cs="Arial"/>
                <w:b/>
                <w:color w:val="FFFFFF" w:themeColor="background1"/>
                <w:szCs w:val="20"/>
                <w:lang w:eastAsia="pl-PL"/>
              </w:rPr>
              <w:t xml:space="preserve"> </w:t>
            </w:r>
          </w:p>
        </w:tc>
      </w:tr>
      <w:tr w:rsidR="00C85962" w:rsidRPr="00895B4F" w:rsidTr="00DF0B59">
        <w:trPr>
          <w:trHeight w:val="356"/>
        </w:trPr>
        <w:tc>
          <w:tcPr>
            <w:tcW w:w="4559" w:type="dxa"/>
            <w:tcBorders>
              <w:bottom w:val="single" w:sz="4" w:space="0" w:color="auto"/>
            </w:tcBorders>
            <w:shd w:val="clear" w:color="auto" w:fill="00B0F0"/>
            <w:noWrap/>
            <w:vAlign w:val="center"/>
            <w:hideMark/>
          </w:tcPr>
          <w:p w:rsidR="00C85962" w:rsidRPr="00895B4F" w:rsidRDefault="00C85962" w:rsidP="00A03099">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Mocne strony</w:t>
            </w:r>
          </w:p>
        </w:tc>
        <w:tc>
          <w:tcPr>
            <w:tcW w:w="4560" w:type="dxa"/>
            <w:tcBorders>
              <w:bottom w:val="single" w:sz="4" w:space="0" w:color="auto"/>
            </w:tcBorders>
            <w:shd w:val="clear" w:color="auto" w:fill="00B0F0"/>
            <w:noWrap/>
            <w:vAlign w:val="center"/>
            <w:hideMark/>
          </w:tcPr>
          <w:p w:rsidR="00C85962" w:rsidRPr="00895B4F" w:rsidRDefault="00C85962" w:rsidP="00A03099">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Słabe strony </w:t>
            </w:r>
          </w:p>
        </w:tc>
      </w:tr>
      <w:tr w:rsidR="00672F7B" w:rsidRPr="00895B4F" w:rsidTr="00DF0B59">
        <w:trPr>
          <w:trHeight w:val="172"/>
        </w:trPr>
        <w:tc>
          <w:tcPr>
            <w:tcW w:w="4559" w:type="dxa"/>
            <w:tcBorders>
              <w:top w:val="single" w:sz="4" w:space="0" w:color="auto"/>
              <w:left w:val="single" w:sz="4" w:space="0" w:color="auto"/>
              <w:bottom w:val="nil"/>
              <w:right w:val="single" w:sz="4" w:space="0" w:color="auto"/>
            </w:tcBorders>
            <w:shd w:val="clear" w:color="auto" w:fill="auto"/>
            <w:noWrap/>
            <w:vAlign w:val="center"/>
          </w:tcPr>
          <w:p w:rsidR="00672F7B" w:rsidRPr="00535E87" w:rsidRDefault="00672F7B" w:rsidP="00FD5352">
            <w:pPr>
              <w:pStyle w:val="Akapitzlist"/>
              <w:numPr>
                <w:ilvl w:val="0"/>
                <w:numId w:val="68"/>
              </w:numPr>
              <w:spacing w:before="40" w:after="40" w:line="240" w:lineRule="auto"/>
              <w:ind w:left="492" w:hanging="283"/>
              <w:rPr>
                <w:rFonts w:eastAsia="Times New Roman" w:cs="Arial"/>
                <w:sz w:val="20"/>
                <w:szCs w:val="20"/>
                <w:lang w:eastAsia="pl-PL"/>
              </w:rPr>
            </w:pPr>
            <w:r w:rsidRPr="00535E87">
              <w:rPr>
                <w:rFonts w:eastAsia="Times New Roman" w:cs="Arial"/>
                <w:sz w:val="20"/>
                <w:szCs w:val="20"/>
                <w:lang w:eastAsia="pl-PL"/>
              </w:rPr>
              <w:t xml:space="preserve">Unikalny mikroklimat </w:t>
            </w:r>
            <w:r w:rsidR="00535E87">
              <w:rPr>
                <w:rFonts w:eastAsia="Times New Roman" w:cs="Arial"/>
                <w:sz w:val="20"/>
                <w:szCs w:val="20"/>
                <w:lang w:eastAsia="pl-PL"/>
              </w:rPr>
              <w:t>tworzony przez okalającą G</w:t>
            </w:r>
            <w:r w:rsidRPr="00535E87">
              <w:rPr>
                <w:rFonts w:eastAsia="Times New Roman" w:cs="Arial"/>
                <w:sz w:val="20"/>
                <w:szCs w:val="20"/>
                <w:lang w:eastAsia="pl-PL"/>
              </w:rPr>
              <w:t xml:space="preserve">minę florę </w:t>
            </w:r>
          </w:p>
        </w:tc>
        <w:tc>
          <w:tcPr>
            <w:tcW w:w="4560" w:type="dxa"/>
            <w:tcBorders>
              <w:left w:val="single" w:sz="4" w:space="0" w:color="auto"/>
              <w:bottom w:val="nil"/>
            </w:tcBorders>
            <w:shd w:val="clear" w:color="auto" w:fill="auto"/>
            <w:noWrap/>
            <w:vAlign w:val="center"/>
          </w:tcPr>
          <w:p w:rsidR="00672F7B" w:rsidRPr="0099678D" w:rsidRDefault="00672F7B" w:rsidP="00FD5352">
            <w:pPr>
              <w:pStyle w:val="Akapitzlist"/>
              <w:numPr>
                <w:ilvl w:val="0"/>
                <w:numId w:val="69"/>
              </w:numPr>
              <w:spacing w:before="40" w:after="40" w:line="240" w:lineRule="auto"/>
              <w:ind w:left="469" w:hanging="283"/>
              <w:rPr>
                <w:rFonts w:eastAsia="Times New Roman" w:cs="Arial"/>
                <w:sz w:val="20"/>
                <w:szCs w:val="20"/>
                <w:lang w:eastAsia="pl-PL"/>
              </w:rPr>
            </w:pPr>
            <w:r w:rsidRPr="0099678D">
              <w:rPr>
                <w:rFonts w:eastAsia="Times New Roman" w:cs="Arial"/>
                <w:sz w:val="20"/>
                <w:szCs w:val="20"/>
                <w:lang w:eastAsia="pl-PL"/>
              </w:rPr>
              <w:t xml:space="preserve">Mało urodzajna gleba – występowanie gleb klasy V i VI </w:t>
            </w:r>
          </w:p>
        </w:tc>
      </w:tr>
      <w:tr w:rsidR="00672F7B" w:rsidRPr="00895B4F" w:rsidTr="00DF0B59">
        <w:trPr>
          <w:trHeight w:val="283"/>
        </w:trPr>
        <w:tc>
          <w:tcPr>
            <w:tcW w:w="4559" w:type="dxa"/>
            <w:tcBorders>
              <w:top w:val="nil"/>
              <w:left w:val="single" w:sz="4" w:space="0" w:color="auto"/>
              <w:bottom w:val="nil"/>
              <w:right w:val="single" w:sz="4" w:space="0" w:color="auto"/>
            </w:tcBorders>
            <w:shd w:val="clear" w:color="auto" w:fill="auto"/>
            <w:noWrap/>
            <w:vAlign w:val="center"/>
          </w:tcPr>
          <w:p w:rsidR="00672F7B" w:rsidRPr="00535E87" w:rsidRDefault="00672F7B" w:rsidP="00FD5352">
            <w:pPr>
              <w:pStyle w:val="Akapitzlist"/>
              <w:numPr>
                <w:ilvl w:val="0"/>
                <w:numId w:val="68"/>
              </w:numPr>
              <w:spacing w:before="40" w:after="40" w:line="240" w:lineRule="auto"/>
              <w:ind w:left="492" w:hanging="283"/>
              <w:rPr>
                <w:rFonts w:eastAsia="Times New Roman" w:cs="Arial"/>
                <w:sz w:val="20"/>
                <w:szCs w:val="20"/>
                <w:lang w:eastAsia="pl-PL"/>
              </w:rPr>
            </w:pPr>
            <w:r w:rsidRPr="00535E87">
              <w:rPr>
                <w:rFonts w:eastAsia="Times New Roman" w:cs="Arial"/>
                <w:sz w:val="20"/>
                <w:szCs w:val="20"/>
                <w:lang w:eastAsia="pl-PL"/>
              </w:rPr>
              <w:t>Liczne ostoje zwierzyny leśnej (zające, dziki, sarny, łosie</w:t>
            </w:r>
            <w:r w:rsidR="00535E87">
              <w:rPr>
                <w:rFonts w:eastAsia="Times New Roman" w:cs="Arial"/>
                <w:sz w:val="20"/>
                <w:szCs w:val="20"/>
                <w:lang w:eastAsia="pl-PL"/>
              </w:rPr>
              <w:t>,</w:t>
            </w:r>
            <w:r w:rsidRPr="00535E87">
              <w:rPr>
                <w:rFonts w:eastAsia="Times New Roman" w:cs="Arial"/>
                <w:sz w:val="20"/>
                <w:szCs w:val="20"/>
                <w:lang w:eastAsia="pl-PL"/>
              </w:rPr>
              <w:t xml:space="preserve"> jelenie)</w:t>
            </w:r>
          </w:p>
        </w:tc>
        <w:tc>
          <w:tcPr>
            <w:tcW w:w="4560" w:type="dxa"/>
            <w:tcBorders>
              <w:top w:val="nil"/>
              <w:left w:val="single" w:sz="4" w:space="0" w:color="auto"/>
              <w:bottom w:val="nil"/>
            </w:tcBorders>
            <w:shd w:val="clear" w:color="auto" w:fill="auto"/>
            <w:noWrap/>
            <w:vAlign w:val="center"/>
          </w:tcPr>
          <w:p w:rsidR="00672F7B" w:rsidRPr="0099678D" w:rsidRDefault="00672F7B" w:rsidP="00FD5352">
            <w:pPr>
              <w:pStyle w:val="Akapitzlist"/>
              <w:numPr>
                <w:ilvl w:val="0"/>
                <w:numId w:val="69"/>
              </w:numPr>
              <w:spacing w:before="40" w:after="40" w:line="240" w:lineRule="auto"/>
              <w:ind w:left="469" w:hanging="283"/>
              <w:rPr>
                <w:rFonts w:eastAsia="Times New Roman" w:cs="Arial"/>
                <w:sz w:val="20"/>
                <w:szCs w:val="20"/>
                <w:lang w:eastAsia="pl-PL"/>
              </w:rPr>
            </w:pPr>
            <w:r w:rsidRPr="0099678D">
              <w:rPr>
                <w:rFonts w:eastAsia="Times New Roman" w:cs="Arial"/>
                <w:sz w:val="20"/>
                <w:szCs w:val="20"/>
                <w:lang w:eastAsia="pl-PL"/>
              </w:rPr>
              <w:t>Brak odpowiednieg</w:t>
            </w:r>
            <w:r>
              <w:rPr>
                <w:rFonts w:eastAsia="Times New Roman" w:cs="Arial"/>
                <w:sz w:val="20"/>
                <w:szCs w:val="20"/>
                <w:lang w:eastAsia="pl-PL"/>
              </w:rPr>
              <w:t>o oznakowania szlaków</w:t>
            </w:r>
            <w:r w:rsidRPr="0099678D">
              <w:rPr>
                <w:rFonts w:eastAsia="Times New Roman" w:cs="Arial"/>
                <w:sz w:val="20"/>
                <w:szCs w:val="20"/>
                <w:lang w:eastAsia="pl-PL"/>
              </w:rPr>
              <w:t xml:space="preserve">, miejscowości i miejsc atrakcyjnych turystycznie </w:t>
            </w:r>
          </w:p>
        </w:tc>
      </w:tr>
      <w:tr w:rsidR="00672F7B" w:rsidRPr="00895B4F" w:rsidTr="00DF0B59">
        <w:trPr>
          <w:trHeight w:val="283"/>
        </w:trPr>
        <w:tc>
          <w:tcPr>
            <w:tcW w:w="4559" w:type="dxa"/>
            <w:tcBorders>
              <w:top w:val="nil"/>
              <w:left w:val="single" w:sz="4" w:space="0" w:color="auto"/>
              <w:bottom w:val="nil"/>
              <w:right w:val="single" w:sz="4" w:space="0" w:color="auto"/>
            </w:tcBorders>
            <w:shd w:val="clear" w:color="auto" w:fill="auto"/>
            <w:noWrap/>
            <w:vAlign w:val="center"/>
          </w:tcPr>
          <w:p w:rsidR="00672F7B" w:rsidRPr="00535E87" w:rsidRDefault="00535E87" w:rsidP="00FD5352">
            <w:pPr>
              <w:pStyle w:val="Akapitzlist"/>
              <w:numPr>
                <w:ilvl w:val="0"/>
                <w:numId w:val="68"/>
              </w:numPr>
              <w:spacing w:before="40" w:after="40" w:line="240" w:lineRule="auto"/>
              <w:ind w:left="492" w:hanging="283"/>
              <w:rPr>
                <w:rFonts w:eastAsia="Times New Roman" w:cs="Arial"/>
                <w:sz w:val="20"/>
                <w:szCs w:val="20"/>
                <w:lang w:eastAsia="pl-PL"/>
              </w:rPr>
            </w:pPr>
            <w:r>
              <w:rPr>
                <w:rFonts w:eastAsia="Times New Roman" w:cs="Arial"/>
                <w:sz w:val="20"/>
                <w:szCs w:val="20"/>
                <w:lang w:eastAsia="pl-PL"/>
              </w:rPr>
              <w:t>Położenie G</w:t>
            </w:r>
            <w:r w:rsidR="00672F7B" w:rsidRPr="00535E87">
              <w:rPr>
                <w:rFonts w:eastAsia="Times New Roman" w:cs="Arial"/>
                <w:sz w:val="20"/>
                <w:szCs w:val="20"/>
                <w:lang w:eastAsia="pl-PL"/>
              </w:rPr>
              <w:t>miny na terenie Mazowieckiego Parku Krajobrazowego</w:t>
            </w:r>
          </w:p>
        </w:tc>
        <w:tc>
          <w:tcPr>
            <w:tcW w:w="4560" w:type="dxa"/>
            <w:tcBorders>
              <w:top w:val="nil"/>
              <w:left w:val="single" w:sz="4" w:space="0" w:color="auto"/>
              <w:bottom w:val="nil"/>
            </w:tcBorders>
            <w:shd w:val="clear" w:color="auto" w:fill="auto"/>
            <w:noWrap/>
            <w:vAlign w:val="center"/>
          </w:tcPr>
          <w:p w:rsidR="00672F7B" w:rsidRPr="0099678D" w:rsidRDefault="00672F7B" w:rsidP="00E011E7">
            <w:pPr>
              <w:pStyle w:val="Akapitzlist"/>
              <w:numPr>
                <w:ilvl w:val="0"/>
                <w:numId w:val="69"/>
              </w:numPr>
              <w:spacing w:before="40" w:after="40" w:line="240" w:lineRule="auto"/>
              <w:ind w:left="469" w:hanging="283"/>
              <w:rPr>
                <w:rFonts w:eastAsia="Times New Roman" w:cs="Arial"/>
                <w:sz w:val="20"/>
                <w:szCs w:val="20"/>
                <w:lang w:eastAsia="pl-PL"/>
              </w:rPr>
            </w:pPr>
            <w:r w:rsidRPr="0099678D">
              <w:rPr>
                <w:rFonts w:eastAsia="Times New Roman" w:cs="Arial"/>
                <w:sz w:val="20"/>
                <w:szCs w:val="20"/>
                <w:lang w:eastAsia="pl-PL"/>
              </w:rPr>
              <w:t>Słabo rozwinięte zaplecze turystyczne – brak bazy noclegowej i gastronomicznej</w:t>
            </w:r>
            <w:r w:rsidR="00E011E7">
              <w:rPr>
                <w:rFonts w:eastAsia="Times New Roman" w:cs="Arial"/>
                <w:sz w:val="20"/>
                <w:szCs w:val="20"/>
                <w:lang w:eastAsia="pl-PL"/>
              </w:rPr>
              <w:t xml:space="preserve"> </w:t>
            </w:r>
          </w:p>
        </w:tc>
      </w:tr>
      <w:tr w:rsidR="00E011E7" w:rsidRPr="00895B4F" w:rsidTr="00DF0B59">
        <w:trPr>
          <w:trHeight w:val="283"/>
        </w:trPr>
        <w:tc>
          <w:tcPr>
            <w:tcW w:w="4559" w:type="dxa"/>
            <w:tcBorders>
              <w:top w:val="nil"/>
              <w:left w:val="single" w:sz="4" w:space="0" w:color="auto"/>
              <w:bottom w:val="nil"/>
              <w:right w:val="single" w:sz="4" w:space="0" w:color="auto"/>
            </w:tcBorders>
            <w:shd w:val="clear" w:color="auto" w:fill="auto"/>
            <w:noWrap/>
            <w:vAlign w:val="center"/>
          </w:tcPr>
          <w:p w:rsidR="00E011E7" w:rsidRPr="00535E87" w:rsidRDefault="00E011E7" w:rsidP="00E011E7">
            <w:pPr>
              <w:pStyle w:val="Akapitzlist"/>
              <w:numPr>
                <w:ilvl w:val="0"/>
                <w:numId w:val="68"/>
              </w:numPr>
              <w:spacing w:before="40" w:after="40" w:line="240" w:lineRule="auto"/>
              <w:ind w:left="492" w:hanging="283"/>
              <w:rPr>
                <w:rFonts w:eastAsia="Times New Roman" w:cs="Arial"/>
                <w:sz w:val="20"/>
                <w:szCs w:val="20"/>
                <w:lang w:eastAsia="pl-PL"/>
              </w:rPr>
            </w:pPr>
            <w:r w:rsidRPr="00535E87">
              <w:rPr>
                <w:rFonts w:eastAsia="Times New Roman" w:cs="Arial"/>
                <w:sz w:val="20"/>
                <w:szCs w:val="20"/>
                <w:lang w:eastAsia="pl-PL"/>
              </w:rPr>
              <w:t>Położenie gminy na terenie rejonów objętych programem Natura 2000 – Bagno Całowanie, Dolina Środkowej Wisły, Bagno Celestynowskie</w:t>
            </w:r>
          </w:p>
        </w:tc>
        <w:tc>
          <w:tcPr>
            <w:tcW w:w="4560" w:type="dxa"/>
            <w:tcBorders>
              <w:top w:val="nil"/>
              <w:left w:val="single" w:sz="4" w:space="0" w:color="auto"/>
              <w:bottom w:val="nil"/>
            </w:tcBorders>
            <w:shd w:val="clear" w:color="auto" w:fill="auto"/>
            <w:noWrap/>
            <w:vAlign w:val="center"/>
          </w:tcPr>
          <w:p w:rsidR="00E011E7" w:rsidRPr="0099678D" w:rsidRDefault="00E011E7" w:rsidP="00E011E7">
            <w:pPr>
              <w:pStyle w:val="Akapitzlist"/>
              <w:numPr>
                <w:ilvl w:val="0"/>
                <w:numId w:val="69"/>
              </w:numPr>
              <w:spacing w:before="40" w:after="40" w:line="240" w:lineRule="auto"/>
              <w:ind w:left="469" w:hanging="283"/>
              <w:rPr>
                <w:rFonts w:eastAsia="Times New Roman" w:cs="Arial"/>
                <w:sz w:val="20"/>
                <w:szCs w:val="20"/>
                <w:lang w:eastAsia="pl-PL"/>
              </w:rPr>
            </w:pPr>
            <w:r w:rsidRPr="0099678D">
              <w:rPr>
                <w:rFonts w:eastAsia="Times New Roman" w:cs="Arial"/>
                <w:sz w:val="20"/>
                <w:szCs w:val="20"/>
                <w:lang w:eastAsia="pl-PL"/>
              </w:rPr>
              <w:t xml:space="preserve">Ograniczenie w możliwości wytyczenia terenów inwestycyjnych – duża cześć obszaru podlega ochronie </w:t>
            </w:r>
          </w:p>
        </w:tc>
      </w:tr>
      <w:tr w:rsidR="00E011E7" w:rsidRPr="00895B4F" w:rsidTr="00DF0B59">
        <w:trPr>
          <w:trHeight w:val="705"/>
        </w:trPr>
        <w:tc>
          <w:tcPr>
            <w:tcW w:w="4559" w:type="dxa"/>
            <w:tcBorders>
              <w:top w:val="nil"/>
              <w:left w:val="single" w:sz="4" w:space="0" w:color="auto"/>
              <w:bottom w:val="nil"/>
              <w:right w:val="single" w:sz="4" w:space="0" w:color="auto"/>
            </w:tcBorders>
            <w:shd w:val="clear" w:color="auto" w:fill="auto"/>
            <w:noWrap/>
            <w:vAlign w:val="center"/>
          </w:tcPr>
          <w:p w:rsidR="00E011E7" w:rsidRPr="00535E87" w:rsidRDefault="00E011E7" w:rsidP="00E011E7">
            <w:pPr>
              <w:pStyle w:val="Akapitzlist"/>
              <w:numPr>
                <w:ilvl w:val="0"/>
                <w:numId w:val="68"/>
              </w:numPr>
              <w:spacing w:before="40" w:after="40" w:line="240" w:lineRule="auto"/>
              <w:ind w:left="492" w:hanging="283"/>
              <w:rPr>
                <w:rFonts w:eastAsia="Times New Roman" w:cs="Arial"/>
                <w:sz w:val="20"/>
                <w:szCs w:val="20"/>
                <w:lang w:eastAsia="pl-PL"/>
              </w:rPr>
            </w:pPr>
            <w:r w:rsidRPr="00535E87">
              <w:rPr>
                <w:rFonts w:eastAsia="Times New Roman" w:cs="Arial"/>
                <w:sz w:val="20"/>
                <w:szCs w:val="20"/>
                <w:lang w:eastAsia="pl-PL"/>
              </w:rPr>
              <w:t xml:space="preserve">Znaczna lesistość terenu – ponad 36% stanowią lasy </w:t>
            </w:r>
          </w:p>
        </w:tc>
        <w:tc>
          <w:tcPr>
            <w:tcW w:w="4560" w:type="dxa"/>
            <w:tcBorders>
              <w:top w:val="nil"/>
              <w:left w:val="single" w:sz="4" w:space="0" w:color="auto"/>
              <w:bottom w:val="nil"/>
            </w:tcBorders>
            <w:shd w:val="clear" w:color="auto" w:fill="auto"/>
            <w:noWrap/>
            <w:vAlign w:val="center"/>
          </w:tcPr>
          <w:p w:rsidR="00E011E7" w:rsidRPr="0099678D" w:rsidRDefault="00E011E7" w:rsidP="00E011E7">
            <w:pPr>
              <w:pStyle w:val="Akapitzlist"/>
              <w:numPr>
                <w:ilvl w:val="0"/>
                <w:numId w:val="69"/>
              </w:numPr>
              <w:spacing w:before="40" w:after="40" w:line="240" w:lineRule="auto"/>
              <w:ind w:left="469" w:hanging="283"/>
              <w:rPr>
                <w:rFonts w:eastAsia="Times New Roman" w:cs="Arial"/>
                <w:sz w:val="20"/>
                <w:szCs w:val="20"/>
                <w:lang w:eastAsia="pl-PL"/>
              </w:rPr>
            </w:pPr>
            <w:r>
              <w:rPr>
                <w:rFonts w:eastAsia="Times New Roman" w:cs="Arial"/>
                <w:sz w:val="20"/>
                <w:szCs w:val="20"/>
                <w:lang w:eastAsia="pl-PL"/>
              </w:rPr>
              <w:t xml:space="preserve">Brak wystarczającej informacji turystycznej – brak centrum turystycznego </w:t>
            </w:r>
          </w:p>
        </w:tc>
      </w:tr>
      <w:tr w:rsidR="00E011E7" w:rsidRPr="00895B4F" w:rsidTr="00DF0B59">
        <w:trPr>
          <w:trHeight w:val="541"/>
        </w:trPr>
        <w:tc>
          <w:tcPr>
            <w:tcW w:w="4559" w:type="dxa"/>
            <w:tcBorders>
              <w:top w:val="nil"/>
              <w:left w:val="single" w:sz="4" w:space="0" w:color="auto"/>
              <w:bottom w:val="nil"/>
              <w:right w:val="single" w:sz="4" w:space="0" w:color="auto"/>
            </w:tcBorders>
            <w:shd w:val="clear" w:color="auto" w:fill="auto"/>
            <w:noWrap/>
            <w:vAlign w:val="center"/>
          </w:tcPr>
          <w:p w:rsidR="00E011E7" w:rsidRPr="00535E87" w:rsidRDefault="00E011E7" w:rsidP="00E011E7">
            <w:pPr>
              <w:pStyle w:val="Akapitzlist"/>
              <w:numPr>
                <w:ilvl w:val="0"/>
                <w:numId w:val="68"/>
              </w:numPr>
              <w:spacing w:before="40" w:after="40" w:line="240" w:lineRule="auto"/>
              <w:ind w:left="492" w:hanging="283"/>
              <w:rPr>
                <w:rFonts w:eastAsia="Times New Roman" w:cs="Arial"/>
                <w:sz w:val="20"/>
                <w:szCs w:val="20"/>
                <w:lang w:eastAsia="pl-PL"/>
              </w:rPr>
            </w:pPr>
            <w:r w:rsidRPr="00535E87">
              <w:rPr>
                <w:rFonts w:eastAsia="Times New Roman" w:cs="Arial"/>
                <w:sz w:val="20"/>
                <w:szCs w:val="20"/>
                <w:lang w:eastAsia="pl-PL"/>
              </w:rPr>
              <w:t xml:space="preserve">Występowanie licznych pomników przyrody </w:t>
            </w:r>
            <w:r w:rsidRPr="00535E87">
              <w:rPr>
                <w:rFonts w:eastAsia="Times New Roman" w:cs="Arial"/>
                <w:sz w:val="20"/>
                <w:szCs w:val="20"/>
                <w:lang w:eastAsia="pl-PL"/>
              </w:rPr>
              <w:br/>
              <w:t xml:space="preserve">(dąb szypułkowy będący największym </w:t>
            </w:r>
            <w:r>
              <w:rPr>
                <w:rFonts w:eastAsia="Times New Roman" w:cs="Arial"/>
                <w:sz w:val="20"/>
                <w:szCs w:val="20"/>
                <w:lang w:eastAsia="pl-PL"/>
              </w:rPr>
              <w:br/>
            </w:r>
            <w:r w:rsidRPr="00535E87">
              <w:rPr>
                <w:rFonts w:eastAsia="Times New Roman" w:cs="Arial"/>
                <w:sz w:val="20"/>
                <w:szCs w:val="20"/>
                <w:lang w:eastAsia="pl-PL"/>
              </w:rPr>
              <w:t>i najpotężniejszym dębem na Mazowszu)</w:t>
            </w:r>
          </w:p>
        </w:tc>
        <w:tc>
          <w:tcPr>
            <w:tcW w:w="4560" w:type="dxa"/>
            <w:tcBorders>
              <w:top w:val="nil"/>
              <w:left w:val="single" w:sz="4" w:space="0" w:color="auto"/>
              <w:bottom w:val="nil"/>
            </w:tcBorders>
            <w:shd w:val="clear" w:color="auto" w:fill="auto"/>
            <w:noWrap/>
            <w:vAlign w:val="center"/>
          </w:tcPr>
          <w:p w:rsidR="00E011E7" w:rsidRPr="00F40594" w:rsidRDefault="00E011E7" w:rsidP="00E011E7">
            <w:pPr>
              <w:pStyle w:val="Akapitzlist"/>
              <w:numPr>
                <w:ilvl w:val="0"/>
                <w:numId w:val="69"/>
              </w:numPr>
              <w:spacing w:before="40" w:after="40" w:line="240" w:lineRule="auto"/>
              <w:ind w:left="469" w:hanging="283"/>
              <w:rPr>
                <w:rFonts w:eastAsia="Times New Roman" w:cs="Arial"/>
                <w:sz w:val="20"/>
                <w:szCs w:val="20"/>
                <w:lang w:eastAsia="pl-PL"/>
              </w:rPr>
            </w:pPr>
            <w:r w:rsidRPr="003F3433">
              <w:rPr>
                <w:rFonts w:eastAsia="Times New Roman" w:cs="Arial"/>
                <w:sz w:val="20"/>
                <w:szCs w:val="20"/>
                <w:lang w:eastAsia="pl-PL"/>
              </w:rPr>
              <w:t>Konieczność uaktualnienia miejscowego planu zagospodarowania przestrzennego</w:t>
            </w:r>
            <w:r w:rsidRPr="00F40594">
              <w:rPr>
                <w:rFonts w:eastAsia="Times New Roman" w:cs="Arial"/>
                <w:sz w:val="20"/>
                <w:szCs w:val="20"/>
                <w:lang w:eastAsia="pl-PL"/>
              </w:rPr>
              <w:t xml:space="preserve"> </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auto"/>
            <w:noWrap/>
            <w:vAlign w:val="center"/>
          </w:tcPr>
          <w:p w:rsidR="00E011E7" w:rsidRPr="00535E87" w:rsidRDefault="00E011E7" w:rsidP="00E011E7">
            <w:pPr>
              <w:pStyle w:val="Akapitzlist"/>
              <w:numPr>
                <w:ilvl w:val="0"/>
                <w:numId w:val="68"/>
              </w:numPr>
              <w:spacing w:before="40" w:after="40" w:line="240" w:lineRule="auto"/>
              <w:ind w:left="492" w:hanging="283"/>
              <w:rPr>
                <w:rFonts w:eastAsia="Times New Roman" w:cs="Arial"/>
                <w:sz w:val="20"/>
                <w:szCs w:val="20"/>
                <w:lang w:eastAsia="pl-PL"/>
              </w:rPr>
            </w:pPr>
            <w:r>
              <w:rPr>
                <w:rFonts w:eastAsia="Times New Roman" w:cs="Arial"/>
                <w:sz w:val="20"/>
                <w:szCs w:val="20"/>
                <w:lang w:eastAsia="pl-PL"/>
              </w:rPr>
              <w:t>Położenie G</w:t>
            </w:r>
            <w:r w:rsidRPr="00535E87">
              <w:rPr>
                <w:rFonts w:eastAsia="Times New Roman" w:cs="Arial"/>
                <w:sz w:val="20"/>
                <w:szCs w:val="20"/>
                <w:lang w:eastAsia="pl-PL"/>
              </w:rPr>
              <w:t xml:space="preserve">miny w dużej bliskości rzeki Wisły </w:t>
            </w:r>
          </w:p>
        </w:tc>
        <w:tc>
          <w:tcPr>
            <w:tcW w:w="4560" w:type="dxa"/>
            <w:tcBorders>
              <w:top w:val="nil"/>
              <w:left w:val="single" w:sz="4" w:space="0" w:color="auto"/>
              <w:bottom w:val="nil"/>
            </w:tcBorders>
            <w:shd w:val="clear" w:color="auto" w:fill="auto"/>
            <w:noWrap/>
            <w:vAlign w:val="center"/>
          </w:tcPr>
          <w:p w:rsidR="00E011E7" w:rsidRPr="00F40594" w:rsidRDefault="00E011E7" w:rsidP="00E011E7">
            <w:pPr>
              <w:pStyle w:val="Akapitzlist"/>
              <w:spacing w:before="40" w:after="40" w:line="240" w:lineRule="auto"/>
              <w:ind w:left="469"/>
              <w:rPr>
                <w:rFonts w:eastAsia="Times New Roman" w:cs="Arial"/>
                <w:sz w:val="20"/>
                <w:szCs w:val="20"/>
                <w:lang w:eastAsia="pl-PL"/>
              </w:rPr>
            </w:pPr>
          </w:p>
        </w:tc>
      </w:tr>
      <w:tr w:rsidR="00E011E7" w:rsidRPr="00895B4F" w:rsidTr="00DF0B59">
        <w:trPr>
          <w:trHeight w:val="203"/>
        </w:trPr>
        <w:tc>
          <w:tcPr>
            <w:tcW w:w="4559" w:type="dxa"/>
            <w:tcBorders>
              <w:top w:val="nil"/>
              <w:left w:val="single" w:sz="4" w:space="0" w:color="auto"/>
              <w:bottom w:val="single" w:sz="4" w:space="0" w:color="auto"/>
              <w:right w:val="single" w:sz="4" w:space="0" w:color="auto"/>
            </w:tcBorders>
            <w:shd w:val="clear" w:color="auto" w:fill="auto"/>
            <w:noWrap/>
            <w:vAlign w:val="center"/>
          </w:tcPr>
          <w:p w:rsidR="00E011E7" w:rsidRPr="00535149" w:rsidRDefault="00E011E7" w:rsidP="00E011E7">
            <w:pPr>
              <w:pStyle w:val="Akapitzlist"/>
              <w:numPr>
                <w:ilvl w:val="0"/>
                <w:numId w:val="68"/>
              </w:numPr>
              <w:spacing w:before="40" w:line="240" w:lineRule="auto"/>
              <w:ind w:left="492" w:hanging="283"/>
              <w:rPr>
                <w:rFonts w:eastAsia="Times New Roman" w:cs="Arial"/>
                <w:sz w:val="20"/>
                <w:szCs w:val="20"/>
                <w:lang w:eastAsia="pl-PL"/>
              </w:rPr>
            </w:pPr>
            <w:r w:rsidRPr="00535E87">
              <w:rPr>
                <w:rFonts w:eastAsia="Times New Roman" w:cs="Arial"/>
                <w:sz w:val="20"/>
                <w:szCs w:val="20"/>
                <w:lang w:eastAsia="pl-PL"/>
              </w:rPr>
              <w:t>Posiadanie sieci szlaków pieszych</w:t>
            </w:r>
          </w:p>
        </w:tc>
        <w:tc>
          <w:tcPr>
            <w:tcW w:w="4560" w:type="dxa"/>
            <w:tcBorders>
              <w:top w:val="nil"/>
              <w:left w:val="single" w:sz="4" w:space="0" w:color="auto"/>
              <w:bottom w:val="single" w:sz="4" w:space="0" w:color="auto"/>
            </w:tcBorders>
            <w:shd w:val="clear" w:color="auto" w:fill="auto"/>
            <w:noWrap/>
            <w:vAlign w:val="center"/>
          </w:tcPr>
          <w:p w:rsidR="00E011E7" w:rsidRPr="00535E87" w:rsidRDefault="00E011E7" w:rsidP="00E011E7">
            <w:pPr>
              <w:spacing w:before="40" w:after="40" w:line="240" w:lineRule="auto"/>
              <w:rPr>
                <w:rFonts w:eastAsia="Times New Roman" w:cs="Arial"/>
                <w:sz w:val="20"/>
                <w:szCs w:val="20"/>
                <w:lang w:eastAsia="pl-PL"/>
              </w:rPr>
            </w:pPr>
          </w:p>
        </w:tc>
      </w:tr>
      <w:tr w:rsidR="00E011E7" w:rsidRPr="00895B4F" w:rsidTr="00DF0B59">
        <w:trPr>
          <w:trHeight w:val="203"/>
        </w:trPr>
        <w:tc>
          <w:tcPr>
            <w:tcW w:w="4559" w:type="dxa"/>
            <w:tcBorders>
              <w:top w:val="single" w:sz="4" w:space="0" w:color="auto"/>
              <w:bottom w:val="single" w:sz="4" w:space="0" w:color="auto"/>
            </w:tcBorders>
            <w:shd w:val="clear" w:color="auto" w:fill="00B0F0"/>
            <w:noWrap/>
            <w:vAlign w:val="center"/>
          </w:tcPr>
          <w:p w:rsidR="00E011E7" w:rsidRPr="008A24EA"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Szanse</w:t>
            </w:r>
          </w:p>
        </w:tc>
        <w:tc>
          <w:tcPr>
            <w:tcW w:w="4560" w:type="dxa"/>
            <w:tcBorders>
              <w:top w:val="single" w:sz="4" w:space="0" w:color="auto"/>
            </w:tcBorders>
            <w:shd w:val="clear" w:color="auto" w:fill="00B0F0"/>
            <w:noWrap/>
            <w:vAlign w:val="center"/>
          </w:tcPr>
          <w:p w:rsidR="00E011E7" w:rsidRPr="008A24EA"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Zagrożenia</w:t>
            </w:r>
          </w:p>
        </w:tc>
      </w:tr>
      <w:tr w:rsidR="00E011E7" w:rsidRPr="00895B4F" w:rsidTr="00DF0B59">
        <w:trPr>
          <w:trHeight w:val="203"/>
        </w:trPr>
        <w:tc>
          <w:tcPr>
            <w:tcW w:w="4559" w:type="dxa"/>
            <w:tcBorders>
              <w:top w:val="single" w:sz="4" w:space="0" w:color="auto"/>
              <w:left w:val="single" w:sz="4" w:space="0" w:color="auto"/>
              <w:bottom w:val="nil"/>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Zwiększenie się świadomości ekologicznej mieszkańców</w:t>
            </w:r>
          </w:p>
        </w:tc>
        <w:tc>
          <w:tcPr>
            <w:tcW w:w="4560" w:type="dxa"/>
            <w:tcBorders>
              <w:left w:val="single" w:sz="4" w:space="0" w:color="auto"/>
              <w:bottom w:val="single" w:sz="4" w:space="0" w:color="FFFFFF" w:themeColor="background1"/>
            </w:tcBorders>
            <w:shd w:val="clear" w:color="auto" w:fill="FFFFFF" w:themeFill="background1"/>
            <w:noWrap/>
            <w:vAlign w:val="center"/>
          </w:tcPr>
          <w:p w:rsidR="00E011E7" w:rsidRPr="008865D2" w:rsidRDefault="00E011E7" w:rsidP="00E011E7">
            <w:pPr>
              <w:pStyle w:val="Akapitzlist"/>
              <w:numPr>
                <w:ilvl w:val="0"/>
                <w:numId w:val="70"/>
              </w:numPr>
              <w:spacing w:before="40" w:after="40" w:line="240" w:lineRule="auto"/>
              <w:ind w:left="469" w:hanging="283"/>
              <w:rPr>
                <w:rFonts w:eastAsia="Times New Roman" w:cs="Arial"/>
                <w:sz w:val="20"/>
                <w:szCs w:val="20"/>
                <w:lang w:eastAsia="pl-PL"/>
              </w:rPr>
            </w:pPr>
            <w:r w:rsidRPr="008865D2">
              <w:rPr>
                <w:rFonts w:eastAsia="Times New Roman" w:cs="Arial"/>
                <w:sz w:val="20"/>
                <w:szCs w:val="20"/>
                <w:lang w:eastAsia="pl-PL"/>
              </w:rPr>
              <w:t>Intensywna urbanizacja terenów wiejskich</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Dostępność środków unijnych na poprawę stanu środowiska przyrodniczego</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865D2" w:rsidRDefault="00E011E7" w:rsidP="00E011E7">
            <w:pPr>
              <w:pStyle w:val="Akapitzlist"/>
              <w:numPr>
                <w:ilvl w:val="0"/>
                <w:numId w:val="70"/>
              </w:numPr>
              <w:spacing w:before="40" w:after="40" w:line="240" w:lineRule="auto"/>
              <w:ind w:left="469" w:hanging="283"/>
              <w:rPr>
                <w:rFonts w:eastAsia="Times New Roman" w:cs="Arial"/>
                <w:sz w:val="20"/>
                <w:szCs w:val="20"/>
                <w:lang w:eastAsia="pl-PL"/>
              </w:rPr>
            </w:pPr>
            <w:r w:rsidRPr="008865D2">
              <w:rPr>
                <w:rFonts w:eastAsia="Times New Roman" w:cs="Arial"/>
                <w:sz w:val="20"/>
                <w:szCs w:val="20"/>
                <w:lang w:eastAsia="pl-PL"/>
              </w:rPr>
              <w:t>Ograniczony wpływ na funkcjonowanie obszarów chronionych</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Dynamiczny rozwój źródeł energii odnawialnej</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865D2" w:rsidRDefault="00E011E7" w:rsidP="00E011E7">
            <w:pPr>
              <w:pStyle w:val="Akapitzlist"/>
              <w:numPr>
                <w:ilvl w:val="0"/>
                <w:numId w:val="70"/>
              </w:numPr>
              <w:spacing w:before="40" w:after="40" w:line="240" w:lineRule="auto"/>
              <w:ind w:left="469" w:hanging="283"/>
              <w:rPr>
                <w:rFonts w:eastAsia="Times New Roman" w:cs="Arial"/>
                <w:sz w:val="20"/>
                <w:szCs w:val="20"/>
                <w:lang w:eastAsia="pl-PL"/>
              </w:rPr>
            </w:pPr>
            <w:r w:rsidRPr="008865D2">
              <w:rPr>
                <w:rFonts w:eastAsia="Times New Roman" w:cs="Arial"/>
                <w:sz w:val="20"/>
                <w:szCs w:val="20"/>
                <w:lang w:eastAsia="pl-PL"/>
              </w:rPr>
              <w:t>Brak wystarczających środków na zabezpieczenie zadań narzucanych przez Ustawę o Ochronie Środowiska</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 xml:space="preserve">Wzrastająca popularność agroturystyki </w:t>
            </w:r>
            <w:r w:rsidRPr="008865D2">
              <w:rPr>
                <w:rFonts w:eastAsia="Times New Roman" w:cs="Arial"/>
                <w:sz w:val="20"/>
                <w:szCs w:val="20"/>
                <w:lang w:eastAsia="pl-PL"/>
              </w:rPr>
              <w:br/>
              <w:t>i nowoczesnych form turystyki</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865D2" w:rsidRDefault="00E011E7" w:rsidP="00E011E7">
            <w:pPr>
              <w:pStyle w:val="Akapitzlist"/>
              <w:numPr>
                <w:ilvl w:val="0"/>
                <w:numId w:val="70"/>
              </w:numPr>
              <w:spacing w:before="40" w:after="40" w:line="240" w:lineRule="auto"/>
              <w:ind w:left="469" w:hanging="283"/>
              <w:rPr>
                <w:rFonts w:eastAsia="Times New Roman" w:cs="Arial"/>
                <w:sz w:val="20"/>
                <w:szCs w:val="20"/>
                <w:lang w:eastAsia="pl-PL"/>
              </w:rPr>
            </w:pPr>
            <w:r w:rsidRPr="008865D2">
              <w:rPr>
                <w:rFonts w:eastAsia="Times New Roman" w:cs="Arial"/>
                <w:sz w:val="20"/>
                <w:szCs w:val="20"/>
                <w:lang w:eastAsia="pl-PL"/>
              </w:rPr>
              <w:t>Brak równowagi biologicznej w zakresie liczebności zwierzyny leśnej np. zbyt duża liczba dzików powodująca znacznie szkody</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Bliskość aglomeracji warszawskiej jako rynku zbytu dla usług turystycznych</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865D2" w:rsidRDefault="00E011E7" w:rsidP="00E011E7">
            <w:pPr>
              <w:pStyle w:val="Akapitzlist"/>
              <w:numPr>
                <w:ilvl w:val="0"/>
                <w:numId w:val="70"/>
              </w:numPr>
              <w:spacing w:before="40" w:after="40" w:line="240" w:lineRule="auto"/>
              <w:ind w:left="469" w:hanging="283"/>
              <w:rPr>
                <w:rFonts w:eastAsia="Times New Roman" w:cs="Arial"/>
                <w:sz w:val="20"/>
                <w:szCs w:val="20"/>
                <w:lang w:eastAsia="pl-PL"/>
              </w:rPr>
            </w:pPr>
            <w:r w:rsidRPr="008865D2">
              <w:rPr>
                <w:rFonts w:eastAsia="Times New Roman" w:cs="Arial"/>
                <w:sz w:val="20"/>
                <w:szCs w:val="20"/>
                <w:lang w:eastAsia="pl-PL"/>
              </w:rPr>
              <w:t xml:space="preserve">Brak środków pomocowych na rozwijanie tradycyjnych form turystyki  </w:t>
            </w:r>
          </w:p>
        </w:tc>
      </w:tr>
      <w:tr w:rsidR="00E011E7" w:rsidRPr="00895B4F" w:rsidTr="00DF0B59">
        <w:trPr>
          <w:trHeight w:val="203"/>
        </w:trPr>
        <w:tc>
          <w:tcPr>
            <w:tcW w:w="4559" w:type="dxa"/>
            <w:tcBorders>
              <w:top w:val="nil"/>
              <w:left w:val="single" w:sz="4" w:space="0" w:color="auto"/>
              <w:bottom w:val="single" w:sz="4" w:space="0" w:color="auto"/>
              <w:right w:val="single" w:sz="4" w:space="0" w:color="auto"/>
            </w:tcBorders>
            <w:shd w:val="clear" w:color="auto" w:fill="FFFFFF" w:themeFill="background1"/>
            <w:noWrap/>
            <w:vAlign w:val="center"/>
          </w:tcPr>
          <w:p w:rsidR="00E011E7" w:rsidRPr="008865D2" w:rsidRDefault="00E011E7" w:rsidP="00E011E7">
            <w:pPr>
              <w:pStyle w:val="Akapitzlist"/>
              <w:numPr>
                <w:ilvl w:val="0"/>
                <w:numId w:val="32"/>
              </w:numPr>
              <w:spacing w:before="40" w:after="40" w:line="240" w:lineRule="auto"/>
              <w:ind w:left="492" w:hanging="283"/>
              <w:rPr>
                <w:rFonts w:eastAsia="Times New Roman" w:cs="Arial"/>
                <w:sz w:val="20"/>
                <w:szCs w:val="20"/>
                <w:lang w:eastAsia="pl-PL"/>
              </w:rPr>
            </w:pPr>
            <w:r w:rsidRPr="008865D2">
              <w:rPr>
                <w:rFonts w:eastAsia="Times New Roman" w:cs="Arial"/>
                <w:sz w:val="20"/>
                <w:szCs w:val="20"/>
                <w:lang w:eastAsia="pl-PL"/>
              </w:rPr>
              <w:t>Wzrost zainteresowania obszarami wiejskimi</w:t>
            </w:r>
          </w:p>
          <w:p w:rsidR="00E011E7" w:rsidRPr="00D2595D" w:rsidRDefault="00E011E7" w:rsidP="00E011E7">
            <w:pPr>
              <w:pStyle w:val="Akapitzlist"/>
              <w:numPr>
                <w:ilvl w:val="0"/>
                <w:numId w:val="32"/>
              </w:numPr>
              <w:spacing w:before="40" w:line="240" w:lineRule="auto"/>
              <w:ind w:left="492" w:hanging="283"/>
              <w:rPr>
                <w:rFonts w:eastAsia="Times New Roman" w:cs="Arial"/>
                <w:sz w:val="20"/>
                <w:szCs w:val="20"/>
                <w:lang w:eastAsia="pl-PL"/>
              </w:rPr>
            </w:pPr>
            <w:r w:rsidRPr="008865D2">
              <w:rPr>
                <w:rFonts w:eastAsia="Times New Roman" w:cs="Arial"/>
                <w:sz w:val="20"/>
                <w:szCs w:val="20"/>
                <w:lang w:eastAsia="pl-PL"/>
              </w:rPr>
              <w:t xml:space="preserve">Stworzenie pola golfowego w Sobieniach Królewskich elementem sprzyjającym rozwojowi infrastruktury turystycznej i bazy hotelowo-gastronomicznej </w:t>
            </w:r>
          </w:p>
        </w:tc>
        <w:tc>
          <w:tcPr>
            <w:tcW w:w="4560" w:type="dxa"/>
            <w:tcBorders>
              <w:top w:val="single" w:sz="4" w:space="0" w:color="FFFFFF" w:themeColor="background1"/>
              <w:left w:val="single" w:sz="4" w:space="0" w:color="auto"/>
              <w:bottom w:val="single" w:sz="4" w:space="0" w:color="auto"/>
            </w:tcBorders>
            <w:shd w:val="clear" w:color="auto" w:fill="FFFFFF" w:themeFill="background1"/>
            <w:noWrap/>
            <w:vAlign w:val="center"/>
          </w:tcPr>
          <w:p w:rsidR="00E011E7" w:rsidRDefault="00E011E7" w:rsidP="00E011E7">
            <w:pPr>
              <w:spacing w:before="40" w:after="40" w:line="240" w:lineRule="auto"/>
              <w:ind w:left="153"/>
              <w:rPr>
                <w:rFonts w:ascii="Calibri" w:eastAsia="Times New Roman" w:hAnsi="Calibri" w:cs="Arial"/>
                <w:sz w:val="20"/>
                <w:szCs w:val="20"/>
                <w:lang w:eastAsia="pl-PL"/>
              </w:rPr>
            </w:pPr>
          </w:p>
          <w:p w:rsidR="00E011E7" w:rsidRDefault="00E011E7" w:rsidP="00E011E7">
            <w:pPr>
              <w:spacing w:before="40" w:after="40" w:line="240" w:lineRule="auto"/>
              <w:ind w:left="153"/>
              <w:rPr>
                <w:rFonts w:ascii="Calibri" w:eastAsia="Times New Roman" w:hAnsi="Calibri" w:cs="Arial"/>
                <w:sz w:val="20"/>
                <w:szCs w:val="20"/>
                <w:lang w:eastAsia="pl-PL"/>
              </w:rPr>
            </w:pPr>
          </w:p>
          <w:p w:rsidR="00E011E7" w:rsidRDefault="00E011E7" w:rsidP="00E011E7">
            <w:pPr>
              <w:spacing w:before="40" w:after="40" w:line="240" w:lineRule="auto"/>
              <w:ind w:left="153"/>
              <w:rPr>
                <w:rFonts w:ascii="Calibri" w:eastAsia="Times New Roman" w:hAnsi="Calibri" w:cs="Arial"/>
                <w:sz w:val="20"/>
                <w:szCs w:val="20"/>
                <w:lang w:eastAsia="pl-PL"/>
              </w:rPr>
            </w:pPr>
          </w:p>
          <w:p w:rsidR="00E011E7" w:rsidRDefault="00E011E7" w:rsidP="00E011E7">
            <w:pPr>
              <w:spacing w:before="40" w:after="40" w:line="240" w:lineRule="auto"/>
              <w:ind w:left="153"/>
              <w:rPr>
                <w:rFonts w:ascii="Calibri" w:eastAsia="Times New Roman" w:hAnsi="Calibri" w:cs="Arial"/>
                <w:sz w:val="20"/>
                <w:szCs w:val="20"/>
                <w:lang w:eastAsia="pl-PL"/>
              </w:rPr>
            </w:pPr>
          </w:p>
          <w:p w:rsidR="00E011E7" w:rsidRDefault="00E011E7" w:rsidP="00E011E7">
            <w:pPr>
              <w:spacing w:before="40" w:after="40" w:line="240" w:lineRule="auto"/>
              <w:ind w:left="153"/>
              <w:rPr>
                <w:rFonts w:ascii="Calibri" w:eastAsia="Times New Roman" w:hAnsi="Calibri" w:cs="Arial"/>
                <w:sz w:val="20"/>
                <w:szCs w:val="20"/>
                <w:lang w:eastAsia="pl-PL"/>
              </w:rPr>
            </w:pPr>
          </w:p>
          <w:p w:rsidR="00E011E7" w:rsidRPr="00F354D8" w:rsidRDefault="00E011E7" w:rsidP="00E011E7">
            <w:pPr>
              <w:spacing w:before="40" w:after="40" w:line="240" w:lineRule="auto"/>
              <w:ind w:left="153"/>
              <w:rPr>
                <w:rFonts w:ascii="Calibri" w:eastAsia="Times New Roman" w:hAnsi="Calibri" w:cs="Arial"/>
                <w:sz w:val="20"/>
                <w:szCs w:val="20"/>
                <w:lang w:eastAsia="pl-PL"/>
              </w:rPr>
            </w:pPr>
          </w:p>
        </w:tc>
      </w:tr>
      <w:tr w:rsidR="00E011E7" w:rsidRPr="00895B4F" w:rsidTr="00F354D8">
        <w:trPr>
          <w:trHeight w:val="203"/>
        </w:trPr>
        <w:tc>
          <w:tcPr>
            <w:tcW w:w="9119" w:type="dxa"/>
            <w:gridSpan w:val="2"/>
            <w:tcBorders>
              <w:top w:val="single" w:sz="4" w:space="0" w:color="auto"/>
              <w:bottom w:val="single" w:sz="4" w:space="0" w:color="auto"/>
            </w:tcBorders>
            <w:shd w:val="clear" w:color="auto" w:fill="2E74B5" w:themeFill="accent1" w:themeFillShade="BF"/>
            <w:noWrap/>
            <w:vAlign w:val="center"/>
          </w:tcPr>
          <w:p w:rsidR="00E011E7" w:rsidRPr="00F354D8" w:rsidRDefault="00E011E7" w:rsidP="00E011E7">
            <w:pPr>
              <w:spacing w:before="80" w:after="80" w:line="240" w:lineRule="auto"/>
              <w:ind w:left="153"/>
              <w:jc w:val="center"/>
              <w:rPr>
                <w:rFonts w:ascii="Calibri" w:eastAsia="Times New Roman" w:hAnsi="Calibri" w:cs="Arial"/>
                <w:sz w:val="20"/>
                <w:szCs w:val="20"/>
                <w:lang w:eastAsia="pl-PL"/>
              </w:rPr>
            </w:pPr>
            <w:r w:rsidRPr="00F354D8">
              <w:rPr>
                <w:rFonts w:ascii="Calibri" w:eastAsia="Times New Roman" w:hAnsi="Calibri" w:cs="Arial"/>
                <w:b/>
                <w:color w:val="FFFFFF" w:themeColor="background1"/>
                <w:szCs w:val="20"/>
                <w:lang w:eastAsia="pl-PL"/>
              </w:rPr>
              <w:lastRenderedPageBreak/>
              <w:t>INFRASTRUKTURA TECHNICZNA</w:t>
            </w:r>
          </w:p>
        </w:tc>
      </w:tr>
      <w:tr w:rsidR="00E011E7" w:rsidRPr="00895B4F" w:rsidTr="00DF0B59">
        <w:trPr>
          <w:trHeight w:val="203"/>
        </w:trPr>
        <w:tc>
          <w:tcPr>
            <w:tcW w:w="4559" w:type="dxa"/>
            <w:tcBorders>
              <w:top w:val="single" w:sz="4" w:space="0" w:color="auto"/>
              <w:bottom w:val="single" w:sz="4" w:space="0" w:color="auto"/>
            </w:tcBorders>
            <w:shd w:val="clear" w:color="auto" w:fill="00B0F0"/>
            <w:noWrap/>
            <w:vAlign w:val="center"/>
          </w:tcPr>
          <w:p w:rsidR="00E011E7" w:rsidRPr="00F354D8"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Mocne strony</w:t>
            </w:r>
          </w:p>
        </w:tc>
        <w:tc>
          <w:tcPr>
            <w:tcW w:w="4560" w:type="dxa"/>
            <w:tcBorders>
              <w:top w:val="single" w:sz="4" w:space="0" w:color="auto"/>
              <w:bottom w:val="single" w:sz="4" w:space="0" w:color="auto"/>
            </w:tcBorders>
            <w:shd w:val="clear" w:color="auto" w:fill="00B0F0"/>
            <w:noWrap/>
            <w:vAlign w:val="center"/>
          </w:tcPr>
          <w:p w:rsidR="00E011E7" w:rsidRPr="00F354D8" w:rsidRDefault="00E011E7" w:rsidP="00E011E7">
            <w:pPr>
              <w:spacing w:before="60" w:after="60" w:line="240" w:lineRule="auto"/>
              <w:ind w:left="153"/>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Słabe strony </w:t>
            </w:r>
          </w:p>
        </w:tc>
      </w:tr>
      <w:tr w:rsidR="00E011E7" w:rsidRPr="00895B4F" w:rsidTr="00DF0B59">
        <w:trPr>
          <w:trHeight w:val="623"/>
        </w:trPr>
        <w:tc>
          <w:tcPr>
            <w:tcW w:w="4559" w:type="dxa"/>
            <w:tcBorders>
              <w:top w:val="single" w:sz="4" w:space="0" w:color="auto"/>
              <w:bottom w:val="single" w:sz="4" w:space="0" w:color="FFFFFF" w:themeColor="background1"/>
            </w:tcBorders>
            <w:shd w:val="clear" w:color="auto" w:fill="FFFFFF" w:themeFill="background1"/>
            <w:noWrap/>
            <w:vAlign w:val="center"/>
          </w:tcPr>
          <w:p w:rsidR="00E011E7" w:rsidRPr="001B7A74" w:rsidRDefault="00E011E7" w:rsidP="00E011E7">
            <w:pPr>
              <w:pStyle w:val="Akapitzlist"/>
              <w:numPr>
                <w:ilvl w:val="0"/>
                <w:numId w:val="33"/>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Dobre powiązania komunikacyjne z aglomeracją </w:t>
            </w:r>
            <w:r>
              <w:rPr>
                <w:rFonts w:eastAsia="Times New Roman" w:cs="Arial"/>
                <w:sz w:val="20"/>
                <w:szCs w:val="20"/>
                <w:lang w:eastAsia="pl-PL"/>
              </w:rPr>
              <w:t>w</w:t>
            </w:r>
            <w:r w:rsidRPr="001B7A74">
              <w:rPr>
                <w:rFonts w:eastAsia="Times New Roman" w:cs="Arial"/>
                <w:sz w:val="20"/>
                <w:szCs w:val="20"/>
                <w:lang w:eastAsia="pl-PL"/>
              </w:rPr>
              <w:t>arszaw</w:t>
            </w:r>
            <w:r>
              <w:rPr>
                <w:rFonts w:eastAsia="Times New Roman" w:cs="Arial"/>
                <w:sz w:val="20"/>
                <w:szCs w:val="20"/>
                <w:lang w:eastAsia="pl-PL"/>
              </w:rPr>
              <w:t>ską</w:t>
            </w:r>
            <w:r w:rsidRPr="001B7A74">
              <w:rPr>
                <w:rFonts w:eastAsia="Times New Roman" w:cs="Arial"/>
                <w:sz w:val="20"/>
                <w:szCs w:val="20"/>
                <w:lang w:eastAsia="pl-PL"/>
              </w:rPr>
              <w:t xml:space="preserve"> poprzez </w:t>
            </w:r>
            <w:r>
              <w:rPr>
                <w:rFonts w:eastAsia="Times New Roman" w:cs="Arial"/>
                <w:sz w:val="20"/>
                <w:szCs w:val="20"/>
                <w:lang w:eastAsia="pl-PL"/>
              </w:rPr>
              <w:t>rozwiniętą sieć dróg</w:t>
            </w:r>
            <w:r w:rsidRPr="001B7A74">
              <w:rPr>
                <w:rFonts w:eastAsia="Times New Roman" w:cs="Arial"/>
                <w:sz w:val="20"/>
                <w:szCs w:val="20"/>
                <w:lang w:eastAsia="pl-PL"/>
              </w:rPr>
              <w:t xml:space="preserve"> wojewódzki</w:t>
            </w:r>
            <w:r>
              <w:rPr>
                <w:rFonts w:eastAsia="Times New Roman" w:cs="Arial"/>
                <w:sz w:val="20"/>
                <w:szCs w:val="20"/>
                <w:lang w:eastAsia="pl-PL"/>
              </w:rPr>
              <w:t>ch</w:t>
            </w:r>
            <w:r w:rsidRPr="001B7A74">
              <w:rPr>
                <w:rFonts w:eastAsia="Times New Roman" w:cs="Arial"/>
                <w:sz w:val="20"/>
                <w:szCs w:val="20"/>
                <w:lang w:eastAsia="pl-PL"/>
              </w:rPr>
              <w:t xml:space="preserve"> </w:t>
            </w:r>
          </w:p>
        </w:tc>
        <w:tc>
          <w:tcPr>
            <w:tcW w:w="4560" w:type="dxa"/>
            <w:tcBorders>
              <w:top w:val="single" w:sz="4" w:space="0" w:color="auto"/>
              <w:bottom w:val="single" w:sz="4" w:space="0" w:color="FFFFFF" w:themeColor="background1"/>
            </w:tcBorders>
            <w:shd w:val="clear" w:color="auto" w:fill="FFFFFF" w:themeFill="background1"/>
            <w:noWrap/>
            <w:vAlign w:val="center"/>
          </w:tcPr>
          <w:p w:rsidR="00E011E7" w:rsidRPr="001B7A74" w:rsidRDefault="00E011E7" w:rsidP="00E011E7">
            <w:pPr>
              <w:pStyle w:val="Akapitzlist"/>
              <w:numPr>
                <w:ilvl w:val="0"/>
                <w:numId w:val="48"/>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Zbyt niska dywersyfikacja połączeń komunikacyjnych z aglomeracją </w:t>
            </w:r>
            <w:r>
              <w:rPr>
                <w:rFonts w:eastAsia="Times New Roman" w:cs="Arial"/>
                <w:sz w:val="20"/>
                <w:szCs w:val="20"/>
                <w:lang w:eastAsia="pl-PL"/>
              </w:rPr>
              <w:t>w</w:t>
            </w:r>
            <w:r w:rsidRPr="001B7A74">
              <w:rPr>
                <w:rFonts w:eastAsia="Times New Roman" w:cs="Arial"/>
                <w:sz w:val="20"/>
                <w:szCs w:val="20"/>
                <w:lang w:eastAsia="pl-PL"/>
              </w:rPr>
              <w:t xml:space="preserve">arszawską np.  </w:t>
            </w:r>
            <w:r>
              <w:rPr>
                <w:rFonts w:eastAsia="Times New Roman" w:cs="Arial"/>
                <w:sz w:val="20"/>
                <w:szCs w:val="20"/>
                <w:lang w:eastAsia="pl-PL"/>
              </w:rPr>
              <w:t xml:space="preserve">brak linii autobusowych </w:t>
            </w:r>
            <w:r w:rsidRPr="001B7A74">
              <w:rPr>
                <w:rFonts w:eastAsia="Times New Roman" w:cs="Arial"/>
                <w:sz w:val="20"/>
                <w:szCs w:val="20"/>
                <w:lang w:eastAsia="pl-PL"/>
              </w:rPr>
              <w:t xml:space="preserve"> </w:t>
            </w:r>
          </w:p>
        </w:tc>
      </w:tr>
      <w:tr w:rsidR="00E011E7" w:rsidRPr="00895B4F" w:rsidTr="00DF0B59">
        <w:trPr>
          <w:trHeight w:val="378"/>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1B7A74" w:rsidRDefault="00E011E7" w:rsidP="00E011E7">
            <w:pPr>
              <w:pStyle w:val="Akapitzlist"/>
              <w:numPr>
                <w:ilvl w:val="0"/>
                <w:numId w:val="33"/>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Zrealizowanie inwestycji wodociągowych zwiększających liczbę osób korzystających </w:t>
            </w:r>
            <w:r>
              <w:rPr>
                <w:rFonts w:eastAsia="Times New Roman" w:cs="Arial"/>
                <w:sz w:val="20"/>
                <w:szCs w:val="20"/>
                <w:lang w:eastAsia="pl-PL"/>
              </w:rPr>
              <w:br/>
            </w:r>
            <w:r w:rsidRPr="001B7A74">
              <w:rPr>
                <w:rFonts w:eastAsia="Times New Roman" w:cs="Arial"/>
                <w:sz w:val="20"/>
                <w:szCs w:val="20"/>
                <w:lang w:eastAsia="pl-PL"/>
              </w:rPr>
              <w:t xml:space="preserve">z wodociągu – ponad 80% ludności posiadających dostęp do sieci wodociągowej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1B7A74" w:rsidRDefault="00E011E7" w:rsidP="00E011E7">
            <w:pPr>
              <w:pStyle w:val="Akapitzlist"/>
              <w:numPr>
                <w:ilvl w:val="0"/>
                <w:numId w:val="48"/>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Niski odsetek liczby osób podłączonych do sieci sanitarnej</w:t>
            </w:r>
          </w:p>
        </w:tc>
      </w:tr>
      <w:tr w:rsidR="00E011E7" w:rsidRPr="00895B4F" w:rsidTr="00DF0B59">
        <w:trPr>
          <w:trHeight w:val="70"/>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1B7A74" w:rsidRDefault="00E011E7" w:rsidP="00E011E7">
            <w:pPr>
              <w:pStyle w:val="Akapitzlist"/>
              <w:numPr>
                <w:ilvl w:val="0"/>
                <w:numId w:val="33"/>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Budowa s</w:t>
            </w:r>
            <w:r>
              <w:rPr>
                <w:rFonts w:eastAsia="Times New Roman" w:cs="Arial"/>
                <w:sz w:val="20"/>
                <w:szCs w:val="20"/>
                <w:lang w:eastAsia="pl-PL"/>
              </w:rPr>
              <w:t>ieci kanalizacyjnej na terenie G</w:t>
            </w:r>
            <w:r w:rsidRPr="001B7A74">
              <w:rPr>
                <w:rFonts w:eastAsia="Times New Roman" w:cs="Arial"/>
                <w:sz w:val="20"/>
                <w:szCs w:val="20"/>
                <w:lang w:eastAsia="pl-PL"/>
              </w:rPr>
              <w:t xml:space="preserve">miny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B07DD4" w:rsidRPr="004449E6" w:rsidRDefault="00E011E7" w:rsidP="00657C1D">
            <w:pPr>
              <w:pStyle w:val="Akapitzlist"/>
              <w:numPr>
                <w:ilvl w:val="0"/>
                <w:numId w:val="48"/>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Brak połączeń w kierunku </w:t>
            </w:r>
            <w:r w:rsidR="00B07DD4">
              <w:rPr>
                <w:rFonts w:eastAsia="Times New Roman" w:cs="Arial"/>
                <w:sz w:val="20"/>
                <w:szCs w:val="20"/>
                <w:lang w:eastAsia="pl-PL"/>
              </w:rPr>
              <w:t xml:space="preserve">Warszawy przez Skierniewice </w:t>
            </w:r>
          </w:p>
        </w:tc>
      </w:tr>
      <w:tr w:rsidR="00E011E7" w:rsidRPr="00895B4F" w:rsidTr="00A03099">
        <w:trPr>
          <w:trHeight w:val="203"/>
        </w:trPr>
        <w:tc>
          <w:tcPr>
            <w:tcW w:w="4559" w:type="dxa"/>
            <w:tcBorders>
              <w:top w:val="single" w:sz="4" w:space="0" w:color="FFFFFF" w:themeColor="background1"/>
              <w:bottom w:val="nil"/>
            </w:tcBorders>
            <w:shd w:val="clear" w:color="auto" w:fill="FFFFFF" w:themeFill="background1"/>
            <w:noWrap/>
            <w:vAlign w:val="center"/>
          </w:tcPr>
          <w:p w:rsidR="00E011E7" w:rsidRPr="001B7A74" w:rsidRDefault="00E011E7" w:rsidP="00E011E7">
            <w:pPr>
              <w:pStyle w:val="Akapitzlist"/>
              <w:numPr>
                <w:ilvl w:val="0"/>
                <w:numId w:val="33"/>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Uniezależnienie sieci sanitarnej – posiadani</w:t>
            </w:r>
            <w:r>
              <w:rPr>
                <w:rFonts w:eastAsia="Times New Roman" w:cs="Arial"/>
                <w:sz w:val="20"/>
                <w:szCs w:val="20"/>
                <w:lang w:eastAsia="pl-PL"/>
              </w:rPr>
              <w:t>e</w:t>
            </w:r>
            <w:r w:rsidRPr="001B7A74">
              <w:rPr>
                <w:rFonts w:eastAsia="Times New Roman" w:cs="Arial"/>
                <w:sz w:val="20"/>
                <w:szCs w:val="20"/>
                <w:lang w:eastAsia="pl-PL"/>
              </w:rPr>
              <w:t xml:space="preserve"> własnej oczyszczalni ścieków </w:t>
            </w:r>
          </w:p>
        </w:tc>
        <w:tc>
          <w:tcPr>
            <w:tcW w:w="4560" w:type="dxa"/>
            <w:tcBorders>
              <w:top w:val="single" w:sz="4" w:space="0" w:color="FFFFFF" w:themeColor="background1"/>
              <w:bottom w:val="nil"/>
            </w:tcBorders>
            <w:shd w:val="clear" w:color="auto" w:fill="FFFFFF" w:themeFill="background1"/>
            <w:noWrap/>
            <w:vAlign w:val="center"/>
          </w:tcPr>
          <w:p w:rsidR="00E011E7" w:rsidRPr="001B7A74" w:rsidRDefault="00E011E7" w:rsidP="00E011E7">
            <w:pPr>
              <w:pStyle w:val="Akapitzlist"/>
              <w:numPr>
                <w:ilvl w:val="0"/>
                <w:numId w:val="48"/>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Brak sieci kanalizacji deszczowej </w:t>
            </w:r>
          </w:p>
        </w:tc>
      </w:tr>
      <w:tr w:rsidR="00E011E7" w:rsidRPr="00895B4F" w:rsidTr="00A03099">
        <w:trPr>
          <w:trHeight w:val="70"/>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1B7A74" w:rsidRDefault="00E011E7" w:rsidP="00E011E7">
            <w:pPr>
              <w:pStyle w:val="Akapitzlist"/>
              <w:spacing w:before="40" w:after="40" w:line="240" w:lineRule="auto"/>
              <w:ind w:left="513"/>
              <w:rPr>
                <w:rFonts w:eastAsia="Times New Roman" w:cs="Arial"/>
                <w:sz w:val="20"/>
                <w:szCs w:val="20"/>
                <w:lang w:eastAsia="pl-PL"/>
              </w:rPr>
            </w:pPr>
          </w:p>
        </w:tc>
        <w:tc>
          <w:tcPr>
            <w:tcW w:w="4560" w:type="dxa"/>
            <w:tcBorders>
              <w:top w:val="nil"/>
              <w:left w:val="single" w:sz="4" w:space="0" w:color="auto"/>
              <w:bottom w:val="nil"/>
              <w:right w:val="single" w:sz="4" w:space="0" w:color="auto"/>
            </w:tcBorders>
            <w:shd w:val="clear" w:color="auto" w:fill="FFFFFF" w:themeFill="background1"/>
            <w:noWrap/>
            <w:vAlign w:val="center"/>
          </w:tcPr>
          <w:p w:rsidR="00E011E7" w:rsidRPr="001B7A74" w:rsidRDefault="00E011E7" w:rsidP="00E011E7">
            <w:pPr>
              <w:pStyle w:val="Akapitzlist"/>
              <w:numPr>
                <w:ilvl w:val="0"/>
                <w:numId w:val="48"/>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Zły stan dróg gminnych – konieczność modernizacji znacznej liczby odcinków drogowych </w:t>
            </w:r>
          </w:p>
        </w:tc>
      </w:tr>
      <w:tr w:rsidR="00E011E7" w:rsidRPr="00895B4F" w:rsidTr="00A03099">
        <w:trPr>
          <w:trHeight w:val="442"/>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F354D8" w:rsidRDefault="00E011E7" w:rsidP="00E011E7">
            <w:pPr>
              <w:spacing w:before="40" w:after="40" w:line="240" w:lineRule="auto"/>
              <w:rPr>
                <w:rFonts w:eastAsia="Times New Roman" w:cs="Arial"/>
                <w:sz w:val="20"/>
                <w:szCs w:val="20"/>
                <w:lang w:eastAsia="pl-PL"/>
              </w:rPr>
            </w:pPr>
          </w:p>
        </w:tc>
        <w:tc>
          <w:tcPr>
            <w:tcW w:w="4560" w:type="dxa"/>
            <w:tcBorders>
              <w:top w:val="nil"/>
              <w:left w:val="single" w:sz="4" w:space="0" w:color="auto"/>
              <w:bottom w:val="nil"/>
              <w:right w:val="single" w:sz="4" w:space="0" w:color="auto"/>
            </w:tcBorders>
            <w:shd w:val="clear" w:color="auto" w:fill="FFFFFF" w:themeFill="background1"/>
            <w:noWrap/>
            <w:vAlign w:val="center"/>
          </w:tcPr>
          <w:p w:rsidR="00E011E7" w:rsidRPr="001B7A74" w:rsidRDefault="00E011E7" w:rsidP="00E011E7">
            <w:pPr>
              <w:pStyle w:val="Akapitzlist"/>
              <w:numPr>
                <w:ilvl w:val="0"/>
                <w:numId w:val="48"/>
              </w:numPr>
              <w:spacing w:before="40" w:after="40" w:line="240" w:lineRule="auto"/>
              <w:ind w:left="513"/>
              <w:rPr>
                <w:rFonts w:eastAsia="Times New Roman" w:cs="Arial"/>
                <w:sz w:val="20"/>
                <w:szCs w:val="20"/>
                <w:lang w:eastAsia="pl-PL"/>
              </w:rPr>
            </w:pPr>
            <w:r w:rsidRPr="001B7A74">
              <w:rPr>
                <w:rFonts w:eastAsia="Times New Roman" w:cs="Arial"/>
                <w:sz w:val="20"/>
                <w:szCs w:val="20"/>
                <w:lang w:eastAsia="pl-PL"/>
              </w:rPr>
              <w:t xml:space="preserve">Niski wskaźnik wykorzystania instalacji gazowej – jedynie 8,9% mieszkańców korzysta z sieci </w:t>
            </w:r>
          </w:p>
        </w:tc>
      </w:tr>
      <w:tr w:rsidR="00E011E7" w:rsidRPr="00895B4F" w:rsidTr="00A03099">
        <w:trPr>
          <w:trHeight w:val="720"/>
        </w:trPr>
        <w:tc>
          <w:tcPr>
            <w:tcW w:w="4559" w:type="dxa"/>
            <w:tcBorders>
              <w:top w:val="nil"/>
              <w:bottom w:val="single" w:sz="4" w:space="0" w:color="auto"/>
            </w:tcBorders>
            <w:shd w:val="clear" w:color="auto" w:fill="FFFFFF" w:themeFill="background1"/>
            <w:noWrap/>
            <w:vAlign w:val="center"/>
          </w:tcPr>
          <w:p w:rsidR="00E011E7" w:rsidRPr="00F354D8" w:rsidRDefault="00E011E7" w:rsidP="00E011E7">
            <w:pPr>
              <w:spacing w:before="40" w:after="40" w:line="240" w:lineRule="auto"/>
              <w:rPr>
                <w:rFonts w:eastAsia="Times New Roman" w:cs="Arial"/>
                <w:sz w:val="20"/>
                <w:szCs w:val="20"/>
                <w:lang w:eastAsia="pl-PL"/>
              </w:rPr>
            </w:pPr>
          </w:p>
        </w:tc>
        <w:tc>
          <w:tcPr>
            <w:tcW w:w="4560" w:type="dxa"/>
            <w:tcBorders>
              <w:top w:val="nil"/>
              <w:bottom w:val="single" w:sz="4" w:space="0" w:color="auto"/>
            </w:tcBorders>
            <w:shd w:val="clear" w:color="auto" w:fill="FFFFFF" w:themeFill="background1"/>
            <w:noWrap/>
            <w:vAlign w:val="center"/>
          </w:tcPr>
          <w:p w:rsidR="00E011E7" w:rsidRPr="001B7A74" w:rsidRDefault="00E011E7" w:rsidP="00E011E7">
            <w:pPr>
              <w:pStyle w:val="Akapitzlist"/>
              <w:numPr>
                <w:ilvl w:val="0"/>
                <w:numId w:val="48"/>
              </w:numPr>
              <w:spacing w:before="40" w:line="240" w:lineRule="auto"/>
              <w:ind w:left="513"/>
              <w:rPr>
                <w:rFonts w:eastAsia="Times New Roman" w:cs="Arial"/>
                <w:sz w:val="20"/>
                <w:szCs w:val="20"/>
                <w:lang w:eastAsia="pl-PL"/>
              </w:rPr>
            </w:pPr>
            <w:r>
              <w:rPr>
                <w:rFonts w:eastAsia="Times New Roman" w:cs="Arial"/>
                <w:sz w:val="20"/>
                <w:szCs w:val="20"/>
                <w:lang w:eastAsia="pl-PL"/>
              </w:rPr>
              <w:t xml:space="preserve">Niska liczba mieszkań z zainstalowanym centralnym ogrzewaniem </w:t>
            </w:r>
          </w:p>
        </w:tc>
      </w:tr>
      <w:tr w:rsidR="00E011E7" w:rsidRPr="00895B4F" w:rsidTr="00A03099">
        <w:trPr>
          <w:trHeight w:val="203"/>
        </w:trPr>
        <w:tc>
          <w:tcPr>
            <w:tcW w:w="4559" w:type="dxa"/>
            <w:tcBorders>
              <w:top w:val="single" w:sz="4" w:space="0" w:color="auto"/>
              <w:bottom w:val="single" w:sz="4" w:space="0" w:color="auto"/>
            </w:tcBorders>
            <w:shd w:val="clear" w:color="auto" w:fill="00B0F0"/>
            <w:noWrap/>
            <w:vAlign w:val="center"/>
          </w:tcPr>
          <w:p w:rsidR="00E011E7" w:rsidRPr="001B7A74"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1B7A74">
              <w:rPr>
                <w:rFonts w:ascii="Calibri" w:eastAsia="Times New Roman" w:hAnsi="Calibri" w:cs="Arial"/>
                <w:b/>
                <w:color w:val="FFFFFF" w:themeColor="background1"/>
                <w:szCs w:val="20"/>
                <w:lang w:eastAsia="pl-PL"/>
              </w:rPr>
              <w:t>Szanse</w:t>
            </w:r>
          </w:p>
        </w:tc>
        <w:tc>
          <w:tcPr>
            <w:tcW w:w="4560" w:type="dxa"/>
            <w:tcBorders>
              <w:top w:val="single" w:sz="4" w:space="0" w:color="auto"/>
              <w:bottom w:val="single" w:sz="4" w:space="0" w:color="auto"/>
            </w:tcBorders>
            <w:shd w:val="clear" w:color="auto" w:fill="00B0F0"/>
            <w:noWrap/>
            <w:vAlign w:val="center"/>
          </w:tcPr>
          <w:p w:rsidR="00E011E7" w:rsidRPr="001B7A74" w:rsidRDefault="00E011E7" w:rsidP="00E011E7">
            <w:pPr>
              <w:spacing w:before="60" w:after="60" w:line="240" w:lineRule="auto"/>
              <w:ind w:left="153"/>
              <w:jc w:val="center"/>
              <w:rPr>
                <w:rFonts w:ascii="Calibri" w:eastAsia="Times New Roman" w:hAnsi="Calibri" w:cs="Arial"/>
                <w:b/>
                <w:color w:val="FFFFFF" w:themeColor="background1"/>
                <w:szCs w:val="20"/>
                <w:lang w:eastAsia="pl-PL"/>
              </w:rPr>
            </w:pPr>
            <w:r w:rsidRPr="001B7A74">
              <w:rPr>
                <w:rFonts w:ascii="Calibri" w:eastAsia="Times New Roman" w:hAnsi="Calibri" w:cs="Arial"/>
                <w:b/>
                <w:color w:val="FFFFFF" w:themeColor="background1"/>
                <w:szCs w:val="20"/>
                <w:lang w:eastAsia="pl-PL"/>
              </w:rPr>
              <w:t xml:space="preserve">Zagrożenia </w:t>
            </w:r>
          </w:p>
        </w:tc>
      </w:tr>
      <w:tr w:rsidR="00E011E7" w:rsidRPr="00895B4F" w:rsidTr="00DF0B59">
        <w:trPr>
          <w:trHeight w:val="203"/>
        </w:trPr>
        <w:tc>
          <w:tcPr>
            <w:tcW w:w="4559" w:type="dxa"/>
            <w:tcBorders>
              <w:top w:val="single" w:sz="4" w:space="0" w:color="auto"/>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4"/>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Budowa drogi ekspresowej S17 i innych dróg ponadlokalnych </w:t>
            </w:r>
          </w:p>
        </w:tc>
        <w:tc>
          <w:tcPr>
            <w:tcW w:w="4560" w:type="dxa"/>
            <w:tcBorders>
              <w:top w:val="single" w:sz="4" w:space="0" w:color="auto"/>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5"/>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Brak zaplanowanych środków na projekty typowo drogowe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4"/>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Możliwość wykorzystania obecnych połączeń </w:t>
            </w:r>
            <w:r w:rsidRPr="009013EB">
              <w:rPr>
                <w:rFonts w:eastAsia="Times New Roman" w:cs="Arial"/>
                <w:sz w:val="20"/>
                <w:szCs w:val="20"/>
                <w:lang w:eastAsia="pl-PL"/>
              </w:rPr>
              <w:br/>
              <w:t xml:space="preserve">z aglomeracją warszawską do dywersyfikacji połączeń komunikacyjnych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5"/>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Niedostosowanie stanu dróg lokalnych do zwiększającego się tr</w:t>
            </w:r>
            <w:r>
              <w:rPr>
                <w:rFonts w:eastAsia="Times New Roman" w:cs="Arial"/>
                <w:sz w:val="20"/>
                <w:szCs w:val="20"/>
                <w:lang w:eastAsia="pl-PL"/>
              </w:rPr>
              <w:t>ansportu i potrzeb rozwojowych G</w:t>
            </w:r>
            <w:r w:rsidRPr="009013EB">
              <w:rPr>
                <w:rFonts w:eastAsia="Times New Roman" w:cs="Arial"/>
                <w:sz w:val="20"/>
                <w:szCs w:val="20"/>
                <w:lang w:eastAsia="pl-PL"/>
              </w:rPr>
              <w:t xml:space="preserve">miny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4"/>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Blisko</w:t>
            </w:r>
            <w:r>
              <w:rPr>
                <w:rFonts w:eastAsia="Times New Roman" w:cs="Arial"/>
                <w:sz w:val="20"/>
                <w:szCs w:val="20"/>
                <w:lang w:eastAsia="pl-PL"/>
              </w:rPr>
              <w:t>ść</w:t>
            </w:r>
            <w:r w:rsidRPr="009013EB">
              <w:rPr>
                <w:rFonts w:eastAsia="Times New Roman" w:cs="Arial"/>
                <w:sz w:val="20"/>
                <w:szCs w:val="20"/>
                <w:lang w:eastAsia="pl-PL"/>
              </w:rPr>
              <w:t xml:space="preserve"> aglomeracji warszawskiej jako element sprzyjający rozwojowi infrastruktury technicznej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5"/>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Brak projektów innowacyjnych na terenie gminy </w:t>
            </w:r>
            <w:r>
              <w:rPr>
                <w:rFonts w:eastAsia="Times New Roman" w:cs="Arial"/>
                <w:sz w:val="20"/>
                <w:szCs w:val="20"/>
                <w:lang w:eastAsia="pl-PL"/>
              </w:rPr>
              <w:t>w zakresie infrastruktury technicznej (wykorzystanie alternatywnych źródeł energii)</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4"/>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Możliwość wykorzystania innowacyjnych technologii do budowy i modernizacji infrastruktury technicznej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spacing w:before="40" w:after="40" w:line="240" w:lineRule="auto"/>
              <w:ind w:left="153"/>
              <w:rPr>
                <w:rFonts w:ascii="Calibri" w:eastAsia="Times New Roman" w:hAnsi="Calibri" w:cs="Arial"/>
                <w:sz w:val="20"/>
                <w:szCs w:val="20"/>
                <w:lang w:eastAsia="pl-PL"/>
              </w:rPr>
            </w:pP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4"/>
              </w:numPr>
              <w:spacing w:before="40" w:after="40" w:line="240" w:lineRule="auto"/>
              <w:ind w:left="513"/>
              <w:rPr>
                <w:rFonts w:eastAsia="Times New Roman" w:cs="Arial"/>
                <w:sz w:val="20"/>
                <w:szCs w:val="20"/>
                <w:lang w:eastAsia="pl-PL"/>
              </w:rPr>
            </w:pPr>
            <w:r w:rsidRPr="009013EB">
              <w:rPr>
                <w:rFonts w:eastAsia="Times New Roman" w:cs="Arial"/>
                <w:sz w:val="20"/>
                <w:szCs w:val="20"/>
                <w:lang w:eastAsia="pl-PL"/>
              </w:rPr>
              <w:t xml:space="preserve">Rozwinięcie lokalnej bazy transportu drogowego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spacing w:before="40" w:after="40" w:line="240" w:lineRule="auto"/>
              <w:ind w:left="153"/>
              <w:rPr>
                <w:rFonts w:ascii="Calibri" w:eastAsia="Times New Roman" w:hAnsi="Calibri" w:cs="Arial"/>
                <w:sz w:val="20"/>
                <w:szCs w:val="20"/>
                <w:lang w:eastAsia="pl-PL"/>
              </w:rPr>
            </w:pPr>
          </w:p>
        </w:tc>
      </w:tr>
      <w:tr w:rsidR="00E011E7" w:rsidRPr="00895B4F" w:rsidTr="00DF0B59">
        <w:trPr>
          <w:trHeight w:val="635"/>
        </w:trPr>
        <w:tc>
          <w:tcPr>
            <w:tcW w:w="4559" w:type="dxa"/>
            <w:tcBorders>
              <w:top w:val="single" w:sz="4" w:space="0" w:color="FFFFFF" w:themeColor="background1"/>
              <w:bottom w:val="single" w:sz="4" w:space="0" w:color="auto"/>
            </w:tcBorders>
            <w:shd w:val="clear" w:color="auto" w:fill="FFFFFF" w:themeFill="background1"/>
            <w:noWrap/>
            <w:vAlign w:val="center"/>
          </w:tcPr>
          <w:p w:rsidR="00E011E7" w:rsidRPr="00883DAE" w:rsidRDefault="00E011E7" w:rsidP="00E011E7">
            <w:pPr>
              <w:pStyle w:val="Akapitzlist"/>
              <w:numPr>
                <w:ilvl w:val="0"/>
                <w:numId w:val="34"/>
              </w:numPr>
              <w:spacing w:before="40" w:line="240" w:lineRule="auto"/>
              <w:ind w:left="513"/>
              <w:rPr>
                <w:rFonts w:eastAsia="Times New Roman" w:cs="Arial"/>
                <w:sz w:val="20"/>
                <w:szCs w:val="20"/>
                <w:lang w:eastAsia="pl-PL"/>
              </w:rPr>
            </w:pPr>
            <w:r w:rsidRPr="009013EB">
              <w:rPr>
                <w:rFonts w:eastAsia="Times New Roman" w:cs="Arial"/>
                <w:sz w:val="20"/>
                <w:szCs w:val="20"/>
                <w:lang w:eastAsia="pl-PL"/>
              </w:rPr>
              <w:t>Dostępność środków pomocowych na rozwój infrastruktury poprawiają</w:t>
            </w:r>
            <w:r>
              <w:rPr>
                <w:rFonts w:eastAsia="Times New Roman" w:cs="Arial"/>
                <w:sz w:val="20"/>
                <w:szCs w:val="20"/>
                <w:lang w:eastAsia="pl-PL"/>
              </w:rPr>
              <w:t>cej stan środowiska naturalnego</w:t>
            </w:r>
          </w:p>
        </w:tc>
        <w:tc>
          <w:tcPr>
            <w:tcW w:w="4560" w:type="dxa"/>
            <w:tcBorders>
              <w:top w:val="single" w:sz="4" w:space="0" w:color="FFFFFF" w:themeColor="background1"/>
              <w:bottom w:val="single" w:sz="4" w:space="0" w:color="auto"/>
            </w:tcBorders>
            <w:shd w:val="clear" w:color="auto" w:fill="FFFFFF" w:themeFill="background1"/>
            <w:noWrap/>
            <w:vAlign w:val="center"/>
          </w:tcPr>
          <w:p w:rsidR="00E011E7" w:rsidRDefault="00E011E7" w:rsidP="00E011E7">
            <w:pPr>
              <w:spacing w:before="40" w:after="40" w:line="240" w:lineRule="auto"/>
              <w:ind w:left="153"/>
              <w:rPr>
                <w:rFonts w:ascii="Calibri" w:eastAsia="Times New Roman" w:hAnsi="Calibri" w:cs="Arial"/>
                <w:sz w:val="20"/>
                <w:szCs w:val="20"/>
                <w:lang w:eastAsia="pl-PL"/>
              </w:rPr>
            </w:pPr>
          </w:p>
        </w:tc>
      </w:tr>
      <w:tr w:rsidR="00E011E7" w:rsidRPr="00895B4F" w:rsidTr="00B261DE">
        <w:trPr>
          <w:trHeight w:val="203"/>
        </w:trPr>
        <w:tc>
          <w:tcPr>
            <w:tcW w:w="9119" w:type="dxa"/>
            <w:gridSpan w:val="2"/>
            <w:tcBorders>
              <w:top w:val="single" w:sz="4" w:space="0" w:color="auto"/>
              <w:bottom w:val="single" w:sz="4" w:space="0" w:color="auto"/>
            </w:tcBorders>
            <w:shd w:val="clear" w:color="auto" w:fill="0070C0"/>
            <w:noWrap/>
            <w:vAlign w:val="center"/>
          </w:tcPr>
          <w:p w:rsidR="00E011E7" w:rsidRDefault="00E011E7" w:rsidP="00E011E7">
            <w:pPr>
              <w:spacing w:before="80" w:after="80" w:line="240" w:lineRule="auto"/>
              <w:ind w:left="153"/>
              <w:jc w:val="center"/>
              <w:rPr>
                <w:rFonts w:ascii="Calibri" w:eastAsia="Times New Roman" w:hAnsi="Calibri" w:cs="Arial"/>
                <w:sz w:val="20"/>
                <w:szCs w:val="20"/>
                <w:lang w:eastAsia="pl-PL"/>
              </w:rPr>
            </w:pPr>
            <w:r>
              <w:rPr>
                <w:rFonts w:ascii="Calibri" w:eastAsia="Times New Roman" w:hAnsi="Calibri" w:cs="Arial"/>
                <w:b/>
                <w:color w:val="FFFFFF" w:themeColor="background1"/>
                <w:szCs w:val="20"/>
                <w:lang w:eastAsia="pl-PL"/>
              </w:rPr>
              <w:t xml:space="preserve">DEMOGRAFIA, INFRASTRUKTURA I SFERA SPOŁECZNA   </w:t>
            </w:r>
          </w:p>
        </w:tc>
      </w:tr>
      <w:tr w:rsidR="00E011E7" w:rsidRPr="00895B4F" w:rsidTr="00DF0B59">
        <w:trPr>
          <w:trHeight w:val="203"/>
        </w:trPr>
        <w:tc>
          <w:tcPr>
            <w:tcW w:w="4559" w:type="dxa"/>
            <w:tcBorders>
              <w:top w:val="single" w:sz="4" w:space="0" w:color="auto"/>
              <w:bottom w:val="single" w:sz="4" w:space="0" w:color="auto"/>
            </w:tcBorders>
            <w:shd w:val="clear" w:color="auto" w:fill="00B0F0"/>
            <w:noWrap/>
            <w:vAlign w:val="center"/>
          </w:tcPr>
          <w:p w:rsidR="00E011E7" w:rsidRPr="00E62813"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E62813">
              <w:rPr>
                <w:rFonts w:ascii="Calibri" w:eastAsia="Times New Roman" w:hAnsi="Calibri" w:cs="Arial"/>
                <w:b/>
                <w:color w:val="FFFFFF" w:themeColor="background1"/>
                <w:szCs w:val="20"/>
                <w:lang w:eastAsia="pl-PL"/>
              </w:rPr>
              <w:t xml:space="preserve">Mocne strony </w:t>
            </w:r>
          </w:p>
        </w:tc>
        <w:tc>
          <w:tcPr>
            <w:tcW w:w="4560" w:type="dxa"/>
            <w:tcBorders>
              <w:top w:val="single" w:sz="4" w:space="0" w:color="auto"/>
              <w:bottom w:val="single" w:sz="4" w:space="0" w:color="auto"/>
            </w:tcBorders>
            <w:shd w:val="clear" w:color="auto" w:fill="00B0F0"/>
            <w:noWrap/>
            <w:vAlign w:val="center"/>
          </w:tcPr>
          <w:p w:rsidR="00E011E7" w:rsidRPr="00E62813"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E62813">
              <w:rPr>
                <w:rFonts w:ascii="Calibri" w:eastAsia="Times New Roman" w:hAnsi="Calibri" w:cs="Arial"/>
                <w:b/>
                <w:color w:val="FFFFFF" w:themeColor="background1"/>
                <w:szCs w:val="20"/>
                <w:lang w:eastAsia="pl-PL"/>
              </w:rPr>
              <w:t xml:space="preserve">Słabe strony </w:t>
            </w:r>
          </w:p>
        </w:tc>
      </w:tr>
      <w:tr w:rsidR="00E011E7" w:rsidRPr="00895B4F" w:rsidTr="00DF0B59">
        <w:trPr>
          <w:trHeight w:val="203"/>
        </w:trPr>
        <w:tc>
          <w:tcPr>
            <w:tcW w:w="4559" w:type="dxa"/>
            <w:tcBorders>
              <w:top w:val="single" w:sz="4" w:space="0" w:color="auto"/>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Wzrost liczby mieszkańców na przestrzeni lat 2002-2013</w:t>
            </w:r>
          </w:p>
        </w:tc>
        <w:tc>
          <w:tcPr>
            <w:tcW w:w="4560" w:type="dxa"/>
            <w:tcBorders>
              <w:top w:val="single" w:sz="4" w:space="0" w:color="auto"/>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sidRPr="00656090">
              <w:rPr>
                <w:rFonts w:eastAsia="Times New Roman" w:cs="Arial"/>
                <w:sz w:val="20"/>
                <w:szCs w:val="20"/>
                <w:lang w:eastAsia="pl-PL"/>
              </w:rPr>
              <w:t>W</w:t>
            </w:r>
            <w:r>
              <w:rPr>
                <w:rFonts w:eastAsia="Times New Roman" w:cs="Arial"/>
                <w:sz w:val="20"/>
                <w:szCs w:val="20"/>
                <w:lang w:eastAsia="pl-PL"/>
              </w:rPr>
              <w:t>ysoki wskaźnik</w:t>
            </w:r>
            <w:r w:rsidRPr="00656090">
              <w:rPr>
                <w:rFonts w:eastAsia="Times New Roman" w:cs="Arial"/>
                <w:sz w:val="20"/>
                <w:szCs w:val="20"/>
                <w:lang w:eastAsia="pl-PL"/>
              </w:rPr>
              <w:t xml:space="preserve"> obciążenia demograficznego – </w:t>
            </w:r>
            <w:r>
              <w:rPr>
                <w:rFonts w:eastAsia="Times New Roman" w:cs="Arial"/>
                <w:sz w:val="20"/>
                <w:szCs w:val="20"/>
                <w:lang w:eastAsia="pl-PL"/>
              </w:rPr>
              <w:t>duży odsetek</w:t>
            </w:r>
            <w:r w:rsidRPr="00656090">
              <w:rPr>
                <w:rFonts w:eastAsia="Times New Roman" w:cs="Arial"/>
                <w:sz w:val="20"/>
                <w:szCs w:val="20"/>
                <w:lang w:eastAsia="pl-PL"/>
              </w:rPr>
              <w:t xml:space="preserve"> osób w wieku poprodukcyjnym </w:t>
            </w:r>
            <w:r>
              <w:rPr>
                <w:rFonts w:eastAsia="Times New Roman" w:cs="Arial"/>
                <w:sz w:val="20"/>
                <w:szCs w:val="20"/>
                <w:lang w:eastAsia="pl-PL"/>
              </w:rPr>
              <w:br/>
              <w:t xml:space="preserve">i osób biernych zawodowo </w:t>
            </w:r>
            <w:r w:rsidRPr="00656090">
              <w:rPr>
                <w:rFonts w:eastAsia="Times New Roman" w:cs="Arial"/>
                <w:sz w:val="20"/>
                <w:szCs w:val="20"/>
                <w:lang w:eastAsia="pl-PL"/>
              </w:rPr>
              <w:t xml:space="preserve">w łącznej liczbie mieszkańców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Utrzymywanie się wskaźnika urodzeń żywych na poziomie wskaźnika odnotowanego dla powiatu otwockiego i województwa mazowieckiego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Ujemny przyrost naturalny w G</w:t>
            </w:r>
            <w:r w:rsidRPr="00656090">
              <w:rPr>
                <w:rFonts w:eastAsia="Times New Roman" w:cs="Arial"/>
                <w:sz w:val="20"/>
                <w:szCs w:val="20"/>
                <w:lang w:eastAsia="pl-PL"/>
              </w:rPr>
              <w:t xml:space="preserve">minie </w:t>
            </w:r>
          </w:p>
        </w:tc>
      </w:tr>
      <w:tr w:rsidR="00E011E7" w:rsidRPr="00895B4F" w:rsidTr="00DF0B59">
        <w:trPr>
          <w:trHeight w:val="427"/>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lastRenderedPageBreak/>
              <w:t xml:space="preserve">Notowanie dodatniego salda migracji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sidRPr="00656090">
              <w:rPr>
                <w:rFonts w:eastAsia="Times New Roman" w:cs="Arial"/>
                <w:sz w:val="20"/>
                <w:szCs w:val="20"/>
                <w:lang w:eastAsia="pl-PL"/>
              </w:rPr>
              <w:t xml:space="preserve">Przenoszenie się ludzi młodych do aglomeracji warszawskiej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Wysoki odsetek osób z wykształceniem wyższym w powiecie otwockim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sidRPr="00656090">
              <w:rPr>
                <w:rFonts w:eastAsia="Times New Roman" w:cs="Arial"/>
                <w:sz w:val="20"/>
                <w:szCs w:val="20"/>
                <w:lang w:eastAsia="pl-PL"/>
              </w:rPr>
              <w:t xml:space="preserve">Spadek liczby uczniów </w:t>
            </w:r>
            <w:r>
              <w:rPr>
                <w:rFonts w:eastAsia="Times New Roman" w:cs="Arial"/>
                <w:sz w:val="20"/>
                <w:szCs w:val="20"/>
                <w:lang w:eastAsia="pl-PL"/>
              </w:rPr>
              <w:t xml:space="preserve">w </w:t>
            </w:r>
            <w:r w:rsidRPr="00656090">
              <w:rPr>
                <w:rFonts w:eastAsia="Times New Roman" w:cs="Arial"/>
                <w:sz w:val="20"/>
                <w:szCs w:val="20"/>
                <w:lang w:eastAsia="pl-PL"/>
              </w:rPr>
              <w:t xml:space="preserve">szkołach podstawowych i </w:t>
            </w:r>
            <w:r>
              <w:rPr>
                <w:rFonts w:eastAsia="Times New Roman" w:cs="Arial"/>
                <w:sz w:val="20"/>
                <w:szCs w:val="20"/>
                <w:lang w:eastAsia="pl-PL"/>
              </w:rPr>
              <w:t xml:space="preserve">w </w:t>
            </w:r>
            <w:r w:rsidRPr="00656090">
              <w:rPr>
                <w:rFonts w:eastAsia="Times New Roman" w:cs="Arial"/>
                <w:sz w:val="20"/>
                <w:szCs w:val="20"/>
                <w:lang w:eastAsia="pl-PL"/>
              </w:rPr>
              <w:t>gimnazj</w:t>
            </w:r>
            <w:r>
              <w:rPr>
                <w:rFonts w:eastAsia="Times New Roman" w:cs="Arial"/>
                <w:sz w:val="20"/>
                <w:szCs w:val="20"/>
                <w:lang w:eastAsia="pl-PL"/>
              </w:rPr>
              <w:t>um</w:t>
            </w:r>
            <w:r w:rsidRPr="00656090">
              <w:rPr>
                <w:rFonts w:eastAsia="Times New Roman" w:cs="Arial"/>
                <w:sz w:val="20"/>
                <w:szCs w:val="20"/>
                <w:lang w:eastAsia="pl-PL"/>
              </w:rPr>
              <w:t xml:space="preserve">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Utożsamianie się dużej części mieszkańców </w:t>
            </w:r>
            <w:r>
              <w:rPr>
                <w:rFonts w:eastAsia="Times New Roman" w:cs="Arial"/>
                <w:sz w:val="20"/>
                <w:szCs w:val="20"/>
                <w:lang w:eastAsia="pl-PL"/>
              </w:rPr>
              <w:br/>
              <w:t xml:space="preserve">z Gminą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sidRPr="00656090">
              <w:rPr>
                <w:rFonts w:eastAsia="Times New Roman" w:cs="Arial"/>
                <w:sz w:val="20"/>
                <w:szCs w:val="20"/>
                <w:lang w:eastAsia="pl-PL"/>
              </w:rPr>
              <w:t xml:space="preserve">Niewystarczające wyposażenie placówek oświatowych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9013EB"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Dążenie mieszkańców do stałego podnoszenia swoich kwalifikacji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sidRPr="00656090">
              <w:rPr>
                <w:rFonts w:eastAsia="Times New Roman" w:cs="Arial"/>
                <w:sz w:val="20"/>
                <w:szCs w:val="20"/>
                <w:lang w:eastAsia="pl-PL"/>
              </w:rPr>
              <w:t xml:space="preserve">Brak szkoły ponadgimnazjalnej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Prowadzenie przez gminę zajęć pozalekcyjnych dla dzieci i młodzieży w zakresie rozwijania zainteresowań i zdolności artystycznych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656090" w:rsidRDefault="00E011E7" w:rsidP="00E011E7">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Brak ośrodków kultury – poza Publiczną Bibliotekę Gminną </w:t>
            </w:r>
          </w:p>
        </w:tc>
      </w:tr>
      <w:tr w:rsidR="00E011E7" w:rsidRPr="00895B4F" w:rsidTr="00BA520A">
        <w:trPr>
          <w:trHeight w:val="1731"/>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3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Organizacja zajęć sportowych i festynów rodzinnych na terenie Gminy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Brak bazy dydaktycznej wspierającej rozwój turystyki </w:t>
            </w:r>
          </w:p>
          <w:p w:rsidR="00E011E7" w:rsidRDefault="00E011E7" w:rsidP="00E011E7">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Brak ośrodków sportowych i rekreacyjnych </w:t>
            </w:r>
          </w:p>
          <w:p w:rsidR="00E011E7" w:rsidRDefault="00E011E7" w:rsidP="00E011E7">
            <w:pPr>
              <w:pStyle w:val="Akapitzlist"/>
              <w:numPr>
                <w:ilvl w:val="0"/>
                <w:numId w:val="37"/>
              </w:numPr>
              <w:spacing w:before="40" w:line="240" w:lineRule="auto"/>
              <w:ind w:left="513"/>
              <w:rPr>
                <w:rFonts w:eastAsia="Times New Roman" w:cs="Arial"/>
                <w:sz w:val="20"/>
                <w:szCs w:val="20"/>
                <w:lang w:eastAsia="pl-PL"/>
              </w:rPr>
            </w:pPr>
            <w:r w:rsidRPr="006D112F">
              <w:rPr>
                <w:rFonts w:eastAsia="Times New Roman" w:cs="Arial"/>
                <w:sz w:val="20"/>
                <w:szCs w:val="20"/>
                <w:lang w:eastAsia="pl-PL"/>
              </w:rPr>
              <w:t>Zbyt niska świadomość obywa</w:t>
            </w:r>
            <w:r>
              <w:rPr>
                <w:rFonts w:eastAsia="Times New Roman" w:cs="Arial"/>
                <w:sz w:val="20"/>
                <w:szCs w:val="20"/>
                <w:lang w:eastAsia="pl-PL"/>
              </w:rPr>
              <w:t xml:space="preserve">telska </w:t>
            </w:r>
            <w:r w:rsidRPr="006D112F">
              <w:rPr>
                <w:rFonts w:eastAsia="Times New Roman" w:cs="Arial"/>
                <w:sz w:val="20"/>
                <w:szCs w:val="20"/>
                <w:lang w:eastAsia="pl-PL"/>
              </w:rPr>
              <w:t>społeczeństwa</w:t>
            </w:r>
          </w:p>
          <w:p w:rsidR="00E011E7" w:rsidRDefault="00E011E7" w:rsidP="00E011E7">
            <w:pPr>
              <w:pStyle w:val="Akapitzlist"/>
              <w:numPr>
                <w:ilvl w:val="0"/>
                <w:numId w:val="37"/>
              </w:numPr>
              <w:spacing w:before="40" w:line="240" w:lineRule="auto"/>
              <w:ind w:left="513"/>
              <w:rPr>
                <w:rFonts w:eastAsia="Times New Roman" w:cs="Arial"/>
                <w:sz w:val="20"/>
                <w:szCs w:val="20"/>
                <w:lang w:eastAsia="pl-PL"/>
              </w:rPr>
            </w:pPr>
            <w:r>
              <w:rPr>
                <w:rFonts w:eastAsia="Times New Roman" w:cs="Arial"/>
                <w:sz w:val="20"/>
                <w:szCs w:val="20"/>
                <w:lang w:eastAsia="pl-PL"/>
              </w:rPr>
              <w:t xml:space="preserve">Niewystarczająca baza lokalowa i wyposażenie placówek zdrowia </w:t>
            </w:r>
          </w:p>
          <w:p w:rsidR="00E011E7" w:rsidRDefault="00E011E7" w:rsidP="0077181E">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Zwiększająca się liczba osób korzystających z</w:t>
            </w:r>
            <w:r w:rsidR="0077181E">
              <w:rPr>
                <w:rFonts w:eastAsia="Times New Roman" w:cs="Arial"/>
                <w:sz w:val="20"/>
                <w:szCs w:val="20"/>
                <w:lang w:eastAsia="pl-PL"/>
              </w:rPr>
              <w:t> </w:t>
            </w:r>
            <w:r>
              <w:rPr>
                <w:rFonts w:eastAsia="Times New Roman" w:cs="Arial"/>
                <w:sz w:val="20"/>
                <w:szCs w:val="20"/>
                <w:lang w:eastAsia="pl-PL"/>
              </w:rPr>
              <w:t>pomocy społecznej</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37"/>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Dobrze funkcjonujący ośrodek zdrowia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spacing w:before="40" w:after="40" w:line="240" w:lineRule="auto"/>
              <w:ind w:left="513"/>
              <w:rPr>
                <w:rFonts w:eastAsia="Times New Roman" w:cs="Arial"/>
                <w:sz w:val="20"/>
                <w:szCs w:val="20"/>
                <w:lang w:eastAsia="pl-PL"/>
              </w:rPr>
            </w:pPr>
          </w:p>
        </w:tc>
      </w:tr>
      <w:tr w:rsidR="00E011E7" w:rsidRPr="00895B4F" w:rsidTr="00BA520A">
        <w:trPr>
          <w:trHeight w:val="70"/>
        </w:trPr>
        <w:tc>
          <w:tcPr>
            <w:tcW w:w="4559" w:type="dxa"/>
            <w:tcBorders>
              <w:top w:val="single" w:sz="4" w:space="0" w:color="FFFFFF" w:themeColor="background1"/>
              <w:bottom w:val="single" w:sz="4" w:space="0" w:color="auto"/>
            </w:tcBorders>
            <w:shd w:val="clear" w:color="auto" w:fill="FFFFFF" w:themeFill="background1"/>
            <w:noWrap/>
            <w:vAlign w:val="center"/>
          </w:tcPr>
          <w:p w:rsidR="00E011E7" w:rsidRPr="00BA520A" w:rsidRDefault="00E011E7" w:rsidP="00BA520A">
            <w:pPr>
              <w:spacing w:before="40" w:after="40" w:line="240" w:lineRule="auto"/>
              <w:rPr>
                <w:rFonts w:eastAsia="Times New Roman" w:cs="Arial"/>
                <w:sz w:val="20"/>
                <w:szCs w:val="20"/>
                <w:lang w:eastAsia="pl-PL"/>
              </w:rPr>
            </w:pPr>
          </w:p>
        </w:tc>
        <w:tc>
          <w:tcPr>
            <w:tcW w:w="4560" w:type="dxa"/>
            <w:tcBorders>
              <w:top w:val="single" w:sz="4" w:space="0" w:color="FFFFFF" w:themeColor="background1"/>
              <w:bottom w:val="single" w:sz="4" w:space="0" w:color="auto"/>
            </w:tcBorders>
            <w:shd w:val="clear" w:color="auto" w:fill="FFFFFF" w:themeFill="background1"/>
            <w:noWrap/>
            <w:vAlign w:val="center"/>
          </w:tcPr>
          <w:p w:rsidR="00E011E7" w:rsidRPr="00BA520A" w:rsidRDefault="00E011E7" w:rsidP="00BA520A">
            <w:pPr>
              <w:spacing w:before="40" w:line="240" w:lineRule="auto"/>
              <w:rPr>
                <w:rFonts w:eastAsia="Times New Roman" w:cs="Arial"/>
                <w:sz w:val="20"/>
                <w:szCs w:val="20"/>
                <w:lang w:eastAsia="pl-PL"/>
              </w:rPr>
            </w:pPr>
          </w:p>
        </w:tc>
      </w:tr>
      <w:tr w:rsidR="00E011E7" w:rsidRPr="00895B4F" w:rsidTr="00915309">
        <w:trPr>
          <w:trHeight w:val="203"/>
        </w:trPr>
        <w:tc>
          <w:tcPr>
            <w:tcW w:w="4559" w:type="dxa"/>
            <w:tcBorders>
              <w:top w:val="single" w:sz="4" w:space="0" w:color="auto"/>
              <w:bottom w:val="single" w:sz="4" w:space="0" w:color="auto"/>
            </w:tcBorders>
            <w:shd w:val="clear" w:color="auto" w:fill="00B0F0"/>
            <w:noWrap/>
            <w:vAlign w:val="center"/>
          </w:tcPr>
          <w:p w:rsidR="00E011E7" w:rsidRPr="00E62813"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E62813">
              <w:rPr>
                <w:rFonts w:ascii="Calibri" w:eastAsia="Times New Roman" w:hAnsi="Calibri" w:cs="Arial"/>
                <w:b/>
                <w:color w:val="FFFFFF" w:themeColor="background1"/>
                <w:szCs w:val="20"/>
                <w:lang w:eastAsia="pl-PL"/>
              </w:rPr>
              <w:t>Szanse</w:t>
            </w:r>
          </w:p>
        </w:tc>
        <w:tc>
          <w:tcPr>
            <w:tcW w:w="4560" w:type="dxa"/>
            <w:tcBorders>
              <w:top w:val="single" w:sz="4" w:space="0" w:color="auto"/>
              <w:bottom w:val="single" w:sz="4" w:space="0" w:color="auto"/>
            </w:tcBorders>
            <w:shd w:val="clear" w:color="auto" w:fill="00B0F0"/>
            <w:noWrap/>
            <w:vAlign w:val="center"/>
          </w:tcPr>
          <w:p w:rsidR="00E011E7" w:rsidRPr="00E62813"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E62813">
              <w:rPr>
                <w:rFonts w:ascii="Calibri" w:eastAsia="Times New Roman" w:hAnsi="Calibri" w:cs="Arial"/>
                <w:b/>
                <w:color w:val="FFFFFF" w:themeColor="background1"/>
                <w:szCs w:val="20"/>
                <w:lang w:eastAsia="pl-PL"/>
              </w:rPr>
              <w:t xml:space="preserve">Zagrożenia </w:t>
            </w:r>
          </w:p>
        </w:tc>
      </w:tr>
      <w:tr w:rsidR="00E011E7" w:rsidRPr="00895B4F" w:rsidTr="00915309">
        <w:trPr>
          <w:trHeight w:val="203"/>
        </w:trPr>
        <w:tc>
          <w:tcPr>
            <w:tcW w:w="4559" w:type="dxa"/>
            <w:tcBorders>
              <w:top w:val="single" w:sz="4" w:space="0" w:color="auto"/>
              <w:left w:val="single" w:sz="4" w:space="0" w:color="auto"/>
              <w:bottom w:val="nil"/>
              <w:right w:val="single" w:sz="4" w:space="0" w:color="auto"/>
            </w:tcBorders>
            <w:shd w:val="clear" w:color="auto" w:fill="FFFFFF" w:themeFill="background1"/>
            <w:noWrap/>
            <w:vAlign w:val="center"/>
          </w:tcPr>
          <w:p w:rsidR="00E011E7" w:rsidRPr="008E16CF" w:rsidRDefault="00E011E7" w:rsidP="00E011E7">
            <w:pPr>
              <w:pStyle w:val="Akapitzlist"/>
              <w:numPr>
                <w:ilvl w:val="0"/>
                <w:numId w:val="38"/>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 xml:space="preserve">Pozytywne prognozy rozwoju ludnościowego dla powiatu otwockiego </w:t>
            </w:r>
          </w:p>
        </w:tc>
        <w:tc>
          <w:tcPr>
            <w:tcW w:w="4560" w:type="dxa"/>
            <w:tcBorders>
              <w:top w:val="single" w:sz="4" w:space="0" w:color="auto"/>
              <w:left w:val="single" w:sz="4" w:space="0" w:color="auto"/>
              <w:bottom w:val="single" w:sz="4" w:space="0" w:color="FFFFFF" w:themeColor="background1"/>
            </w:tcBorders>
            <w:shd w:val="clear" w:color="auto" w:fill="FFFFFF" w:themeFill="background1"/>
            <w:noWrap/>
            <w:vAlign w:val="center"/>
          </w:tcPr>
          <w:p w:rsidR="00E011E7" w:rsidRPr="008E16CF" w:rsidRDefault="00E011E7" w:rsidP="00E011E7">
            <w:pPr>
              <w:pStyle w:val="Akapitzlist"/>
              <w:numPr>
                <w:ilvl w:val="0"/>
                <w:numId w:val="39"/>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Negatywne czynniki demograficzne wpływają</w:t>
            </w:r>
            <w:r>
              <w:rPr>
                <w:rFonts w:eastAsia="Times New Roman" w:cs="Arial"/>
                <w:sz w:val="20"/>
                <w:szCs w:val="20"/>
                <w:lang w:eastAsia="pl-PL"/>
              </w:rPr>
              <w:t>ce</w:t>
            </w:r>
            <w:r w:rsidRPr="008E16CF">
              <w:rPr>
                <w:rFonts w:eastAsia="Times New Roman" w:cs="Arial"/>
                <w:sz w:val="20"/>
                <w:szCs w:val="20"/>
                <w:lang w:eastAsia="pl-PL"/>
              </w:rPr>
              <w:t xml:space="preserve"> na konieczność zabezpieczenia opieki </w:t>
            </w:r>
            <w:r>
              <w:rPr>
                <w:rFonts w:eastAsia="Times New Roman" w:cs="Arial"/>
                <w:sz w:val="20"/>
                <w:szCs w:val="20"/>
                <w:lang w:eastAsia="pl-PL"/>
              </w:rPr>
              <w:t xml:space="preserve">dla </w:t>
            </w:r>
            <w:r w:rsidRPr="008E16CF">
              <w:rPr>
                <w:rFonts w:eastAsia="Times New Roman" w:cs="Arial"/>
                <w:sz w:val="20"/>
                <w:szCs w:val="20"/>
                <w:lang w:eastAsia="pl-PL"/>
              </w:rPr>
              <w:t>osób starszych</w:t>
            </w:r>
          </w:p>
        </w:tc>
      </w:tr>
      <w:tr w:rsidR="00E011E7" w:rsidRPr="00895B4F" w:rsidTr="0091530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E16CF" w:rsidRDefault="00E011E7" w:rsidP="00E011E7">
            <w:pPr>
              <w:pStyle w:val="Akapitzlist"/>
              <w:numPr>
                <w:ilvl w:val="0"/>
                <w:numId w:val="38"/>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Wykorzystanie potencjału osób dobrze wykształconych do wzrostu potencjał</w:t>
            </w:r>
            <w:r>
              <w:rPr>
                <w:rFonts w:eastAsia="Times New Roman" w:cs="Arial"/>
                <w:sz w:val="20"/>
                <w:szCs w:val="20"/>
                <w:lang w:eastAsia="pl-PL"/>
              </w:rPr>
              <w:t>u</w:t>
            </w:r>
            <w:r w:rsidRPr="008E16CF">
              <w:rPr>
                <w:rFonts w:eastAsia="Times New Roman" w:cs="Arial"/>
                <w:sz w:val="20"/>
                <w:szCs w:val="20"/>
                <w:lang w:eastAsia="pl-PL"/>
              </w:rPr>
              <w:t xml:space="preserve"> </w:t>
            </w:r>
            <w:r>
              <w:rPr>
                <w:rFonts w:eastAsia="Times New Roman" w:cs="Arial"/>
                <w:sz w:val="20"/>
                <w:szCs w:val="20"/>
                <w:lang w:eastAsia="pl-PL"/>
              </w:rPr>
              <w:t>G</w:t>
            </w:r>
            <w:r w:rsidRPr="008E16CF">
              <w:rPr>
                <w:rFonts w:eastAsia="Times New Roman" w:cs="Arial"/>
                <w:sz w:val="20"/>
                <w:szCs w:val="20"/>
                <w:lang w:eastAsia="pl-PL"/>
              </w:rPr>
              <w:t xml:space="preserve">miny </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E16CF" w:rsidRDefault="00E011E7" w:rsidP="00E011E7">
            <w:pPr>
              <w:pStyle w:val="Akapitzlist"/>
              <w:numPr>
                <w:ilvl w:val="0"/>
                <w:numId w:val="39"/>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Bliskość aglomeracji warszawskiej</w:t>
            </w:r>
            <w:r w:rsidR="00BC1986">
              <w:rPr>
                <w:rFonts w:eastAsia="Times New Roman" w:cs="Arial"/>
                <w:sz w:val="20"/>
                <w:szCs w:val="20"/>
                <w:lang w:eastAsia="pl-PL"/>
              </w:rPr>
              <w:t>,</w:t>
            </w:r>
            <w:r w:rsidRPr="008E16CF">
              <w:rPr>
                <w:rFonts w:eastAsia="Times New Roman" w:cs="Arial"/>
                <w:sz w:val="20"/>
                <w:szCs w:val="20"/>
                <w:lang w:eastAsia="pl-PL"/>
              </w:rPr>
              <w:t xml:space="preserve"> jako czynnik powodujący migrację osób młodych do większych ośrodków </w:t>
            </w:r>
          </w:p>
        </w:tc>
      </w:tr>
      <w:tr w:rsidR="00E011E7" w:rsidRPr="00895B4F" w:rsidTr="0091530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E16CF" w:rsidRDefault="00E011E7" w:rsidP="00E011E7">
            <w:pPr>
              <w:pStyle w:val="Akapitzlist"/>
              <w:numPr>
                <w:ilvl w:val="0"/>
                <w:numId w:val="38"/>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Bliskość aglomeracji warszawskiej</w:t>
            </w:r>
            <w:r w:rsidR="00BC1986">
              <w:rPr>
                <w:rFonts w:eastAsia="Times New Roman" w:cs="Arial"/>
                <w:sz w:val="20"/>
                <w:szCs w:val="20"/>
                <w:lang w:eastAsia="pl-PL"/>
              </w:rPr>
              <w:t>,</w:t>
            </w:r>
            <w:r w:rsidRPr="008E16CF">
              <w:rPr>
                <w:rFonts w:eastAsia="Times New Roman" w:cs="Arial"/>
                <w:sz w:val="20"/>
                <w:szCs w:val="20"/>
                <w:lang w:eastAsia="pl-PL"/>
              </w:rPr>
              <w:t xml:space="preserve"> jako czynnik powodujący wzrost liczby mieszkańców </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C33234" w:rsidRDefault="00E011E7" w:rsidP="00E011E7">
            <w:pPr>
              <w:spacing w:before="40" w:after="40" w:line="240" w:lineRule="auto"/>
              <w:ind w:left="153"/>
              <w:rPr>
                <w:rFonts w:eastAsia="Times New Roman" w:cs="Arial"/>
                <w:sz w:val="20"/>
                <w:szCs w:val="20"/>
                <w:lang w:eastAsia="pl-PL"/>
              </w:rPr>
            </w:pPr>
          </w:p>
        </w:tc>
      </w:tr>
      <w:tr w:rsidR="00E011E7" w:rsidRPr="00895B4F" w:rsidTr="0091530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E16CF" w:rsidRDefault="00E011E7" w:rsidP="0077181E">
            <w:pPr>
              <w:pStyle w:val="Akapitzlist"/>
              <w:numPr>
                <w:ilvl w:val="0"/>
                <w:numId w:val="38"/>
              </w:numPr>
              <w:spacing w:before="40" w:after="40" w:line="240" w:lineRule="auto"/>
              <w:ind w:left="513"/>
              <w:rPr>
                <w:rFonts w:eastAsia="Times New Roman" w:cs="Arial"/>
                <w:sz w:val="20"/>
                <w:szCs w:val="20"/>
                <w:lang w:eastAsia="pl-PL"/>
              </w:rPr>
            </w:pPr>
            <w:r>
              <w:rPr>
                <w:rFonts w:eastAsia="Times New Roman" w:cs="Arial"/>
                <w:sz w:val="20"/>
                <w:szCs w:val="20"/>
                <w:lang w:eastAsia="pl-PL"/>
              </w:rPr>
              <w:t>Dostępność</w:t>
            </w:r>
            <w:r w:rsidRPr="008E16CF">
              <w:rPr>
                <w:rFonts w:eastAsia="Times New Roman" w:cs="Arial"/>
                <w:sz w:val="20"/>
                <w:szCs w:val="20"/>
                <w:lang w:eastAsia="pl-PL"/>
              </w:rPr>
              <w:t xml:space="preserve"> </w:t>
            </w:r>
            <w:r>
              <w:rPr>
                <w:rFonts w:eastAsia="Times New Roman" w:cs="Arial"/>
                <w:sz w:val="20"/>
                <w:szCs w:val="20"/>
                <w:lang w:eastAsia="pl-PL"/>
              </w:rPr>
              <w:t xml:space="preserve">do bazy </w:t>
            </w:r>
            <w:r w:rsidRPr="008E16CF">
              <w:rPr>
                <w:rFonts w:eastAsia="Times New Roman" w:cs="Arial"/>
                <w:sz w:val="20"/>
                <w:szCs w:val="20"/>
                <w:lang w:eastAsia="pl-PL"/>
              </w:rPr>
              <w:t xml:space="preserve">szkolnictwa wyższego </w:t>
            </w:r>
            <w:r>
              <w:rPr>
                <w:rFonts w:eastAsia="Times New Roman" w:cs="Arial"/>
                <w:sz w:val="20"/>
                <w:szCs w:val="20"/>
                <w:lang w:eastAsia="pl-PL"/>
              </w:rPr>
              <w:t>funkcjonującego w nieodległej Warszawie</w:t>
            </w:r>
            <w:r w:rsidR="00B07DD4">
              <w:rPr>
                <w:rFonts w:eastAsia="Times New Roman" w:cs="Arial"/>
                <w:sz w:val="20"/>
                <w:szCs w:val="20"/>
                <w:lang w:eastAsia="pl-PL"/>
              </w:rPr>
              <w:t>, w</w:t>
            </w:r>
            <w:r w:rsidR="0077181E">
              <w:rPr>
                <w:rFonts w:eastAsia="Times New Roman" w:cs="Arial"/>
                <w:sz w:val="20"/>
                <w:szCs w:val="20"/>
                <w:lang w:eastAsia="pl-PL"/>
              </w:rPr>
              <w:t> </w:t>
            </w:r>
            <w:r w:rsidR="00B07DD4">
              <w:rPr>
                <w:rFonts w:eastAsia="Times New Roman" w:cs="Arial"/>
                <w:sz w:val="20"/>
                <w:szCs w:val="20"/>
                <w:lang w:eastAsia="pl-PL"/>
              </w:rPr>
              <w:t>Otwocku i Józefowie</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C33234" w:rsidRDefault="00E011E7" w:rsidP="00E011E7">
            <w:pPr>
              <w:spacing w:before="40" w:after="40" w:line="240" w:lineRule="auto"/>
              <w:ind w:left="153"/>
              <w:rPr>
                <w:rFonts w:eastAsia="Times New Roman" w:cs="Arial"/>
                <w:sz w:val="20"/>
                <w:szCs w:val="20"/>
                <w:lang w:eastAsia="pl-PL"/>
              </w:rPr>
            </w:pPr>
          </w:p>
        </w:tc>
      </w:tr>
      <w:tr w:rsidR="00E011E7" w:rsidRPr="00895B4F" w:rsidTr="0091530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Pr="008E16CF" w:rsidRDefault="00E011E7" w:rsidP="00E011E7">
            <w:pPr>
              <w:pStyle w:val="Akapitzlist"/>
              <w:numPr>
                <w:ilvl w:val="0"/>
                <w:numId w:val="38"/>
              </w:numPr>
              <w:spacing w:before="40" w:after="40" w:line="240" w:lineRule="auto"/>
              <w:ind w:left="513"/>
              <w:rPr>
                <w:rFonts w:eastAsia="Times New Roman" w:cs="Arial"/>
                <w:sz w:val="20"/>
                <w:szCs w:val="20"/>
                <w:lang w:eastAsia="pl-PL"/>
              </w:rPr>
            </w:pPr>
            <w:r w:rsidRPr="008E16CF">
              <w:rPr>
                <w:rFonts w:eastAsia="Times New Roman" w:cs="Arial"/>
                <w:sz w:val="20"/>
                <w:szCs w:val="20"/>
                <w:lang w:eastAsia="pl-PL"/>
              </w:rPr>
              <w:t>Wykorzystan</w:t>
            </w:r>
            <w:r>
              <w:rPr>
                <w:rFonts w:eastAsia="Times New Roman" w:cs="Arial"/>
                <w:sz w:val="20"/>
                <w:szCs w:val="20"/>
                <w:lang w:eastAsia="pl-PL"/>
              </w:rPr>
              <w:t xml:space="preserve">ie środków pomocowych w celu </w:t>
            </w:r>
            <w:r w:rsidRPr="008E16CF">
              <w:rPr>
                <w:rFonts w:eastAsia="Times New Roman" w:cs="Arial"/>
                <w:sz w:val="20"/>
                <w:szCs w:val="20"/>
                <w:lang w:eastAsia="pl-PL"/>
              </w:rPr>
              <w:t xml:space="preserve">integracji społeczeństwa – program pomocowy LEADER </w:t>
            </w:r>
          </w:p>
        </w:tc>
        <w:tc>
          <w:tcPr>
            <w:tcW w:w="4560" w:type="dxa"/>
            <w:tcBorders>
              <w:top w:val="single" w:sz="4" w:space="0" w:color="FFFFFF" w:themeColor="background1"/>
              <w:left w:val="single" w:sz="4" w:space="0" w:color="auto"/>
              <w:bottom w:val="single" w:sz="4" w:space="0" w:color="FFFFFF" w:themeColor="background1"/>
            </w:tcBorders>
            <w:shd w:val="clear" w:color="auto" w:fill="FFFFFF" w:themeFill="background1"/>
            <w:noWrap/>
            <w:vAlign w:val="center"/>
          </w:tcPr>
          <w:p w:rsidR="00E011E7" w:rsidRPr="008E16CF" w:rsidRDefault="00E011E7" w:rsidP="00E011E7">
            <w:pPr>
              <w:pStyle w:val="Akapitzlist"/>
              <w:spacing w:before="40" w:after="40" w:line="240" w:lineRule="auto"/>
              <w:ind w:left="1386"/>
              <w:rPr>
                <w:rFonts w:eastAsia="Times New Roman" w:cs="Arial"/>
                <w:sz w:val="20"/>
                <w:szCs w:val="20"/>
                <w:lang w:eastAsia="pl-PL"/>
              </w:rPr>
            </w:pPr>
          </w:p>
        </w:tc>
      </w:tr>
      <w:tr w:rsidR="00E011E7" w:rsidRPr="00895B4F" w:rsidTr="00915309">
        <w:trPr>
          <w:trHeight w:val="203"/>
        </w:trPr>
        <w:tc>
          <w:tcPr>
            <w:tcW w:w="4559" w:type="dxa"/>
            <w:tcBorders>
              <w:top w:val="nil"/>
              <w:left w:val="single" w:sz="4" w:space="0" w:color="auto"/>
              <w:bottom w:val="single" w:sz="4" w:space="0" w:color="auto"/>
              <w:right w:val="single" w:sz="4" w:space="0" w:color="auto"/>
            </w:tcBorders>
            <w:shd w:val="clear" w:color="auto" w:fill="FFFFFF" w:themeFill="background1"/>
            <w:noWrap/>
            <w:vAlign w:val="center"/>
          </w:tcPr>
          <w:p w:rsidR="00E011E7" w:rsidRDefault="00E011E7" w:rsidP="00E011E7">
            <w:pPr>
              <w:pStyle w:val="Akapitzlist"/>
              <w:numPr>
                <w:ilvl w:val="0"/>
                <w:numId w:val="38"/>
              </w:numPr>
              <w:spacing w:before="40" w:line="240" w:lineRule="auto"/>
              <w:ind w:left="513"/>
              <w:rPr>
                <w:rFonts w:eastAsia="Times New Roman" w:cs="Arial"/>
                <w:sz w:val="20"/>
                <w:szCs w:val="20"/>
                <w:lang w:eastAsia="pl-PL"/>
              </w:rPr>
            </w:pPr>
            <w:r>
              <w:rPr>
                <w:rFonts w:eastAsia="Times New Roman" w:cs="Arial"/>
                <w:sz w:val="20"/>
                <w:szCs w:val="20"/>
                <w:lang w:eastAsia="pl-PL"/>
              </w:rPr>
              <w:t>Możliwość skorzystania ze środków pomocowych przeznaczonych na obniżenie poziomu wykluczenia społecznego mieszkańców Gminy</w:t>
            </w:r>
          </w:p>
          <w:p w:rsidR="00E011E7" w:rsidRPr="00915309" w:rsidRDefault="00E011E7" w:rsidP="00E011E7">
            <w:pPr>
              <w:pStyle w:val="Akapitzlist"/>
              <w:spacing w:before="40" w:line="240" w:lineRule="auto"/>
              <w:ind w:left="513"/>
              <w:rPr>
                <w:rFonts w:eastAsia="Times New Roman" w:cs="Arial"/>
                <w:sz w:val="12"/>
                <w:szCs w:val="20"/>
                <w:lang w:eastAsia="pl-PL"/>
              </w:rPr>
            </w:pPr>
          </w:p>
        </w:tc>
        <w:tc>
          <w:tcPr>
            <w:tcW w:w="4560" w:type="dxa"/>
            <w:tcBorders>
              <w:top w:val="single" w:sz="4" w:space="0" w:color="FFFFFF" w:themeColor="background1"/>
              <w:left w:val="single" w:sz="4" w:space="0" w:color="auto"/>
              <w:bottom w:val="single" w:sz="4" w:space="0" w:color="auto"/>
            </w:tcBorders>
            <w:shd w:val="clear" w:color="auto" w:fill="FFFFFF" w:themeFill="background1"/>
            <w:noWrap/>
            <w:vAlign w:val="center"/>
          </w:tcPr>
          <w:p w:rsidR="00E011E7" w:rsidRPr="008E16CF" w:rsidRDefault="00E011E7" w:rsidP="00E011E7">
            <w:pPr>
              <w:pStyle w:val="Akapitzlist"/>
              <w:spacing w:before="40" w:after="40" w:line="240" w:lineRule="auto"/>
              <w:ind w:left="1386"/>
              <w:rPr>
                <w:rFonts w:eastAsia="Times New Roman" w:cs="Arial"/>
                <w:sz w:val="20"/>
                <w:szCs w:val="20"/>
                <w:lang w:eastAsia="pl-PL"/>
              </w:rPr>
            </w:pPr>
          </w:p>
        </w:tc>
      </w:tr>
      <w:tr w:rsidR="00E011E7" w:rsidRPr="00895B4F" w:rsidTr="00B261DE">
        <w:trPr>
          <w:trHeight w:val="203"/>
        </w:trPr>
        <w:tc>
          <w:tcPr>
            <w:tcW w:w="9119" w:type="dxa"/>
            <w:gridSpan w:val="2"/>
            <w:tcBorders>
              <w:top w:val="single" w:sz="4" w:space="0" w:color="auto"/>
              <w:bottom w:val="single" w:sz="4" w:space="0" w:color="auto"/>
            </w:tcBorders>
            <w:shd w:val="clear" w:color="auto" w:fill="0070C0"/>
            <w:noWrap/>
            <w:vAlign w:val="center"/>
          </w:tcPr>
          <w:p w:rsidR="00E011E7" w:rsidRPr="00656090" w:rsidRDefault="00E011E7" w:rsidP="00E011E7">
            <w:pPr>
              <w:spacing w:before="80" w:after="8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RYNEK PRACY I PRZEDSIĘBIORCZOŚĆ </w:t>
            </w:r>
          </w:p>
        </w:tc>
      </w:tr>
      <w:tr w:rsidR="00E011E7" w:rsidRPr="00895B4F" w:rsidTr="00DF0B59">
        <w:trPr>
          <w:trHeight w:val="203"/>
        </w:trPr>
        <w:tc>
          <w:tcPr>
            <w:tcW w:w="4559" w:type="dxa"/>
            <w:tcBorders>
              <w:top w:val="single" w:sz="4" w:space="0" w:color="auto"/>
              <w:bottom w:val="single" w:sz="4" w:space="0" w:color="auto"/>
            </w:tcBorders>
            <w:shd w:val="clear" w:color="auto" w:fill="00B0F0"/>
            <w:noWrap/>
            <w:vAlign w:val="center"/>
          </w:tcPr>
          <w:p w:rsidR="00E011E7" w:rsidRPr="00656090"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Silne strony </w:t>
            </w:r>
          </w:p>
        </w:tc>
        <w:tc>
          <w:tcPr>
            <w:tcW w:w="4560" w:type="dxa"/>
            <w:tcBorders>
              <w:top w:val="single" w:sz="4" w:space="0" w:color="auto"/>
              <w:bottom w:val="single" w:sz="4" w:space="0" w:color="auto"/>
            </w:tcBorders>
            <w:shd w:val="clear" w:color="auto" w:fill="00B0F0"/>
            <w:noWrap/>
            <w:vAlign w:val="center"/>
          </w:tcPr>
          <w:p w:rsidR="00E011E7" w:rsidRPr="00656090"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 xml:space="preserve">Słabe strony </w:t>
            </w:r>
          </w:p>
        </w:tc>
      </w:tr>
      <w:tr w:rsidR="00E011E7" w:rsidRPr="00895B4F" w:rsidTr="00DF0B59">
        <w:trPr>
          <w:trHeight w:val="203"/>
        </w:trPr>
        <w:tc>
          <w:tcPr>
            <w:tcW w:w="4559" w:type="dxa"/>
            <w:tcBorders>
              <w:top w:val="single" w:sz="4" w:space="0" w:color="auto"/>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0"/>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Niski odsetek osób bezrobotnych na terenie Gminy </w:t>
            </w:r>
          </w:p>
        </w:tc>
        <w:tc>
          <w:tcPr>
            <w:tcW w:w="4560" w:type="dxa"/>
            <w:tcBorders>
              <w:top w:val="single" w:sz="4" w:space="0" w:color="auto"/>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1"/>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 xml:space="preserve">Niski wskaźnik podmiotów gospodarczych </w:t>
            </w:r>
            <w:r>
              <w:rPr>
                <w:rFonts w:eastAsia="Times New Roman" w:cs="Arial"/>
                <w:sz w:val="20"/>
                <w:szCs w:val="20"/>
                <w:lang w:eastAsia="pl-PL"/>
              </w:rPr>
              <w:br/>
            </w:r>
            <w:r w:rsidRPr="00F40594">
              <w:rPr>
                <w:rFonts w:eastAsia="Times New Roman" w:cs="Arial"/>
                <w:sz w:val="20"/>
                <w:szCs w:val="20"/>
                <w:lang w:eastAsia="pl-PL"/>
              </w:rPr>
              <w:t xml:space="preserve">w stosunku do liczby mieszkańców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0"/>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Wzrost liczby podmiotów gospodarczych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1"/>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 xml:space="preserve">Niska produktywność rolnictwa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0"/>
              </w:numPr>
              <w:spacing w:before="40" w:after="40" w:line="240" w:lineRule="auto"/>
              <w:ind w:left="513"/>
              <w:rPr>
                <w:rFonts w:eastAsia="Times New Roman" w:cs="Arial"/>
                <w:sz w:val="20"/>
                <w:szCs w:val="20"/>
                <w:lang w:eastAsia="pl-PL"/>
              </w:rPr>
            </w:pPr>
            <w:r>
              <w:rPr>
                <w:rFonts w:eastAsia="Times New Roman" w:cs="Arial"/>
                <w:sz w:val="20"/>
                <w:szCs w:val="20"/>
                <w:lang w:eastAsia="pl-PL"/>
              </w:rPr>
              <w:lastRenderedPageBreak/>
              <w:t xml:space="preserve">Podejmowanie działań Gminy zmniejszających poziom bezrobocia i zwiększających aktywność gospodarczą mieszkańców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1"/>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 xml:space="preserve">Brak </w:t>
            </w:r>
            <w:r>
              <w:rPr>
                <w:rFonts w:eastAsia="Times New Roman" w:cs="Arial"/>
                <w:sz w:val="20"/>
                <w:szCs w:val="20"/>
                <w:lang w:eastAsia="pl-PL"/>
              </w:rPr>
              <w:t xml:space="preserve">decyzji w zakresie </w:t>
            </w:r>
            <w:r w:rsidRPr="00F40594">
              <w:rPr>
                <w:rFonts w:eastAsia="Times New Roman" w:cs="Arial"/>
                <w:sz w:val="20"/>
                <w:szCs w:val="20"/>
                <w:lang w:eastAsia="pl-PL"/>
              </w:rPr>
              <w:t>scaleni</w:t>
            </w:r>
            <w:r>
              <w:rPr>
                <w:rFonts w:eastAsia="Times New Roman" w:cs="Arial"/>
                <w:sz w:val="20"/>
                <w:szCs w:val="20"/>
                <w:lang w:eastAsia="pl-PL"/>
              </w:rPr>
              <w:t>a</w:t>
            </w:r>
            <w:r w:rsidRPr="00F40594">
              <w:rPr>
                <w:rFonts w:eastAsia="Times New Roman" w:cs="Arial"/>
                <w:sz w:val="20"/>
                <w:szCs w:val="20"/>
                <w:lang w:eastAsia="pl-PL"/>
              </w:rPr>
              <w:t xml:space="preserve"> gruntów uniemożliwiając</w:t>
            </w:r>
            <w:r>
              <w:rPr>
                <w:rFonts w:eastAsia="Times New Roman" w:cs="Arial"/>
                <w:sz w:val="20"/>
                <w:szCs w:val="20"/>
                <w:lang w:eastAsia="pl-PL"/>
              </w:rPr>
              <w:t>ych</w:t>
            </w:r>
            <w:r w:rsidRPr="00F40594">
              <w:rPr>
                <w:rFonts w:eastAsia="Times New Roman" w:cs="Arial"/>
                <w:sz w:val="20"/>
                <w:szCs w:val="20"/>
                <w:lang w:eastAsia="pl-PL"/>
              </w:rPr>
              <w:t xml:space="preserve"> odpowiednie gospodarowanie </w:t>
            </w:r>
            <w:r>
              <w:rPr>
                <w:rFonts w:eastAsia="Times New Roman" w:cs="Arial"/>
                <w:sz w:val="20"/>
                <w:szCs w:val="20"/>
                <w:lang w:eastAsia="pl-PL"/>
              </w:rPr>
              <w:t>gruntami</w:t>
            </w:r>
          </w:p>
        </w:tc>
      </w:tr>
      <w:tr w:rsidR="00E011E7" w:rsidRPr="00895B4F" w:rsidTr="00DF0B59">
        <w:trPr>
          <w:trHeight w:val="203"/>
        </w:trPr>
        <w:tc>
          <w:tcPr>
            <w:tcW w:w="4559" w:type="dxa"/>
            <w:tcBorders>
              <w:top w:val="single" w:sz="4" w:space="0" w:color="FFFFFF" w:themeColor="background1"/>
              <w:bottom w:val="single" w:sz="4" w:space="0" w:color="auto"/>
            </w:tcBorders>
            <w:shd w:val="clear" w:color="auto" w:fill="FFFFFF" w:themeFill="background1"/>
            <w:noWrap/>
            <w:vAlign w:val="center"/>
          </w:tcPr>
          <w:p w:rsidR="00E011E7" w:rsidRDefault="00E011E7" w:rsidP="00E011E7">
            <w:pPr>
              <w:pStyle w:val="Akapitzlist"/>
              <w:spacing w:before="40" w:after="40" w:line="240" w:lineRule="auto"/>
              <w:ind w:left="513"/>
              <w:rPr>
                <w:rFonts w:eastAsia="Times New Roman" w:cs="Arial"/>
                <w:sz w:val="20"/>
                <w:szCs w:val="20"/>
                <w:lang w:eastAsia="pl-PL"/>
              </w:rPr>
            </w:pPr>
          </w:p>
        </w:tc>
        <w:tc>
          <w:tcPr>
            <w:tcW w:w="4560" w:type="dxa"/>
            <w:tcBorders>
              <w:top w:val="single" w:sz="4" w:space="0" w:color="FFFFFF" w:themeColor="background1"/>
              <w:bottom w:val="single" w:sz="4" w:space="0" w:color="auto"/>
            </w:tcBorders>
            <w:shd w:val="clear" w:color="auto" w:fill="FFFFFF" w:themeFill="background1"/>
            <w:noWrap/>
            <w:vAlign w:val="center"/>
          </w:tcPr>
          <w:p w:rsidR="00E011E7" w:rsidRPr="00C33234" w:rsidRDefault="00E011E7" w:rsidP="00E011E7">
            <w:pPr>
              <w:pStyle w:val="Akapitzlist"/>
              <w:numPr>
                <w:ilvl w:val="0"/>
                <w:numId w:val="41"/>
              </w:numPr>
              <w:spacing w:before="40" w:line="240" w:lineRule="auto"/>
              <w:ind w:left="513"/>
              <w:rPr>
                <w:rFonts w:eastAsia="Times New Roman" w:cs="Arial"/>
                <w:sz w:val="20"/>
                <w:szCs w:val="20"/>
                <w:lang w:eastAsia="pl-PL"/>
              </w:rPr>
            </w:pPr>
            <w:r w:rsidRPr="00F40594">
              <w:rPr>
                <w:rFonts w:eastAsia="Times New Roman" w:cs="Arial"/>
                <w:sz w:val="20"/>
                <w:szCs w:val="20"/>
                <w:lang w:eastAsia="pl-PL"/>
              </w:rPr>
              <w:t>Brak inkubatora prze</w:t>
            </w:r>
            <w:r>
              <w:rPr>
                <w:rFonts w:eastAsia="Times New Roman" w:cs="Arial"/>
                <w:sz w:val="20"/>
                <w:szCs w:val="20"/>
                <w:lang w:eastAsia="pl-PL"/>
              </w:rPr>
              <w:t>dsiębiorczości</w:t>
            </w:r>
          </w:p>
        </w:tc>
      </w:tr>
      <w:tr w:rsidR="00E011E7" w:rsidRPr="00895B4F" w:rsidTr="00DF0B59">
        <w:trPr>
          <w:trHeight w:val="203"/>
        </w:trPr>
        <w:tc>
          <w:tcPr>
            <w:tcW w:w="4559" w:type="dxa"/>
            <w:tcBorders>
              <w:top w:val="single" w:sz="4" w:space="0" w:color="auto"/>
              <w:bottom w:val="single" w:sz="4" w:space="0" w:color="auto"/>
            </w:tcBorders>
            <w:shd w:val="clear" w:color="auto" w:fill="00B0F0"/>
            <w:noWrap/>
            <w:vAlign w:val="center"/>
          </w:tcPr>
          <w:p w:rsidR="00E011E7" w:rsidRPr="009B470F"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Szanse</w:t>
            </w:r>
          </w:p>
        </w:tc>
        <w:tc>
          <w:tcPr>
            <w:tcW w:w="4560" w:type="dxa"/>
            <w:tcBorders>
              <w:top w:val="single" w:sz="4" w:space="0" w:color="auto"/>
              <w:bottom w:val="single" w:sz="4" w:space="0" w:color="auto"/>
            </w:tcBorders>
            <w:shd w:val="clear" w:color="auto" w:fill="00B0F0"/>
            <w:noWrap/>
            <w:vAlign w:val="center"/>
          </w:tcPr>
          <w:p w:rsidR="00E011E7" w:rsidRPr="009B470F" w:rsidRDefault="00E011E7" w:rsidP="00E011E7">
            <w:pPr>
              <w:spacing w:before="60" w:after="60" w:line="240" w:lineRule="auto"/>
              <w:jc w:val="center"/>
              <w:rPr>
                <w:rFonts w:ascii="Calibri" w:eastAsia="Times New Roman" w:hAnsi="Calibri" w:cs="Arial"/>
                <w:b/>
                <w:color w:val="FFFFFF" w:themeColor="background1"/>
                <w:szCs w:val="20"/>
                <w:lang w:eastAsia="pl-PL"/>
              </w:rPr>
            </w:pPr>
            <w:r>
              <w:rPr>
                <w:rFonts w:ascii="Calibri" w:eastAsia="Times New Roman" w:hAnsi="Calibri" w:cs="Arial"/>
                <w:b/>
                <w:color w:val="FFFFFF" w:themeColor="background1"/>
                <w:szCs w:val="20"/>
                <w:lang w:eastAsia="pl-PL"/>
              </w:rPr>
              <w:t>Zagrożenia</w:t>
            </w:r>
          </w:p>
        </w:tc>
      </w:tr>
      <w:tr w:rsidR="00E011E7" w:rsidRPr="00895B4F" w:rsidTr="00DF0B59">
        <w:trPr>
          <w:trHeight w:val="203"/>
        </w:trPr>
        <w:tc>
          <w:tcPr>
            <w:tcW w:w="4559" w:type="dxa"/>
            <w:tcBorders>
              <w:top w:val="single" w:sz="4" w:space="0" w:color="auto"/>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2"/>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Możliwości wykorzystania walorów turystycznych do rozwoju gospodarczego Gminy </w:t>
            </w:r>
          </w:p>
        </w:tc>
        <w:tc>
          <w:tcPr>
            <w:tcW w:w="4560" w:type="dxa"/>
            <w:tcBorders>
              <w:top w:val="single" w:sz="4" w:space="0" w:color="auto"/>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3"/>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Bliskość aglomeracji warszawskiej</w:t>
            </w:r>
            <w:r w:rsidR="00BC1986">
              <w:rPr>
                <w:rFonts w:eastAsia="Times New Roman" w:cs="Arial"/>
                <w:sz w:val="20"/>
                <w:szCs w:val="20"/>
                <w:lang w:eastAsia="pl-PL"/>
              </w:rPr>
              <w:t>,</w:t>
            </w:r>
            <w:r w:rsidRPr="00F40594">
              <w:rPr>
                <w:rFonts w:eastAsia="Times New Roman" w:cs="Arial"/>
                <w:sz w:val="20"/>
                <w:szCs w:val="20"/>
                <w:lang w:eastAsia="pl-PL"/>
              </w:rPr>
              <w:t xml:space="preserve"> jako zagrożenie dla lokalnego rynku pracy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2"/>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Wsparcie powiatu w działaniach dotyczących zwalczania poziomu bezrobocia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3"/>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 xml:space="preserve">Pogarszająca się sytuacja gospodarcza w Polsce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2"/>
              </w:numPr>
              <w:spacing w:before="40" w:after="40" w:line="240" w:lineRule="auto"/>
              <w:ind w:left="513"/>
              <w:rPr>
                <w:rFonts w:eastAsia="Times New Roman" w:cs="Arial"/>
                <w:sz w:val="20"/>
                <w:szCs w:val="20"/>
                <w:lang w:eastAsia="pl-PL"/>
              </w:rPr>
            </w:pPr>
            <w:r>
              <w:rPr>
                <w:rFonts w:eastAsia="Times New Roman" w:cs="Arial"/>
                <w:sz w:val="20"/>
                <w:szCs w:val="20"/>
                <w:lang w:eastAsia="pl-PL"/>
              </w:rPr>
              <w:t>Bliskość aglomeracji warszawskiej</w:t>
            </w:r>
            <w:r w:rsidR="00BC1986">
              <w:rPr>
                <w:rFonts w:eastAsia="Times New Roman" w:cs="Arial"/>
                <w:sz w:val="20"/>
                <w:szCs w:val="20"/>
                <w:lang w:eastAsia="pl-PL"/>
              </w:rPr>
              <w:t>,</w:t>
            </w:r>
            <w:r>
              <w:rPr>
                <w:rFonts w:eastAsia="Times New Roman" w:cs="Arial"/>
                <w:sz w:val="20"/>
                <w:szCs w:val="20"/>
                <w:lang w:eastAsia="pl-PL"/>
              </w:rPr>
              <w:t xml:space="preserve"> jako dużego rynku zbytu towarów i usług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Pr="00F40594" w:rsidRDefault="00E011E7" w:rsidP="00E011E7">
            <w:pPr>
              <w:pStyle w:val="Akapitzlist"/>
              <w:numPr>
                <w:ilvl w:val="0"/>
                <w:numId w:val="43"/>
              </w:numPr>
              <w:spacing w:before="40" w:after="40" w:line="240" w:lineRule="auto"/>
              <w:ind w:left="513"/>
              <w:rPr>
                <w:rFonts w:eastAsia="Times New Roman" w:cs="Arial"/>
                <w:sz w:val="20"/>
                <w:szCs w:val="20"/>
                <w:lang w:eastAsia="pl-PL"/>
              </w:rPr>
            </w:pPr>
            <w:r w:rsidRPr="00F40594">
              <w:rPr>
                <w:rFonts w:eastAsia="Times New Roman" w:cs="Arial"/>
                <w:sz w:val="20"/>
                <w:szCs w:val="20"/>
                <w:lang w:eastAsia="pl-PL"/>
              </w:rPr>
              <w:t xml:space="preserve">Wzrost obciążeń fiskalnych </w:t>
            </w: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2"/>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Możliwości wykorzystania terenów rolniczych do produkcji produktów ekologicznych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spacing w:before="60" w:after="60" w:line="240" w:lineRule="auto"/>
              <w:ind w:left="153"/>
              <w:rPr>
                <w:rFonts w:ascii="Calibri" w:eastAsia="Times New Roman" w:hAnsi="Calibri" w:cs="Arial"/>
                <w:sz w:val="20"/>
                <w:szCs w:val="20"/>
                <w:lang w:eastAsia="pl-PL"/>
              </w:rPr>
            </w:pPr>
          </w:p>
        </w:tc>
      </w:tr>
      <w:tr w:rsidR="00E011E7" w:rsidRPr="00895B4F" w:rsidTr="00DF0B59">
        <w:trPr>
          <w:trHeight w:val="203"/>
        </w:trPr>
        <w:tc>
          <w:tcPr>
            <w:tcW w:w="4559"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pStyle w:val="Akapitzlist"/>
              <w:numPr>
                <w:ilvl w:val="0"/>
                <w:numId w:val="42"/>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Dostępność środków pomocowych na projekty innowacyjne, zmierzające do pobudzenia gospodarki </w:t>
            </w:r>
          </w:p>
        </w:tc>
        <w:tc>
          <w:tcPr>
            <w:tcW w:w="4560" w:type="dxa"/>
            <w:tcBorders>
              <w:top w:val="single" w:sz="4" w:space="0" w:color="FFFFFF" w:themeColor="background1"/>
              <w:bottom w:val="single" w:sz="4" w:space="0" w:color="FFFFFF" w:themeColor="background1"/>
            </w:tcBorders>
            <w:shd w:val="clear" w:color="auto" w:fill="FFFFFF" w:themeFill="background1"/>
            <w:noWrap/>
            <w:vAlign w:val="center"/>
          </w:tcPr>
          <w:p w:rsidR="00E011E7" w:rsidRDefault="00E011E7" w:rsidP="00E011E7">
            <w:pPr>
              <w:spacing w:before="60" w:after="60" w:line="240" w:lineRule="auto"/>
              <w:ind w:left="153"/>
              <w:rPr>
                <w:rFonts w:ascii="Calibri" w:eastAsia="Times New Roman" w:hAnsi="Calibri" w:cs="Arial"/>
                <w:sz w:val="20"/>
                <w:szCs w:val="20"/>
                <w:lang w:eastAsia="pl-PL"/>
              </w:rPr>
            </w:pPr>
          </w:p>
        </w:tc>
      </w:tr>
      <w:tr w:rsidR="00E011E7" w:rsidRPr="00895B4F" w:rsidTr="00DF0B59">
        <w:trPr>
          <w:trHeight w:val="203"/>
        </w:trPr>
        <w:tc>
          <w:tcPr>
            <w:tcW w:w="4559" w:type="dxa"/>
            <w:tcBorders>
              <w:top w:val="single" w:sz="4" w:space="0" w:color="FFFFFF" w:themeColor="background1"/>
              <w:bottom w:val="single" w:sz="4" w:space="0" w:color="000000" w:themeColor="text1"/>
            </w:tcBorders>
            <w:shd w:val="clear" w:color="auto" w:fill="FFFFFF" w:themeFill="background1"/>
            <w:noWrap/>
            <w:vAlign w:val="center"/>
          </w:tcPr>
          <w:p w:rsidR="00E011E7" w:rsidRPr="00883DAE" w:rsidRDefault="00E011E7" w:rsidP="00E011E7">
            <w:pPr>
              <w:pStyle w:val="Akapitzlist"/>
              <w:numPr>
                <w:ilvl w:val="0"/>
                <w:numId w:val="42"/>
              </w:numPr>
              <w:spacing w:before="40" w:line="240" w:lineRule="auto"/>
              <w:ind w:left="513"/>
              <w:rPr>
                <w:rFonts w:eastAsia="Times New Roman" w:cs="Arial"/>
                <w:sz w:val="20"/>
                <w:szCs w:val="20"/>
                <w:lang w:eastAsia="pl-PL"/>
              </w:rPr>
            </w:pPr>
            <w:r>
              <w:rPr>
                <w:rFonts w:eastAsia="Times New Roman" w:cs="Arial"/>
                <w:sz w:val="20"/>
                <w:szCs w:val="20"/>
                <w:lang w:eastAsia="pl-PL"/>
              </w:rPr>
              <w:t xml:space="preserve">Pojawienie się inwestorów prywatnych, chcących rozwijać infrastrukturę sportowo-rekreacyjną, przyczyniającą się do rozwoju gospodarczego Gminy </w:t>
            </w:r>
          </w:p>
        </w:tc>
        <w:tc>
          <w:tcPr>
            <w:tcW w:w="4560" w:type="dxa"/>
            <w:tcBorders>
              <w:top w:val="single" w:sz="4" w:space="0" w:color="FFFFFF" w:themeColor="background1"/>
              <w:bottom w:val="single" w:sz="4" w:space="0" w:color="000000" w:themeColor="text1"/>
            </w:tcBorders>
            <w:shd w:val="clear" w:color="auto" w:fill="FFFFFF" w:themeFill="background1"/>
            <w:noWrap/>
            <w:vAlign w:val="center"/>
          </w:tcPr>
          <w:p w:rsidR="00E011E7" w:rsidRDefault="00E011E7" w:rsidP="00E011E7">
            <w:pPr>
              <w:spacing w:before="60" w:after="60" w:line="240" w:lineRule="auto"/>
              <w:ind w:left="153"/>
              <w:rPr>
                <w:rFonts w:ascii="Calibri" w:eastAsia="Times New Roman" w:hAnsi="Calibri" w:cs="Arial"/>
                <w:sz w:val="20"/>
                <w:szCs w:val="20"/>
                <w:lang w:eastAsia="pl-PL"/>
              </w:rPr>
            </w:pPr>
          </w:p>
        </w:tc>
      </w:tr>
      <w:tr w:rsidR="00E011E7" w:rsidRPr="00895B4F" w:rsidTr="00D84C1C">
        <w:trPr>
          <w:trHeight w:val="203"/>
        </w:trPr>
        <w:tc>
          <w:tcPr>
            <w:tcW w:w="9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noWrap/>
            <w:vAlign w:val="center"/>
          </w:tcPr>
          <w:p w:rsidR="00E011E7" w:rsidRDefault="00E011E7" w:rsidP="00E011E7">
            <w:pPr>
              <w:spacing w:before="80" w:after="80" w:line="240" w:lineRule="auto"/>
              <w:jc w:val="center"/>
              <w:rPr>
                <w:rFonts w:ascii="Calibri" w:eastAsia="Times New Roman" w:hAnsi="Calibri" w:cs="Arial"/>
                <w:sz w:val="20"/>
                <w:szCs w:val="20"/>
                <w:lang w:eastAsia="pl-PL"/>
              </w:rPr>
            </w:pPr>
            <w:r w:rsidRPr="00D84C1C">
              <w:rPr>
                <w:rFonts w:ascii="Calibri" w:eastAsia="Times New Roman" w:hAnsi="Calibri" w:cs="Arial"/>
                <w:b/>
                <w:color w:val="FFFFFF" w:themeColor="background1"/>
                <w:szCs w:val="20"/>
                <w:lang w:eastAsia="pl-PL"/>
              </w:rPr>
              <w:t>ZARZĄDZANIE I FINANSE</w:t>
            </w:r>
            <w:r>
              <w:rPr>
                <w:rFonts w:ascii="Calibri" w:eastAsia="Times New Roman" w:hAnsi="Calibri" w:cs="Arial"/>
                <w:sz w:val="20"/>
                <w:szCs w:val="20"/>
                <w:lang w:eastAsia="pl-PL"/>
              </w:rPr>
              <w:t xml:space="preserve"> </w:t>
            </w:r>
          </w:p>
        </w:tc>
      </w:tr>
      <w:tr w:rsidR="00E011E7" w:rsidRPr="00895B4F" w:rsidTr="00DF0B59">
        <w:trPr>
          <w:trHeight w:val="203"/>
        </w:trPr>
        <w:tc>
          <w:tcPr>
            <w:tcW w:w="4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noWrap/>
            <w:vAlign w:val="center"/>
          </w:tcPr>
          <w:p w:rsidR="00E011E7" w:rsidRPr="00D84C1C"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D84C1C">
              <w:rPr>
                <w:rFonts w:ascii="Calibri" w:eastAsia="Times New Roman" w:hAnsi="Calibri" w:cs="Arial"/>
                <w:b/>
                <w:color w:val="FFFFFF" w:themeColor="background1"/>
                <w:szCs w:val="20"/>
                <w:lang w:eastAsia="pl-PL"/>
              </w:rPr>
              <w:t xml:space="preserve">Mocne strony </w:t>
            </w:r>
          </w:p>
        </w:tc>
        <w:tc>
          <w:tcPr>
            <w:tcW w:w="4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noWrap/>
            <w:vAlign w:val="center"/>
          </w:tcPr>
          <w:p w:rsidR="00E011E7" w:rsidRPr="00D84C1C" w:rsidRDefault="00E011E7" w:rsidP="00E011E7">
            <w:pPr>
              <w:spacing w:before="60" w:after="60" w:line="240" w:lineRule="auto"/>
              <w:ind w:left="153"/>
              <w:jc w:val="center"/>
              <w:rPr>
                <w:rFonts w:ascii="Calibri" w:eastAsia="Times New Roman" w:hAnsi="Calibri" w:cs="Arial"/>
                <w:b/>
                <w:color w:val="FFFFFF" w:themeColor="background1"/>
                <w:szCs w:val="20"/>
                <w:lang w:eastAsia="pl-PL"/>
              </w:rPr>
            </w:pPr>
            <w:r w:rsidRPr="00D84C1C">
              <w:rPr>
                <w:rFonts w:ascii="Calibri" w:eastAsia="Times New Roman" w:hAnsi="Calibri" w:cs="Arial"/>
                <w:b/>
                <w:color w:val="FFFFFF" w:themeColor="background1"/>
                <w:szCs w:val="20"/>
                <w:lang w:eastAsia="pl-PL"/>
              </w:rPr>
              <w:t xml:space="preserve">Słabe strony </w:t>
            </w:r>
          </w:p>
        </w:tc>
      </w:tr>
      <w:tr w:rsidR="00E011E7" w:rsidRPr="00895B4F" w:rsidTr="00DF0B59">
        <w:trPr>
          <w:trHeight w:val="203"/>
        </w:trPr>
        <w:tc>
          <w:tcPr>
            <w:tcW w:w="4559" w:type="dxa"/>
            <w:tcBorders>
              <w:top w:val="single" w:sz="4" w:space="0" w:color="auto"/>
              <w:left w:val="single" w:sz="4" w:space="0" w:color="auto"/>
              <w:bottom w:val="nil"/>
              <w:right w:val="single" w:sz="4" w:space="0" w:color="auto"/>
            </w:tcBorders>
            <w:shd w:val="clear" w:color="auto" w:fill="FFFFFF" w:themeFill="background1"/>
            <w:noWrap/>
            <w:vAlign w:val="center"/>
          </w:tcPr>
          <w:p w:rsidR="00E011E7" w:rsidRDefault="00E011E7" w:rsidP="00E011E7">
            <w:pPr>
              <w:pStyle w:val="Akapitzlist"/>
              <w:numPr>
                <w:ilvl w:val="0"/>
                <w:numId w:val="44"/>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Systematyczny wzrost dochodów własnych </w:t>
            </w:r>
            <w:r>
              <w:rPr>
                <w:rFonts w:eastAsia="Times New Roman" w:cs="Arial"/>
                <w:sz w:val="20"/>
                <w:szCs w:val="20"/>
                <w:lang w:eastAsia="pl-PL"/>
              </w:rPr>
              <w:br/>
              <w:t xml:space="preserve">tj. podatku od PIT, podatku od nieruchomości  </w:t>
            </w:r>
          </w:p>
        </w:tc>
        <w:tc>
          <w:tcPr>
            <w:tcW w:w="4560" w:type="dxa"/>
            <w:tcBorders>
              <w:top w:val="single" w:sz="4" w:space="0" w:color="auto"/>
              <w:left w:val="single" w:sz="4" w:space="0" w:color="auto"/>
              <w:bottom w:val="nil"/>
              <w:right w:val="single" w:sz="4" w:space="0" w:color="auto"/>
            </w:tcBorders>
            <w:shd w:val="clear" w:color="auto" w:fill="FFFFFF" w:themeFill="background1"/>
            <w:noWrap/>
            <w:vAlign w:val="center"/>
          </w:tcPr>
          <w:p w:rsidR="00E011E7" w:rsidRPr="00DF7F8B" w:rsidRDefault="00E011E7" w:rsidP="00E011E7">
            <w:pPr>
              <w:pStyle w:val="Akapitzlist"/>
              <w:numPr>
                <w:ilvl w:val="0"/>
                <w:numId w:val="45"/>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Duże zadłużenie Gminy</w:t>
            </w:r>
            <w:r w:rsidR="00BC1986">
              <w:rPr>
                <w:rFonts w:eastAsia="Times New Roman" w:cs="Arial"/>
                <w:sz w:val="20"/>
                <w:szCs w:val="20"/>
                <w:lang w:eastAsia="pl-PL"/>
              </w:rPr>
              <w:t>,</w:t>
            </w:r>
            <w:r w:rsidRPr="00DF7F8B">
              <w:rPr>
                <w:rFonts w:eastAsia="Times New Roman" w:cs="Arial"/>
                <w:sz w:val="20"/>
                <w:szCs w:val="20"/>
                <w:lang w:eastAsia="pl-PL"/>
              </w:rPr>
              <w:t xml:space="preserve"> jako element blokujący przyszłe inwestycje</w:t>
            </w:r>
          </w:p>
        </w:tc>
      </w:tr>
      <w:tr w:rsidR="00E011E7" w:rsidRPr="00895B4F" w:rsidTr="00DF0B59">
        <w:trPr>
          <w:trHeight w:val="203"/>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Default="00E011E7" w:rsidP="00E011E7">
            <w:pPr>
              <w:pStyle w:val="Akapitzlist"/>
              <w:numPr>
                <w:ilvl w:val="0"/>
                <w:numId w:val="44"/>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Uzyskiwanie dochodów na 1 mieszkańca na poziomie innych gmin z powiatu otwockiego </w:t>
            </w:r>
          </w:p>
        </w:tc>
        <w:tc>
          <w:tcPr>
            <w:tcW w:w="4560" w:type="dxa"/>
            <w:tcBorders>
              <w:top w:val="nil"/>
              <w:left w:val="single" w:sz="4" w:space="0" w:color="auto"/>
              <w:bottom w:val="nil"/>
              <w:right w:val="single" w:sz="4" w:space="0" w:color="auto"/>
            </w:tcBorders>
            <w:shd w:val="clear" w:color="auto" w:fill="FFFFFF" w:themeFill="background1"/>
            <w:noWrap/>
            <w:vAlign w:val="center"/>
          </w:tcPr>
          <w:p w:rsidR="00E011E7" w:rsidRPr="00DF7F8B" w:rsidRDefault="00E011E7" w:rsidP="00E011E7">
            <w:pPr>
              <w:pStyle w:val="Akapitzlist"/>
              <w:numPr>
                <w:ilvl w:val="0"/>
                <w:numId w:val="45"/>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Konieczność ponoszenia dużych kosztów na obsługę długu</w:t>
            </w:r>
          </w:p>
        </w:tc>
      </w:tr>
      <w:tr w:rsidR="00E011E7" w:rsidRPr="00895B4F" w:rsidTr="00DF0B59">
        <w:trPr>
          <w:trHeight w:val="675"/>
        </w:trPr>
        <w:tc>
          <w:tcPr>
            <w:tcW w:w="4559" w:type="dxa"/>
            <w:tcBorders>
              <w:top w:val="nil"/>
              <w:left w:val="single" w:sz="4" w:space="0" w:color="auto"/>
              <w:bottom w:val="nil"/>
              <w:right w:val="single" w:sz="4" w:space="0" w:color="auto"/>
            </w:tcBorders>
            <w:shd w:val="clear" w:color="auto" w:fill="FFFFFF" w:themeFill="background1"/>
            <w:noWrap/>
            <w:vAlign w:val="center"/>
          </w:tcPr>
          <w:p w:rsidR="00E011E7" w:rsidRDefault="00E011E7" w:rsidP="00E011E7">
            <w:pPr>
              <w:pStyle w:val="Akapitzlist"/>
              <w:numPr>
                <w:ilvl w:val="0"/>
                <w:numId w:val="44"/>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Realizacja bardzo wielu inwestycji, </w:t>
            </w:r>
            <w:r>
              <w:rPr>
                <w:rFonts w:eastAsia="Times New Roman" w:cs="Arial"/>
                <w:sz w:val="20"/>
                <w:szCs w:val="20"/>
                <w:lang w:eastAsia="pl-PL"/>
              </w:rPr>
              <w:br/>
              <w:t xml:space="preserve">w szczególności infrastrukturalnych, poprawiających warunki mieszkalne </w:t>
            </w:r>
            <w:r>
              <w:rPr>
                <w:rFonts w:eastAsia="Times New Roman" w:cs="Arial"/>
                <w:sz w:val="20"/>
                <w:szCs w:val="20"/>
                <w:lang w:eastAsia="pl-PL"/>
              </w:rPr>
              <w:br/>
              <w:t>np. szerokopasmowy dostęp do Internetu, budowa sieci sanitarnej</w:t>
            </w:r>
          </w:p>
        </w:tc>
        <w:tc>
          <w:tcPr>
            <w:tcW w:w="4560" w:type="dxa"/>
            <w:tcBorders>
              <w:top w:val="nil"/>
              <w:left w:val="single" w:sz="4" w:space="0" w:color="auto"/>
              <w:bottom w:val="nil"/>
              <w:right w:val="single" w:sz="4" w:space="0" w:color="auto"/>
            </w:tcBorders>
            <w:shd w:val="clear" w:color="auto" w:fill="FFFFFF" w:themeFill="background1"/>
            <w:noWrap/>
            <w:vAlign w:val="center"/>
          </w:tcPr>
          <w:p w:rsidR="00E011E7" w:rsidRPr="00DF7F8B" w:rsidRDefault="00E011E7" w:rsidP="00E011E7">
            <w:pPr>
              <w:pStyle w:val="Akapitzlist"/>
              <w:numPr>
                <w:ilvl w:val="0"/>
                <w:numId w:val="45"/>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Konieczność</w:t>
            </w:r>
            <w:r>
              <w:rPr>
                <w:rFonts w:eastAsia="Times New Roman" w:cs="Arial"/>
                <w:sz w:val="20"/>
                <w:szCs w:val="20"/>
                <w:lang w:eastAsia="pl-PL"/>
              </w:rPr>
              <w:t xml:space="preserve"> zwiększenia dochodów własnych G</w:t>
            </w:r>
            <w:r w:rsidRPr="00DF7F8B">
              <w:rPr>
                <w:rFonts w:eastAsia="Times New Roman" w:cs="Arial"/>
                <w:sz w:val="20"/>
                <w:szCs w:val="20"/>
                <w:lang w:eastAsia="pl-PL"/>
              </w:rPr>
              <w:t>miny w celu realizacji zaplanowanych inwestycji</w:t>
            </w:r>
          </w:p>
        </w:tc>
      </w:tr>
      <w:tr w:rsidR="00E011E7" w:rsidRPr="00895B4F" w:rsidTr="00DF0B59">
        <w:trPr>
          <w:trHeight w:val="571"/>
        </w:trPr>
        <w:tc>
          <w:tcPr>
            <w:tcW w:w="4559" w:type="dxa"/>
            <w:tcBorders>
              <w:top w:val="nil"/>
              <w:left w:val="single" w:sz="4" w:space="0" w:color="auto"/>
              <w:bottom w:val="single" w:sz="4" w:space="0" w:color="auto"/>
              <w:right w:val="single" w:sz="4" w:space="0" w:color="auto"/>
            </w:tcBorders>
            <w:shd w:val="clear" w:color="auto" w:fill="FFFFFF" w:themeFill="background1"/>
            <w:noWrap/>
            <w:vAlign w:val="center"/>
          </w:tcPr>
          <w:p w:rsidR="00E011E7" w:rsidRPr="00883DAE" w:rsidRDefault="00E011E7" w:rsidP="00E011E7">
            <w:pPr>
              <w:spacing w:before="40" w:after="40" w:line="240" w:lineRule="auto"/>
              <w:rPr>
                <w:rFonts w:eastAsia="Times New Roman" w:cs="Arial"/>
                <w:sz w:val="20"/>
                <w:szCs w:val="20"/>
                <w:lang w:eastAsia="pl-PL"/>
              </w:rPr>
            </w:pPr>
          </w:p>
        </w:tc>
        <w:tc>
          <w:tcPr>
            <w:tcW w:w="4560" w:type="dxa"/>
            <w:tcBorders>
              <w:top w:val="nil"/>
              <w:left w:val="single" w:sz="4" w:space="0" w:color="auto"/>
              <w:bottom w:val="single" w:sz="4" w:space="0" w:color="auto"/>
              <w:right w:val="single" w:sz="4" w:space="0" w:color="auto"/>
            </w:tcBorders>
            <w:shd w:val="clear" w:color="auto" w:fill="FFFFFF" w:themeFill="background1"/>
            <w:noWrap/>
            <w:vAlign w:val="center"/>
          </w:tcPr>
          <w:p w:rsidR="00E011E7" w:rsidRPr="00DF7F8B" w:rsidRDefault="00E011E7" w:rsidP="00E011E7">
            <w:pPr>
              <w:pStyle w:val="Akapitzlist"/>
              <w:numPr>
                <w:ilvl w:val="0"/>
                <w:numId w:val="45"/>
              </w:numPr>
              <w:spacing w:before="40" w:line="240" w:lineRule="auto"/>
              <w:ind w:left="513"/>
              <w:rPr>
                <w:rFonts w:eastAsia="Times New Roman" w:cs="Arial"/>
                <w:sz w:val="20"/>
                <w:szCs w:val="20"/>
                <w:lang w:eastAsia="pl-PL"/>
              </w:rPr>
            </w:pPr>
            <w:r w:rsidRPr="00DF7F8B">
              <w:rPr>
                <w:rFonts w:eastAsia="Times New Roman" w:cs="Arial"/>
                <w:sz w:val="20"/>
                <w:szCs w:val="20"/>
                <w:lang w:eastAsia="pl-PL"/>
              </w:rPr>
              <w:t>Wyraźny spadek środków budżetowych przeznaczanych na inwestycje</w:t>
            </w:r>
          </w:p>
        </w:tc>
      </w:tr>
      <w:tr w:rsidR="00E011E7" w:rsidRPr="00895B4F" w:rsidTr="00DF0B59">
        <w:trPr>
          <w:trHeight w:val="203"/>
        </w:trPr>
        <w:tc>
          <w:tcPr>
            <w:tcW w:w="45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F0"/>
            <w:noWrap/>
            <w:vAlign w:val="center"/>
          </w:tcPr>
          <w:p w:rsidR="00E011E7" w:rsidRPr="00D84C1C"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D84C1C">
              <w:rPr>
                <w:rFonts w:ascii="Calibri" w:eastAsia="Times New Roman" w:hAnsi="Calibri" w:cs="Arial"/>
                <w:b/>
                <w:color w:val="FFFFFF" w:themeColor="background1"/>
                <w:szCs w:val="20"/>
                <w:lang w:eastAsia="pl-PL"/>
              </w:rPr>
              <w:t>Szanse</w:t>
            </w:r>
          </w:p>
        </w:tc>
        <w:tc>
          <w:tcPr>
            <w:tcW w:w="45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F0"/>
            <w:noWrap/>
            <w:vAlign w:val="center"/>
          </w:tcPr>
          <w:p w:rsidR="00E011E7" w:rsidRPr="00D84C1C" w:rsidRDefault="00E011E7" w:rsidP="00E011E7">
            <w:pPr>
              <w:spacing w:before="60" w:after="60" w:line="240" w:lineRule="auto"/>
              <w:jc w:val="center"/>
              <w:rPr>
                <w:rFonts w:ascii="Calibri" w:eastAsia="Times New Roman" w:hAnsi="Calibri" w:cs="Arial"/>
                <w:b/>
                <w:color w:val="FFFFFF" w:themeColor="background1"/>
                <w:szCs w:val="20"/>
                <w:lang w:eastAsia="pl-PL"/>
              </w:rPr>
            </w:pPr>
            <w:r w:rsidRPr="00D84C1C">
              <w:rPr>
                <w:rFonts w:ascii="Calibri" w:eastAsia="Times New Roman" w:hAnsi="Calibri" w:cs="Arial"/>
                <w:b/>
                <w:color w:val="FFFFFF" w:themeColor="background1"/>
                <w:szCs w:val="20"/>
                <w:lang w:eastAsia="pl-PL"/>
              </w:rPr>
              <w:t xml:space="preserve">Zagrożenia </w:t>
            </w:r>
          </w:p>
        </w:tc>
      </w:tr>
      <w:tr w:rsidR="00E011E7" w:rsidRPr="00895B4F" w:rsidTr="00DF0B59">
        <w:trPr>
          <w:trHeight w:val="203"/>
        </w:trPr>
        <w:tc>
          <w:tcPr>
            <w:tcW w:w="4559"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Default="00E011E7" w:rsidP="00E011E7">
            <w:pPr>
              <w:pStyle w:val="Akapitzlist"/>
              <w:numPr>
                <w:ilvl w:val="0"/>
                <w:numId w:val="4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Możliwość wykorzystania środków unijnych </w:t>
            </w:r>
            <w:r>
              <w:rPr>
                <w:rFonts w:eastAsia="Times New Roman" w:cs="Arial"/>
                <w:sz w:val="20"/>
                <w:szCs w:val="20"/>
                <w:lang w:eastAsia="pl-PL"/>
              </w:rPr>
              <w:br/>
              <w:t xml:space="preserve">w nowej perspektywie 2014-2020  </w:t>
            </w:r>
          </w:p>
        </w:tc>
        <w:tc>
          <w:tcPr>
            <w:tcW w:w="456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Nagły wzrost stawe</w:t>
            </w:r>
            <w:r>
              <w:rPr>
                <w:rFonts w:eastAsia="Times New Roman" w:cs="Arial"/>
                <w:sz w:val="20"/>
                <w:szCs w:val="20"/>
                <w:lang w:eastAsia="pl-PL"/>
              </w:rPr>
              <w:t>k</w:t>
            </w:r>
            <w:r w:rsidRPr="00DF7F8B">
              <w:rPr>
                <w:rFonts w:eastAsia="Times New Roman" w:cs="Arial"/>
                <w:sz w:val="20"/>
                <w:szCs w:val="20"/>
                <w:lang w:eastAsia="pl-PL"/>
              </w:rPr>
              <w:t xml:space="preserve"> WIBOR powodujący zwiększenie kosztów obsługi długu </w:t>
            </w:r>
          </w:p>
        </w:tc>
      </w:tr>
      <w:tr w:rsidR="00E011E7" w:rsidRPr="00895B4F" w:rsidTr="00DF0B59">
        <w:trPr>
          <w:trHeight w:val="203"/>
        </w:trPr>
        <w:tc>
          <w:tcPr>
            <w:tcW w:w="455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Default="00E011E7" w:rsidP="00E011E7">
            <w:pPr>
              <w:pStyle w:val="Akapitzlist"/>
              <w:numPr>
                <w:ilvl w:val="0"/>
                <w:numId w:val="46"/>
              </w:numPr>
              <w:spacing w:before="40" w:after="40" w:line="240" w:lineRule="auto"/>
              <w:ind w:left="513"/>
              <w:rPr>
                <w:rFonts w:eastAsia="Times New Roman" w:cs="Arial"/>
                <w:sz w:val="20"/>
                <w:szCs w:val="20"/>
                <w:lang w:eastAsia="pl-PL"/>
              </w:rPr>
            </w:pPr>
            <w:r>
              <w:rPr>
                <w:rFonts w:eastAsia="Times New Roman" w:cs="Arial"/>
                <w:sz w:val="20"/>
                <w:szCs w:val="20"/>
                <w:lang w:eastAsia="pl-PL"/>
              </w:rPr>
              <w:t xml:space="preserve">Utrzymywanie się stawek WIBOR na niskim poziomie – mniejsze koszty obsługi długu </w:t>
            </w:r>
          </w:p>
        </w:tc>
        <w:tc>
          <w:tcPr>
            <w:tcW w:w="456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Nagły wzrost inflacji, powodujący zwiększenie nakładów inwestycyjnych – wzrost cen nabywanych towarów i usług</w:t>
            </w:r>
          </w:p>
        </w:tc>
      </w:tr>
      <w:tr w:rsidR="00E011E7" w:rsidRPr="00895B4F" w:rsidTr="00DF0B59">
        <w:trPr>
          <w:trHeight w:val="203"/>
        </w:trPr>
        <w:tc>
          <w:tcPr>
            <w:tcW w:w="455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Default="00E011E7" w:rsidP="00E011E7">
            <w:pPr>
              <w:pStyle w:val="Akapitzlist"/>
              <w:numPr>
                <w:ilvl w:val="0"/>
                <w:numId w:val="46"/>
              </w:numPr>
              <w:spacing w:before="40" w:after="40" w:line="240" w:lineRule="auto"/>
              <w:ind w:left="513"/>
              <w:rPr>
                <w:rFonts w:eastAsia="Times New Roman" w:cs="Arial"/>
                <w:sz w:val="20"/>
                <w:szCs w:val="20"/>
                <w:lang w:eastAsia="pl-PL"/>
              </w:rPr>
            </w:pPr>
            <w:r>
              <w:rPr>
                <w:rFonts w:eastAsia="Times New Roman" w:cs="Arial"/>
                <w:sz w:val="20"/>
                <w:szCs w:val="20"/>
                <w:lang w:eastAsia="pl-PL"/>
              </w:rPr>
              <w:t>Korzystne zmiany systemowe w kraju zmierzające do wzrostu dochodów JST i ich mieszkańców</w:t>
            </w:r>
          </w:p>
        </w:tc>
        <w:tc>
          <w:tcPr>
            <w:tcW w:w="456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 xml:space="preserve">Duży nacisk na realizację projektów innowacyjnych – brak środków na inwestycje typowo drogowe, rozbudowę oświaty itp. </w:t>
            </w:r>
          </w:p>
        </w:tc>
      </w:tr>
      <w:tr w:rsidR="00E011E7" w:rsidRPr="00895B4F" w:rsidTr="00DF0B59">
        <w:trPr>
          <w:trHeight w:val="203"/>
        </w:trPr>
        <w:tc>
          <w:tcPr>
            <w:tcW w:w="455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Default="00E011E7" w:rsidP="00E011E7">
            <w:pPr>
              <w:pStyle w:val="Akapitzlist"/>
              <w:numPr>
                <w:ilvl w:val="0"/>
                <w:numId w:val="46"/>
              </w:numPr>
              <w:spacing w:before="40" w:after="40" w:line="240" w:lineRule="auto"/>
              <w:ind w:left="513"/>
              <w:rPr>
                <w:rFonts w:eastAsia="Times New Roman" w:cs="Arial"/>
                <w:sz w:val="20"/>
                <w:szCs w:val="20"/>
                <w:lang w:eastAsia="pl-PL"/>
              </w:rPr>
            </w:pPr>
            <w:r>
              <w:rPr>
                <w:rFonts w:eastAsia="Times New Roman" w:cs="Arial"/>
                <w:sz w:val="20"/>
                <w:szCs w:val="20"/>
                <w:lang w:eastAsia="pl-PL"/>
              </w:rPr>
              <w:t>Wzrost rozwoju gospodarczego kraju</w:t>
            </w:r>
          </w:p>
        </w:tc>
        <w:tc>
          <w:tcPr>
            <w:tcW w:w="456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Przerzucanie na gminy coraz większej odpowiedzialności - zlecenie większej liczb</w:t>
            </w:r>
            <w:r>
              <w:rPr>
                <w:rFonts w:eastAsia="Times New Roman" w:cs="Arial"/>
                <w:sz w:val="20"/>
                <w:szCs w:val="20"/>
                <w:lang w:eastAsia="pl-PL"/>
              </w:rPr>
              <w:t>y zadań i zwiększenie wydatków g</w:t>
            </w:r>
            <w:r w:rsidRPr="00DF7F8B">
              <w:rPr>
                <w:rFonts w:eastAsia="Times New Roman" w:cs="Arial"/>
                <w:sz w:val="20"/>
                <w:szCs w:val="20"/>
                <w:lang w:eastAsia="pl-PL"/>
              </w:rPr>
              <w:t>min</w:t>
            </w:r>
          </w:p>
        </w:tc>
      </w:tr>
      <w:tr w:rsidR="00E011E7" w:rsidRPr="00895B4F" w:rsidTr="00DF0B59">
        <w:trPr>
          <w:trHeight w:val="203"/>
        </w:trPr>
        <w:tc>
          <w:tcPr>
            <w:tcW w:w="455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Default="00E011E7" w:rsidP="00E011E7">
            <w:pPr>
              <w:pStyle w:val="Akapitzlist"/>
              <w:spacing w:before="40" w:after="40" w:line="240" w:lineRule="auto"/>
              <w:ind w:left="513"/>
              <w:rPr>
                <w:rFonts w:eastAsia="Times New Roman" w:cs="Arial"/>
                <w:sz w:val="20"/>
                <w:szCs w:val="20"/>
                <w:lang w:eastAsia="pl-PL"/>
              </w:rPr>
            </w:pPr>
          </w:p>
        </w:tc>
        <w:tc>
          <w:tcPr>
            <w:tcW w:w="4560"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after="40" w:line="240" w:lineRule="auto"/>
              <w:ind w:left="513"/>
              <w:rPr>
                <w:rFonts w:eastAsia="Times New Roman" w:cs="Arial"/>
                <w:sz w:val="20"/>
                <w:szCs w:val="20"/>
                <w:lang w:eastAsia="pl-PL"/>
              </w:rPr>
            </w:pPr>
            <w:r w:rsidRPr="00DF7F8B">
              <w:rPr>
                <w:rFonts w:eastAsia="Times New Roman" w:cs="Arial"/>
                <w:sz w:val="20"/>
                <w:szCs w:val="20"/>
                <w:lang w:eastAsia="pl-PL"/>
              </w:rPr>
              <w:t xml:space="preserve">Zmiany systemowe np. zmniejszenie procentu przekazywanego podatku PIT do gmin lub całkowita likwidacja tego podatku </w:t>
            </w:r>
          </w:p>
        </w:tc>
      </w:tr>
      <w:tr w:rsidR="00E011E7" w:rsidRPr="00895B4F" w:rsidTr="00DF0B59">
        <w:trPr>
          <w:trHeight w:val="203"/>
        </w:trPr>
        <w:tc>
          <w:tcPr>
            <w:tcW w:w="455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011E7" w:rsidRDefault="00E011E7" w:rsidP="00E011E7">
            <w:pPr>
              <w:pStyle w:val="Akapitzlist"/>
              <w:spacing w:before="40" w:after="40" w:line="240" w:lineRule="auto"/>
              <w:ind w:left="513"/>
              <w:rPr>
                <w:rFonts w:eastAsia="Times New Roman" w:cs="Arial"/>
                <w:sz w:val="20"/>
                <w:szCs w:val="20"/>
                <w:lang w:eastAsia="pl-PL"/>
              </w:rPr>
            </w:pPr>
          </w:p>
        </w:tc>
        <w:tc>
          <w:tcPr>
            <w:tcW w:w="456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011E7" w:rsidRPr="00DF7F8B" w:rsidRDefault="00E011E7" w:rsidP="00E011E7">
            <w:pPr>
              <w:pStyle w:val="Akapitzlist"/>
              <w:numPr>
                <w:ilvl w:val="0"/>
                <w:numId w:val="47"/>
              </w:numPr>
              <w:spacing w:before="40" w:line="240" w:lineRule="auto"/>
              <w:ind w:left="513"/>
              <w:rPr>
                <w:rFonts w:eastAsia="Times New Roman" w:cs="Arial"/>
                <w:sz w:val="20"/>
                <w:szCs w:val="20"/>
                <w:lang w:eastAsia="pl-PL"/>
              </w:rPr>
            </w:pPr>
            <w:r w:rsidRPr="00DF7F8B">
              <w:rPr>
                <w:rFonts w:eastAsia="Times New Roman" w:cs="Arial"/>
                <w:sz w:val="20"/>
                <w:szCs w:val="20"/>
                <w:lang w:eastAsia="pl-PL"/>
              </w:rPr>
              <w:t>Wzrost zadłużenia Państwa</w:t>
            </w:r>
          </w:p>
        </w:tc>
      </w:tr>
    </w:tbl>
    <w:p w:rsidR="00895B4F" w:rsidRDefault="00895B4F" w:rsidP="00C85962">
      <w:pPr>
        <w:jc w:val="both"/>
      </w:pPr>
      <w:r>
        <w:br w:type="page"/>
      </w:r>
    </w:p>
    <w:p w:rsidR="00895B4F" w:rsidRDefault="00B10D5D" w:rsidP="00B10D5D">
      <w:pPr>
        <w:spacing w:after="360"/>
      </w:pPr>
      <w:r>
        <w:rPr>
          <w:noProof/>
          <w:lang w:eastAsia="pl-PL"/>
        </w:rPr>
        <w:lastRenderedPageBreak/>
        <w:drawing>
          <wp:anchor distT="0" distB="0" distL="114300" distR="114300" simplePos="0" relativeHeight="251700224" behindDoc="0" locked="0" layoutInCell="1" allowOverlap="1" wp14:anchorId="5D906375" wp14:editId="074469D5">
            <wp:simplePos x="0" y="0"/>
            <wp:positionH relativeFrom="column">
              <wp:posOffset>-900430</wp:posOffset>
            </wp:positionH>
            <wp:positionV relativeFrom="paragraph">
              <wp:posOffset>0</wp:posOffset>
            </wp:positionV>
            <wp:extent cx="8071200" cy="5036400"/>
            <wp:effectExtent l="0" t="0" r="6350" b="0"/>
            <wp:wrapSquare wrapText="bothSides"/>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anie ankietowe 2 1024x646.jpg"/>
                    <pic:cNvPicPr/>
                  </pic:nvPicPr>
                  <pic:blipFill>
                    <a:blip r:embed="rId79">
                      <a:extLst>
                        <a:ext uri="{28A0092B-C50C-407E-A947-70E740481C1C}">
                          <a14:useLocalDpi xmlns:a14="http://schemas.microsoft.com/office/drawing/2010/main" val="0"/>
                        </a:ext>
                      </a:extLst>
                    </a:blip>
                    <a:stretch>
                      <a:fillRect/>
                    </a:stretch>
                  </pic:blipFill>
                  <pic:spPr>
                    <a:xfrm>
                      <a:off x="0" y="0"/>
                      <a:ext cx="8071200" cy="5036400"/>
                    </a:xfrm>
                    <a:prstGeom prst="rect">
                      <a:avLst/>
                    </a:prstGeom>
                  </pic:spPr>
                </pic:pic>
              </a:graphicData>
            </a:graphic>
            <wp14:sizeRelH relativeFrom="page">
              <wp14:pctWidth>0</wp14:pctWidth>
            </wp14:sizeRelH>
            <wp14:sizeRelV relativeFrom="page">
              <wp14:pctHeight>0</wp14:pctHeight>
            </wp14:sizeRelV>
          </wp:anchor>
        </w:drawing>
      </w:r>
      <w:r w:rsidR="00895B4F">
        <w:rPr>
          <w:noProof/>
          <w:lang w:eastAsia="pl-PL"/>
        </w:rPr>
        <w:drawing>
          <wp:anchor distT="0" distB="0" distL="114300" distR="114300" simplePos="0" relativeHeight="251679744" behindDoc="0" locked="0" layoutInCell="1" allowOverlap="1" wp14:anchorId="669CBA30" wp14:editId="259FAAEA">
            <wp:simplePos x="0" y="0"/>
            <wp:positionH relativeFrom="column">
              <wp:posOffset>-899970</wp:posOffset>
            </wp:positionH>
            <wp:positionV relativeFrom="paragraph">
              <wp:posOffset>473</wp:posOffset>
            </wp:positionV>
            <wp:extent cx="7543800" cy="4758055"/>
            <wp:effectExtent l="0" t="0" r="0" b="4445"/>
            <wp:wrapSquare wrapText="bothSides"/>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ania ankietowe 1024x646.jpg"/>
                    <pic:cNvPicPr/>
                  </pic:nvPicPr>
                  <pic:blipFill>
                    <a:blip r:embed="rId80">
                      <a:extLst>
                        <a:ext uri="{28A0092B-C50C-407E-A947-70E740481C1C}">
                          <a14:useLocalDpi xmlns:a14="http://schemas.microsoft.com/office/drawing/2010/main" val="0"/>
                        </a:ext>
                      </a:extLst>
                    </a:blip>
                    <a:stretch>
                      <a:fillRect/>
                    </a:stretch>
                  </pic:blipFill>
                  <pic:spPr>
                    <a:xfrm>
                      <a:off x="0" y="0"/>
                      <a:ext cx="7543800" cy="4758055"/>
                    </a:xfrm>
                    <a:prstGeom prst="rect">
                      <a:avLst/>
                    </a:prstGeom>
                  </pic:spPr>
                </pic:pic>
              </a:graphicData>
            </a:graphic>
            <wp14:sizeRelH relativeFrom="page">
              <wp14:pctWidth>0</wp14:pctWidth>
            </wp14:sizeRelH>
            <wp14:sizeRelV relativeFrom="page">
              <wp14:pctHeight>0</wp14:pctHeight>
            </wp14:sizeRelV>
          </wp:anchor>
        </w:drawing>
      </w:r>
    </w:p>
    <w:p w:rsidR="00BC0720" w:rsidRPr="004D3139" w:rsidRDefault="00EF1CEA" w:rsidP="008A1006">
      <w:pPr>
        <w:pStyle w:val="Nagwek1"/>
        <w:numPr>
          <w:ilvl w:val="0"/>
          <w:numId w:val="14"/>
        </w:numPr>
        <w:spacing w:before="0"/>
        <w:rPr>
          <w:sz w:val="36"/>
        </w:rPr>
      </w:pPr>
      <w:bookmarkStart w:id="22" w:name="_Toc419813119"/>
      <w:r w:rsidRPr="004D3139">
        <w:rPr>
          <w:sz w:val="36"/>
        </w:rPr>
        <w:t>Badanie</w:t>
      </w:r>
      <w:r w:rsidR="00895B4F" w:rsidRPr="004D3139">
        <w:rPr>
          <w:sz w:val="36"/>
        </w:rPr>
        <w:t xml:space="preserve"> ankietowe</w:t>
      </w:r>
      <w:bookmarkEnd w:id="22"/>
      <w:r w:rsidR="00895B4F" w:rsidRPr="004D3139">
        <w:rPr>
          <w:sz w:val="36"/>
        </w:rPr>
        <w:t xml:space="preserve"> </w:t>
      </w:r>
    </w:p>
    <w:p w:rsidR="008A1006" w:rsidRDefault="008A1006" w:rsidP="00B10D5D">
      <w:pPr>
        <w:pStyle w:val="Default"/>
        <w:spacing w:after="160" w:line="259" w:lineRule="auto"/>
        <w:jc w:val="both"/>
        <w:rPr>
          <w:rFonts w:cs="Times New Roman"/>
          <w:color w:val="auto"/>
          <w:sz w:val="22"/>
          <w:szCs w:val="22"/>
        </w:rPr>
      </w:pPr>
    </w:p>
    <w:p w:rsidR="00B10D5D" w:rsidRDefault="00B10D5D" w:rsidP="00B10D5D">
      <w:pPr>
        <w:pStyle w:val="Default"/>
        <w:spacing w:after="160" w:line="259" w:lineRule="auto"/>
        <w:jc w:val="both"/>
        <w:rPr>
          <w:color w:val="auto"/>
          <w:sz w:val="22"/>
          <w:szCs w:val="22"/>
        </w:rPr>
      </w:pPr>
      <w:r w:rsidRPr="00E812E9">
        <w:rPr>
          <w:color w:val="auto"/>
          <w:sz w:val="22"/>
          <w:szCs w:val="22"/>
        </w:rPr>
        <w:t xml:space="preserve">Badanie ankietowe w ramach opracowania </w:t>
      </w:r>
      <w:r>
        <w:rPr>
          <w:color w:val="auto"/>
          <w:sz w:val="22"/>
          <w:szCs w:val="22"/>
        </w:rPr>
        <w:t>„</w:t>
      </w:r>
      <w:r w:rsidRPr="00E812E9">
        <w:rPr>
          <w:color w:val="auto"/>
          <w:sz w:val="22"/>
          <w:szCs w:val="22"/>
        </w:rPr>
        <w:t xml:space="preserve">Strategii Rozwoju </w:t>
      </w:r>
      <w:r w:rsidR="004D36D9">
        <w:rPr>
          <w:color w:val="auto"/>
          <w:sz w:val="22"/>
          <w:szCs w:val="22"/>
        </w:rPr>
        <w:t xml:space="preserve">Lokalnego </w:t>
      </w:r>
      <w:r w:rsidRPr="00E812E9">
        <w:rPr>
          <w:color w:val="auto"/>
          <w:sz w:val="22"/>
          <w:szCs w:val="22"/>
        </w:rPr>
        <w:t xml:space="preserve">Gminy </w:t>
      </w:r>
      <w:r>
        <w:rPr>
          <w:color w:val="auto"/>
          <w:sz w:val="22"/>
          <w:szCs w:val="22"/>
        </w:rPr>
        <w:t>Osieck na lata 201</w:t>
      </w:r>
      <w:r w:rsidR="00C62377">
        <w:rPr>
          <w:color w:val="auto"/>
          <w:sz w:val="22"/>
          <w:szCs w:val="22"/>
        </w:rPr>
        <w:t>5</w:t>
      </w:r>
      <w:r>
        <w:rPr>
          <w:color w:val="auto"/>
          <w:sz w:val="22"/>
          <w:szCs w:val="22"/>
        </w:rPr>
        <w:t>-2023”</w:t>
      </w:r>
      <w:r w:rsidRPr="00E812E9">
        <w:rPr>
          <w:color w:val="auto"/>
          <w:sz w:val="22"/>
          <w:szCs w:val="22"/>
        </w:rPr>
        <w:t xml:space="preserve"> przeprowadzono wśród mieszkańców Gminy w </w:t>
      </w:r>
      <w:r>
        <w:rPr>
          <w:color w:val="auto"/>
          <w:sz w:val="22"/>
          <w:szCs w:val="22"/>
        </w:rPr>
        <w:t>dniach 13-20 października</w:t>
      </w:r>
      <w:r w:rsidRPr="00E812E9">
        <w:rPr>
          <w:color w:val="auto"/>
          <w:sz w:val="22"/>
          <w:szCs w:val="22"/>
        </w:rPr>
        <w:t xml:space="preserve"> 2014 roku. Celem badania było zebranie opinii respondentów na temat aktualnych problemów i kierunków rozwojowych</w:t>
      </w:r>
      <w:r>
        <w:rPr>
          <w:color w:val="auto"/>
          <w:sz w:val="22"/>
          <w:szCs w:val="22"/>
        </w:rPr>
        <w:t xml:space="preserve"> Gminy</w:t>
      </w:r>
      <w:r w:rsidRPr="00E812E9">
        <w:rPr>
          <w:color w:val="auto"/>
          <w:sz w:val="22"/>
          <w:szCs w:val="22"/>
        </w:rPr>
        <w:t>. W celu przeprowadzenia badania p</w:t>
      </w:r>
      <w:r>
        <w:rPr>
          <w:color w:val="auto"/>
          <w:sz w:val="22"/>
          <w:szCs w:val="22"/>
        </w:rPr>
        <w:t xml:space="preserve">rzygotowano ankietę zawierającą 5 </w:t>
      </w:r>
      <w:r w:rsidRPr="00E812E9">
        <w:rPr>
          <w:color w:val="auto"/>
          <w:sz w:val="22"/>
          <w:szCs w:val="22"/>
        </w:rPr>
        <w:t xml:space="preserve">pytań problemowych oraz tzw. metryczkę respondenta zawierającą następujące informacje: okres zamieszkania w Gminie, płeć, przedział wiekowy, wykształcenie oraz status zatrudnienia. W pytaniach problemowych zadano pytania dotyczące atrakcyjnych stron (walorów) Gminy, jej aktualnych problemów, jej szans rozwojowych, które mogą spowodować, że w perspektywie najbliższych </w:t>
      </w:r>
      <w:r>
        <w:rPr>
          <w:color w:val="auto"/>
          <w:sz w:val="22"/>
          <w:szCs w:val="22"/>
        </w:rPr>
        <w:t xml:space="preserve">prawie </w:t>
      </w:r>
      <w:r w:rsidRPr="00E812E9">
        <w:rPr>
          <w:color w:val="auto"/>
          <w:sz w:val="22"/>
          <w:szCs w:val="22"/>
        </w:rPr>
        <w:t>10 lat walory Gminy staną się bardziej widoczne, oraz podstawowych czynników zagrożeń</w:t>
      </w:r>
      <w:r>
        <w:rPr>
          <w:color w:val="auto"/>
          <w:sz w:val="22"/>
          <w:szCs w:val="22"/>
        </w:rPr>
        <w:t>, które mogą,</w:t>
      </w:r>
      <w:r w:rsidRPr="00E812E9">
        <w:rPr>
          <w:color w:val="auto"/>
          <w:sz w:val="22"/>
          <w:szCs w:val="22"/>
        </w:rPr>
        <w:t xml:space="preserve"> choć nie </w:t>
      </w:r>
      <w:r>
        <w:rPr>
          <w:rFonts w:cstheme="minorBidi"/>
          <w:color w:val="auto"/>
          <w:sz w:val="22"/>
          <w:szCs w:val="22"/>
        </w:rPr>
        <w:t xml:space="preserve">muszą, </w:t>
      </w:r>
      <w:r w:rsidRPr="00E812E9">
        <w:rPr>
          <w:rFonts w:cstheme="minorBidi"/>
          <w:color w:val="auto"/>
          <w:sz w:val="22"/>
          <w:szCs w:val="22"/>
        </w:rPr>
        <w:t>zahamować jej rozwój. W ostatnim pytaniu problemowym pytano o projekty, jakie Gmina powi</w:t>
      </w:r>
      <w:r>
        <w:rPr>
          <w:rFonts w:cstheme="minorBidi"/>
          <w:color w:val="auto"/>
          <w:sz w:val="22"/>
          <w:szCs w:val="22"/>
        </w:rPr>
        <w:t xml:space="preserve">nna zrealizować w najbliższej </w:t>
      </w:r>
      <w:r w:rsidRPr="00E812E9">
        <w:rPr>
          <w:rFonts w:cstheme="minorBidi"/>
          <w:color w:val="auto"/>
          <w:sz w:val="22"/>
          <w:szCs w:val="22"/>
        </w:rPr>
        <w:t>perspektywie tak, aby mieszkańcom</w:t>
      </w:r>
      <w:r w:rsidRPr="00E812E9">
        <w:rPr>
          <w:color w:val="auto"/>
        </w:rPr>
        <w:t xml:space="preserve"> </w:t>
      </w:r>
      <w:r w:rsidRPr="00E812E9">
        <w:rPr>
          <w:color w:val="auto"/>
          <w:sz w:val="22"/>
          <w:szCs w:val="22"/>
        </w:rPr>
        <w:t xml:space="preserve">żyło się lepiej, a </w:t>
      </w:r>
      <w:r>
        <w:rPr>
          <w:color w:val="auto"/>
          <w:sz w:val="22"/>
          <w:szCs w:val="22"/>
        </w:rPr>
        <w:t>Osieck i okolice miały</w:t>
      </w:r>
      <w:r w:rsidRPr="00E812E9">
        <w:rPr>
          <w:color w:val="auto"/>
          <w:sz w:val="22"/>
          <w:szCs w:val="22"/>
        </w:rPr>
        <w:t xml:space="preserve"> szansę na dalsze perspektywy rozwojowe.</w:t>
      </w:r>
    </w:p>
    <w:p w:rsidR="00B10D5D" w:rsidRDefault="00B10D5D" w:rsidP="00B10D5D">
      <w:pPr>
        <w:pStyle w:val="Default"/>
        <w:spacing w:after="160" w:line="259" w:lineRule="auto"/>
        <w:jc w:val="both"/>
        <w:rPr>
          <w:color w:val="auto"/>
          <w:sz w:val="22"/>
          <w:szCs w:val="22"/>
        </w:rPr>
      </w:pPr>
    </w:p>
    <w:p w:rsidR="00B10D5D" w:rsidRPr="00F8519B" w:rsidRDefault="00B10D5D" w:rsidP="008A1006">
      <w:pPr>
        <w:pStyle w:val="Nagwek2"/>
        <w:numPr>
          <w:ilvl w:val="1"/>
          <w:numId w:val="14"/>
        </w:numPr>
        <w:spacing w:after="160"/>
      </w:pPr>
      <w:bookmarkStart w:id="23" w:name="_Toc419813120"/>
      <w:r w:rsidRPr="00F8519B">
        <w:lastRenderedPageBreak/>
        <w:t>Charakterystyka grupy respondentów uczestniczących w badaniu</w:t>
      </w:r>
      <w:bookmarkEnd w:id="23"/>
    </w:p>
    <w:p w:rsidR="008A1006" w:rsidRPr="00F8519B" w:rsidRDefault="008A1006" w:rsidP="008A1006">
      <w:pPr>
        <w:jc w:val="both"/>
      </w:pPr>
      <w:r w:rsidRPr="00F8519B">
        <w:t>W zakresie poznania preferencji i opinii całego społeczeństwa Gminy przeprowadzono badania społeczne, które swym zakresem objęły mieszkańców, przedsięb</w:t>
      </w:r>
      <w:r>
        <w:t>iorców</w:t>
      </w:r>
      <w:r w:rsidRPr="00F8519B">
        <w:t>, przedstawicieli organizacji pozarządowych, przedstawicieli instytucji gminny</w:t>
      </w:r>
      <w:r>
        <w:t>ch.</w:t>
      </w:r>
      <w:r w:rsidRPr="00F8519B">
        <w:t xml:space="preserve"> Badanie miało charakter konsultacji społecznych w ramach prac nad opracowanie</w:t>
      </w:r>
      <w:r>
        <w:t>m Strategii i objęło 163</w:t>
      </w:r>
      <w:r w:rsidRPr="00F8519B">
        <w:t xml:space="preserve"> osoby.</w:t>
      </w:r>
    </w:p>
    <w:p w:rsidR="008A1006" w:rsidRPr="008A1006" w:rsidRDefault="008A1006" w:rsidP="008A1006">
      <w:pPr>
        <w:pStyle w:val="Default"/>
        <w:spacing w:after="160" w:line="259" w:lineRule="auto"/>
        <w:jc w:val="both"/>
        <w:rPr>
          <w:sz w:val="22"/>
          <w:szCs w:val="22"/>
        </w:rPr>
      </w:pPr>
      <w:r w:rsidRPr="00F8519B">
        <w:rPr>
          <w:sz w:val="22"/>
          <w:szCs w:val="22"/>
        </w:rPr>
        <w:t xml:space="preserve">Znaczącą grupę respondentów stanowiły osoby </w:t>
      </w:r>
      <w:r>
        <w:rPr>
          <w:sz w:val="22"/>
          <w:szCs w:val="22"/>
        </w:rPr>
        <w:t>nie</w:t>
      </w:r>
      <w:r w:rsidRPr="00F8519B">
        <w:rPr>
          <w:sz w:val="22"/>
          <w:szCs w:val="22"/>
        </w:rPr>
        <w:t>zamieszkałe na terenie Gminy</w:t>
      </w:r>
      <w:r>
        <w:rPr>
          <w:sz w:val="22"/>
          <w:szCs w:val="22"/>
        </w:rPr>
        <w:t>, ale pracujące na jej terenie</w:t>
      </w:r>
      <w:r w:rsidRPr="00F8519B">
        <w:rPr>
          <w:sz w:val="22"/>
          <w:szCs w:val="22"/>
        </w:rPr>
        <w:t>, a więc posiadające wystarczającą wiedzę dotyczącą tematyki badania. W całej badane</w:t>
      </w:r>
      <w:r>
        <w:rPr>
          <w:sz w:val="22"/>
          <w:szCs w:val="22"/>
        </w:rPr>
        <w:t>j próbie grupa ta stanowiła 16,6% (27</w:t>
      </w:r>
      <w:r w:rsidRPr="00F8519B">
        <w:rPr>
          <w:sz w:val="22"/>
          <w:szCs w:val="22"/>
        </w:rPr>
        <w:t xml:space="preserve"> </w:t>
      </w:r>
      <w:r>
        <w:rPr>
          <w:sz w:val="22"/>
          <w:szCs w:val="22"/>
        </w:rPr>
        <w:t>osób). Największą grupę wśród ankietow</w:t>
      </w:r>
      <w:r w:rsidRPr="00F8519B">
        <w:rPr>
          <w:sz w:val="22"/>
          <w:szCs w:val="22"/>
        </w:rPr>
        <w:t>anych stanowiły te osoby, które mieszkają w G</w:t>
      </w:r>
      <w:r>
        <w:rPr>
          <w:sz w:val="22"/>
          <w:szCs w:val="22"/>
        </w:rPr>
        <w:t>minie od urodzenia (84 osoby - 51,5</w:t>
      </w:r>
      <w:r w:rsidRPr="00F8519B">
        <w:rPr>
          <w:sz w:val="22"/>
          <w:szCs w:val="22"/>
        </w:rPr>
        <w:t>%) oraz osoby mi</w:t>
      </w:r>
      <w:r>
        <w:rPr>
          <w:sz w:val="22"/>
          <w:szCs w:val="22"/>
        </w:rPr>
        <w:t xml:space="preserve">eszkające tu od ponad 20 lat </w:t>
      </w:r>
      <w:r>
        <w:rPr>
          <w:sz w:val="22"/>
          <w:szCs w:val="22"/>
        </w:rPr>
        <w:br/>
        <w:t>(19 osób - 11,7</w:t>
      </w:r>
      <w:r w:rsidRPr="00F8519B">
        <w:rPr>
          <w:sz w:val="22"/>
          <w:szCs w:val="22"/>
        </w:rPr>
        <w:t>%). Podział respondentów ze względu na okres zamieszkania przedstawia</w:t>
      </w:r>
      <w:r>
        <w:rPr>
          <w:sz w:val="22"/>
          <w:szCs w:val="22"/>
        </w:rPr>
        <w:t xml:space="preserve"> poniższy wykres.</w:t>
      </w:r>
    </w:p>
    <w:p w:rsidR="00B10D5D" w:rsidRPr="00B10D5D" w:rsidRDefault="00B10D5D" w:rsidP="00B10D5D">
      <w:pPr>
        <w:pStyle w:val="Legenda"/>
        <w:keepNext/>
        <w:jc w:val="both"/>
        <w:rPr>
          <w:b/>
          <w:sz w:val="20"/>
        </w:rPr>
      </w:pPr>
      <w:r w:rsidRPr="00B10D5D">
        <w:rPr>
          <w:b/>
          <w:sz w:val="20"/>
        </w:rPr>
        <w:t xml:space="preserve">Wykres </w:t>
      </w:r>
      <w:r w:rsidRPr="00B10D5D">
        <w:rPr>
          <w:b/>
          <w:sz w:val="20"/>
        </w:rPr>
        <w:fldChar w:fldCharType="begin"/>
      </w:r>
      <w:r w:rsidRPr="00B10D5D">
        <w:rPr>
          <w:b/>
          <w:sz w:val="20"/>
        </w:rPr>
        <w:instrText xml:space="preserve"> SEQ Wykres \* ARABIC </w:instrText>
      </w:r>
      <w:r w:rsidRPr="00B10D5D">
        <w:rPr>
          <w:b/>
          <w:sz w:val="20"/>
        </w:rPr>
        <w:fldChar w:fldCharType="separate"/>
      </w:r>
      <w:r w:rsidR="00A31F64">
        <w:rPr>
          <w:b/>
          <w:noProof/>
          <w:sz w:val="20"/>
        </w:rPr>
        <w:t>20</w:t>
      </w:r>
      <w:r w:rsidRPr="00B10D5D">
        <w:rPr>
          <w:b/>
          <w:sz w:val="20"/>
        </w:rPr>
        <w:fldChar w:fldCharType="end"/>
      </w:r>
      <w:r w:rsidRPr="00B10D5D">
        <w:rPr>
          <w:b/>
          <w:sz w:val="20"/>
        </w:rPr>
        <w:t>. Okres zamieszkania w Gminie Osieck respondentów badania ankietowego</w:t>
      </w:r>
    </w:p>
    <w:p w:rsidR="00B10D5D" w:rsidRDefault="00B10D5D" w:rsidP="00B10D5D">
      <w:pPr>
        <w:pStyle w:val="Default"/>
        <w:spacing w:after="160" w:line="259" w:lineRule="auto"/>
        <w:jc w:val="both"/>
        <w:rPr>
          <w:color w:val="auto"/>
          <w:sz w:val="22"/>
          <w:szCs w:val="22"/>
        </w:rPr>
      </w:pPr>
      <w:r>
        <w:rPr>
          <w:noProof/>
          <w:color w:val="auto"/>
          <w:sz w:val="22"/>
          <w:szCs w:val="22"/>
          <w:lang w:eastAsia="pl-PL"/>
        </w:rPr>
        <w:drawing>
          <wp:inline distT="0" distB="0" distL="0" distR="0" wp14:anchorId="796CA6ED" wp14:editId="584CBCB8">
            <wp:extent cx="5772150" cy="3234055"/>
            <wp:effectExtent l="0" t="0" r="0" b="444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10D5D"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 xml:space="preserve">Źródło: opracowanie własne na </w:t>
      </w:r>
      <w:r>
        <w:rPr>
          <w:color w:val="44546A" w:themeColor="text2"/>
          <w:sz w:val="20"/>
          <w:szCs w:val="22"/>
        </w:rPr>
        <w:t>podstawie przeprowadzonego badania ankietowego</w:t>
      </w:r>
    </w:p>
    <w:p w:rsidR="00B10D5D" w:rsidRDefault="00B10D5D" w:rsidP="00B10D5D">
      <w:pPr>
        <w:jc w:val="both"/>
      </w:pPr>
      <w:r w:rsidRPr="00E07349">
        <w:t>Ankieta przewidziała następujące przedziały wiekowe: osoby poniżej 18 lat, 18-25 lat, 25-35 lat, 35-50 lat, 50-67 lat oraz osoby powyżej 67 roku życia. Strukturę badanych ze względu na wiek prze</w:t>
      </w:r>
      <w:r>
        <w:t xml:space="preserve">dstawia wykres nr </w:t>
      </w:r>
      <w:r w:rsidR="00C26097">
        <w:t>21</w:t>
      </w:r>
      <w:r w:rsidRPr="00E07349">
        <w:t>. Największe grupy wśród ankietowych stanowiły osoby w</w:t>
      </w:r>
      <w:r>
        <w:t xml:space="preserve"> średnim wieku tj. 35-50 lat </w:t>
      </w:r>
      <w:r w:rsidR="00301362">
        <w:br/>
      </w:r>
      <w:r>
        <w:t>(65 osób - 39,9</w:t>
      </w:r>
      <w:r w:rsidRPr="00E07349">
        <w:t xml:space="preserve">%) oraz </w:t>
      </w:r>
      <w:r>
        <w:t xml:space="preserve">osoby starsze w wieku 50-67 lat (35 osób - 21,5%) i </w:t>
      </w:r>
      <w:r w:rsidRPr="00E07349">
        <w:t>m</w:t>
      </w:r>
      <w:r>
        <w:t>łodzież poniżej 18 roku życia (33 osoby - 20</w:t>
      </w:r>
      <w:r w:rsidRPr="00E07349">
        <w:t>,2%). W tej ostatnie</w:t>
      </w:r>
      <w:r>
        <w:t>j grupie podstawę</w:t>
      </w:r>
      <w:r w:rsidRPr="00E07349">
        <w:t xml:space="preserve"> </w:t>
      </w:r>
      <w:r>
        <w:t>stanowili</w:t>
      </w:r>
      <w:r w:rsidRPr="00E07349">
        <w:t xml:space="preserve"> uczniowie III klas gimnaz</w:t>
      </w:r>
      <w:r>
        <w:t>jum, a więc osoby w wieku 15-16</w:t>
      </w:r>
      <w:r w:rsidRPr="00E07349">
        <w:t xml:space="preserve"> lat. Ich opinia jest bardzo ważna, gdyż perspek</w:t>
      </w:r>
      <w:r>
        <w:t xml:space="preserve">tywa Strategii obejmuje okres, </w:t>
      </w:r>
      <w:r w:rsidR="00301362">
        <w:br/>
      </w:r>
      <w:r w:rsidRPr="00E07349">
        <w:t xml:space="preserve">w którym osoby te wejdą w aktywne życie zawodowe i będą miały istotny wkład w powodzenie realizacji założeń Strategii. Symptomatyczny jest fakt, że stosunkowo mało liczną grupę respondentów stanowiły osoby z przedziału wiekowego 18-25 </w:t>
      </w:r>
      <w:r w:rsidR="00534C96">
        <w:t>lat (7 osób -</w:t>
      </w:r>
      <w:r>
        <w:t xml:space="preserve"> 4,3</w:t>
      </w:r>
      <w:r w:rsidRPr="00E07349">
        <w:t xml:space="preserve">%), </w:t>
      </w:r>
      <w:r>
        <w:t>po</w:t>
      </w:r>
      <w:r w:rsidRPr="00E07349">
        <w:t>mimo że ankieterzy starali się dotrzeć do wszystkich grup</w:t>
      </w:r>
      <w:r>
        <w:t xml:space="preserve"> wiekowych.</w:t>
      </w:r>
      <w:r w:rsidRPr="00E07349">
        <w:t xml:space="preserve"> Z </w:t>
      </w:r>
      <w:r>
        <w:t>analizy podstawowych problemów G</w:t>
      </w:r>
      <w:r w:rsidRPr="00E07349">
        <w:t xml:space="preserve">miny i zagrożeń rozwojowych, która zostanie </w:t>
      </w:r>
      <w:r>
        <w:t>w dalszej części opracowania przedstawiona, wynika także istotny</w:t>
      </w:r>
      <w:r w:rsidRPr="00E07349">
        <w:t xml:space="preserve"> problem związany z e</w:t>
      </w:r>
      <w:r>
        <w:t xml:space="preserve">migracją zarobkową </w:t>
      </w:r>
      <w:r w:rsidRPr="00E07349">
        <w:t xml:space="preserve">w grupie młodych osób, co znalazło odbicie </w:t>
      </w:r>
      <w:r w:rsidR="00534C96">
        <w:br/>
      </w:r>
      <w:r w:rsidRPr="00E07349">
        <w:t>w reprezentatywności tej grupy w badaniu ankietowym.</w:t>
      </w:r>
    </w:p>
    <w:p w:rsidR="00B10D5D" w:rsidRPr="00C52042" w:rsidRDefault="00B10D5D" w:rsidP="00B10D5D">
      <w:pPr>
        <w:pStyle w:val="Legenda"/>
        <w:keepNext/>
        <w:jc w:val="both"/>
        <w:rPr>
          <w:b/>
          <w:sz w:val="20"/>
        </w:rPr>
      </w:pPr>
      <w:r w:rsidRPr="00C52042">
        <w:rPr>
          <w:b/>
          <w:sz w:val="20"/>
        </w:rPr>
        <w:lastRenderedPageBreak/>
        <w:t xml:space="preserve">Wykres </w:t>
      </w:r>
      <w:r w:rsidRPr="00C52042">
        <w:rPr>
          <w:b/>
          <w:sz w:val="20"/>
        </w:rPr>
        <w:fldChar w:fldCharType="begin"/>
      </w:r>
      <w:r w:rsidRPr="00C52042">
        <w:rPr>
          <w:b/>
          <w:sz w:val="20"/>
        </w:rPr>
        <w:instrText xml:space="preserve"> SEQ Wykres \* ARABIC </w:instrText>
      </w:r>
      <w:r w:rsidRPr="00C52042">
        <w:rPr>
          <w:b/>
          <w:sz w:val="20"/>
        </w:rPr>
        <w:fldChar w:fldCharType="separate"/>
      </w:r>
      <w:r w:rsidR="00A31F64">
        <w:rPr>
          <w:b/>
          <w:noProof/>
          <w:sz w:val="20"/>
        </w:rPr>
        <w:t>21</w:t>
      </w:r>
      <w:r w:rsidRPr="00C52042">
        <w:rPr>
          <w:b/>
          <w:sz w:val="20"/>
        </w:rPr>
        <w:fldChar w:fldCharType="end"/>
      </w:r>
      <w:r w:rsidR="00301362">
        <w:rPr>
          <w:b/>
          <w:sz w:val="20"/>
        </w:rPr>
        <w:t>.</w:t>
      </w:r>
      <w:r w:rsidRPr="00C52042">
        <w:rPr>
          <w:b/>
          <w:sz w:val="20"/>
        </w:rPr>
        <w:t xml:space="preserve"> Struktura wiekowa respondentów badania ankietowego</w:t>
      </w:r>
    </w:p>
    <w:p w:rsidR="00B10D5D" w:rsidRPr="001566E2" w:rsidRDefault="00B10D5D" w:rsidP="00B10D5D">
      <w:pPr>
        <w:jc w:val="both"/>
        <w:rPr>
          <w:szCs w:val="20"/>
        </w:rPr>
      </w:pPr>
      <w:r>
        <w:rPr>
          <w:noProof/>
          <w:szCs w:val="20"/>
          <w:lang w:eastAsia="pl-PL"/>
        </w:rPr>
        <w:drawing>
          <wp:inline distT="0" distB="0" distL="0" distR="0" wp14:anchorId="12F0CAF8" wp14:editId="3AA743B1">
            <wp:extent cx="5772150" cy="2853055"/>
            <wp:effectExtent l="0" t="0" r="0" b="4445"/>
            <wp:docPr id="108" name="Wykres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10D5D"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 xml:space="preserve">Źródło: opracowanie własne na </w:t>
      </w:r>
      <w:r>
        <w:rPr>
          <w:color w:val="44546A" w:themeColor="text2"/>
          <w:sz w:val="20"/>
          <w:szCs w:val="22"/>
        </w:rPr>
        <w:t>podstawie przeprowadzonego badania ankietowego</w:t>
      </w:r>
    </w:p>
    <w:p w:rsidR="00B10D5D" w:rsidRDefault="00B10D5D" w:rsidP="00B10D5D">
      <w:pPr>
        <w:jc w:val="both"/>
      </w:pPr>
      <w:r w:rsidRPr="008D2821">
        <w:t>Wśród badanych osób największą grupę stanowiły osoby ze średnim wykształceniem</w:t>
      </w:r>
      <w:r>
        <w:t xml:space="preserve"> (78 osób - 47,9%)</w:t>
      </w:r>
      <w:r w:rsidRPr="008D2821">
        <w:t>. W grupie tej znalazły się także osoby z wykształceniem zawodowy</w:t>
      </w:r>
      <w:r>
        <w:t xml:space="preserve">m, gdyż w badaniu </w:t>
      </w:r>
      <w:r w:rsidRPr="008D2821">
        <w:t>nie różnicowano wykształcenia średniego ze wzgl</w:t>
      </w:r>
      <w:r>
        <w:t>ędu na rodzaj skończonej szkoły</w:t>
      </w:r>
      <w:r w:rsidRPr="008D2821">
        <w:t xml:space="preserve">. Kolejne ilościowo grupy stanowiły osoby z wykształceniem wyższym </w:t>
      </w:r>
      <w:r>
        <w:t xml:space="preserve">(49 osób - 30,1%) </w:t>
      </w:r>
      <w:r w:rsidRPr="008D2821">
        <w:t>i podstawowym</w:t>
      </w:r>
      <w:r>
        <w:t xml:space="preserve"> (27 osób – 16,6%)</w:t>
      </w:r>
      <w:r w:rsidRPr="008D2821">
        <w:t xml:space="preserve">. </w:t>
      </w:r>
    </w:p>
    <w:p w:rsidR="00B10D5D" w:rsidRPr="00EE7F66" w:rsidRDefault="00B10D5D" w:rsidP="00B10D5D">
      <w:pPr>
        <w:pStyle w:val="Legenda"/>
        <w:keepNext/>
        <w:jc w:val="both"/>
        <w:rPr>
          <w:b/>
          <w:sz w:val="20"/>
        </w:rPr>
      </w:pPr>
      <w:r w:rsidRPr="00EE7F66">
        <w:rPr>
          <w:b/>
          <w:sz w:val="20"/>
        </w:rPr>
        <w:t xml:space="preserve">Wykres </w:t>
      </w:r>
      <w:r w:rsidRPr="00EE7F66">
        <w:rPr>
          <w:b/>
          <w:sz w:val="20"/>
        </w:rPr>
        <w:fldChar w:fldCharType="begin"/>
      </w:r>
      <w:r w:rsidRPr="00EE7F66">
        <w:rPr>
          <w:b/>
          <w:sz w:val="20"/>
        </w:rPr>
        <w:instrText xml:space="preserve"> SEQ Wykres \* ARABIC </w:instrText>
      </w:r>
      <w:r w:rsidRPr="00EE7F66">
        <w:rPr>
          <w:b/>
          <w:sz w:val="20"/>
        </w:rPr>
        <w:fldChar w:fldCharType="separate"/>
      </w:r>
      <w:r w:rsidR="00A31F64">
        <w:rPr>
          <w:b/>
          <w:noProof/>
          <w:sz w:val="20"/>
        </w:rPr>
        <w:t>22</w:t>
      </w:r>
      <w:r w:rsidRPr="00EE7F66">
        <w:rPr>
          <w:b/>
          <w:sz w:val="20"/>
        </w:rPr>
        <w:fldChar w:fldCharType="end"/>
      </w:r>
      <w:r w:rsidR="00596A95">
        <w:rPr>
          <w:b/>
          <w:sz w:val="20"/>
        </w:rPr>
        <w:t>.</w:t>
      </w:r>
      <w:r w:rsidRPr="00EE7F66">
        <w:rPr>
          <w:b/>
          <w:sz w:val="20"/>
        </w:rPr>
        <w:t xml:space="preserve"> Struktura respondentów badania ankietowego z uwzględnieniem wykształcenia</w:t>
      </w:r>
    </w:p>
    <w:p w:rsidR="00B10D5D" w:rsidRDefault="00B10D5D" w:rsidP="00B10D5D">
      <w:pPr>
        <w:pStyle w:val="Default"/>
        <w:spacing w:after="160" w:line="259" w:lineRule="auto"/>
        <w:jc w:val="both"/>
        <w:rPr>
          <w:color w:val="auto"/>
          <w:sz w:val="22"/>
          <w:szCs w:val="22"/>
        </w:rPr>
      </w:pPr>
      <w:r>
        <w:rPr>
          <w:noProof/>
          <w:color w:val="auto"/>
          <w:sz w:val="22"/>
          <w:szCs w:val="22"/>
          <w:lang w:eastAsia="pl-PL"/>
        </w:rPr>
        <w:drawing>
          <wp:inline distT="0" distB="0" distL="0" distR="0" wp14:anchorId="3DDCAE99" wp14:editId="5623007E">
            <wp:extent cx="5772150" cy="2834005"/>
            <wp:effectExtent l="0" t="0" r="0" b="4445"/>
            <wp:docPr id="109" name="Wykres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503C52">
        <w:rPr>
          <w:color w:val="auto"/>
          <w:sz w:val="22"/>
          <w:szCs w:val="22"/>
        </w:rPr>
        <w:t>l</w:t>
      </w:r>
    </w:p>
    <w:p w:rsidR="00B10D5D"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 xml:space="preserve">Źródło: opracowanie własne na </w:t>
      </w:r>
      <w:r>
        <w:rPr>
          <w:color w:val="44546A" w:themeColor="text2"/>
          <w:sz w:val="20"/>
          <w:szCs w:val="22"/>
        </w:rPr>
        <w:t>podstawie przeprowadzonego badania ankietowego</w:t>
      </w:r>
    </w:p>
    <w:p w:rsidR="00B10D5D" w:rsidRDefault="00B10D5D" w:rsidP="00B10D5D">
      <w:pPr>
        <w:jc w:val="both"/>
      </w:pPr>
      <w:r w:rsidRPr="00E07349">
        <w:t xml:space="preserve">Strukturę respondentów ze względu na pozycję zawodową przedstawia </w:t>
      </w:r>
      <w:r w:rsidR="00C26097">
        <w:t>wykres nr 23</w:t>
      </w:r>
      <w:r w:rsidRPr="00E07349">
        <w:t xml:space="preserve">. Bardzo trudno było zachęcić do wypełnienia ankiety </w:t>
      </w:r>
      <w:r>
        <w:t>osoby o niższym statusie zawodowym bądź osoby nieaktywne zawodowo</w:t>
      </w:r>
      <w:r w:rsidRPr="00E07349">
        <w:t xml:space="preserve">, wśród których był największy odsetek odmów. </w:t>
      </w:r>
      <w:r>
        <w:t>Osoby te tłumaczyły</w:t>
      </w:r>
      <w:r w:rsidRPr="00E07349">
        <w:t xml:space="preserve"> się brakiem czasu, jak </w:t>
      </w:r>
      <w:r>
        <w:lastRenderedPageBreak/>
        <w:t>również wykazywały</w:t>
      </w:r>
      <w:r w:rsidRPr="00E07349">
        <w:t xml:space="preserve"> brak wiary w jakikolwiek wpływ ich opinii na to, co </w:t>
      </w:r>
      <w:r>
        <w:t>w G</w:t>
      </w:r>
      <w:r w:rsidRPr="00E07349">
        <w:t xml:space="preserve">minie </w:t>
      </w:r>
      <w:r>
        <w:t xml:space="preserve">można zmienić </w:t>
      </w:r>
      <w:r>
        <w:br/>
        <w:t>i naprawić</w:t>
      </w:r>
      <w:r w:rsidRPr="00E07349">
        <w:t>.</w:t>
      </w:r>
      <w:r>
        <w:t xml:space="preserve"> Zaskakująco niski odsetek stanowili również właściciele firm. W całej badanej próbie grupa ta stanowiła zaledwie 4,3% (7 osób).</w:t>
      </w:r>
    </w:p>
    <w:p w:rsidR="00B10D5D" w:rsidRPr="002D365E" w:rsidRDefault="00B10D5D" w:rsidP="00B10D5D">
      <w:pPr>
        <w:pStyle w:val="Legenda"/>
        <w:keepNext/>
        <w:jc w:val="both"/>
        <w:rPr>
          <w:b/>
          <w:sz w:val="20"/>
        </w:rPr>
      </w:pPr>
      <w:r w:rsidRPr="002D365E">
        <w:rPr>
          <w:b/>
          <w:sz w:val="20"/>
        </w:rPr>
        <w:t xml:space="preserve">Wykres </w:t>
      </w:r>
      <w:r w:rsidRPr="002D365E">
        <w:rPr>
          <w:b/>
          <w:sz w:val="20"/>
        </w:rPr>
        <w:fldChar w:fldCharType="begin"/>
      </w:r>
      <w:r w:rsidRPr="002D365E">
        <w:rPr>
          <w:b/>
          <w:sz w:val="20"/>
        </w:rPr>
        <w:instrText xml:space="preserve"> SEQ Wykres \* ARABIC </w:instrText>
      </w:r>
      <w:r w:rsidRPr="002D365E">
        <w:rPr>
          <w:b/>
          <w:sz w:val="20"/>
        </w:rPr>
        <w:fldChar w:fldCharType="separate"/>
      </w:r>
      <w:r w:rsidR="00A31F64">
        <w:rPr>
          <w:b/>
          <w:noProof/>
          <w:sz w:val="20"/>
        </w:rPr>
        <w:t>23</w:t>
      </w:r>
      <w:r w:rsidRPr="002D365E">
        <w:rPr>
          <w:b/>
          <w:sz w:val="20"/>
        </w:rPr>
        <w:fldChar w:fldCharType="end"/>
      </w:r>
      <w:r w:rsidR="00301362">
        <w:rPr>
          <w:b/>
          <w:sz w:val="20"/>
        </w:rPr>
        <w:t>.</w:t>
      </w:r>
      <w:r w:rsidRPr="002D365E">
        <w:rPr>
          <w:b/>
          <w:sz w:val="20"/>
        </w:rPr>
        <w:t xml:space="preserve"> Struktura zawodowa respondentów badania ankietowego</w:t>
      </w:r>
    </w:p>
    <w:p w:rsidR="00B10D5D" w:rsidRPr="00E07349" w:rsidRDefault="00B10D5D" w:rsidP="00B10D5D">
      <w:pPr>
        <w:jc w:val="both"/>
      </w:pPr>
      <w:r>
        <w:rPr>
          <w:noProof/>
          <w:lang w:eastAsia="pl-PL"/>
        </w:rPr>
        <w:drawing>
          <wp:inline distT="0" distB="0" distL="0" distR="0" wp14:anchorId="17D6C49B" wp14:editId="25413831">
            <wp:extent cx="5772150" cy="3362325"/>
            <wp:effectExtent l="0" t="0" r="0" b="9525"/>
            <wp:docPr id="110" name="Wykres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10D5D" w:rsidRPr="002D365E"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B10D5D" w:rsidRDefault="00B10D5D" w:rsidP="00B10D5D">
      <w:pPr>
        <w:jc w:val="both"/>
      </w:pPr>
      <w:r>
        <w:t xml:space="preserve">W badaniu ankietowym zdecydowanie częściej uczestniczyły kobiety, które wypełniły 119 ankiet (73,0% ogółu). Mężczyźni stanowili zaledwie 20,9% respondentów (34 osoby). Na 10 ankietach </w:t>
      </w:r>
      <w:r w:rsidR="00126B31">
        <w:br/>
      </w:r>
      <w:r>
        <w:t>nie zaznaczono żadnej opcji.</w:t>
      </w:r>
    </w:p>
    <w:p w:rsidR="00B10D5D" w:rsidRPr="00DA235D" w:rsidRDefault="00B10D5D" w:rsidP="00B10D5D">
      <w:pPr>
        <w:pStyle w:val="Legenda"/>
        <w:keepNext/>
        <w:jc w:val="both"/>
        <w:rPr>
          <w:b/>
          <w:sz w:val="20"/>
        </w:rPr>
      </w:pPr>
      <w:r w:rsidRPr="00DA235D">
        <w:rPr>
          <w:b/>
          <w:sz w:val="20"/>
        </w:rPr>
        <w:t xml:space="preserve">Wykres </w:t>
      </w:r>
      <w:r w:rsidRPr="00DA235D">
        <w:rPr>
          <w:b/>
          <w:sz w:val="20"/>
        </w:rPr>
        <w:fldChar w:fldCharType="begin"/>
      </w:r>
      <w:r w:rsidRPr="00DA235D">
        <w:rPr>
          <w:b/>
          <w:sz w:val="20"/>
        </w:rPr>
        <w:instrText xml:space="preserve"> SEQ Wykres \* ARABIC </w:instrText>
      </w:r>
      <w:r w:rsidRPr="00DA235D">
        <w:rPr>
          <w:b/>
          <w:sz w:val="20"/>
        </w:rPr>
        <w:fldChar w:fldCharType="separate"/>
      </w:r>
      <w:r w:rsidR="00A31F64">
        <w:rPr>
          <w:b/>
          <w:noProof/>
          <w:sz w:val="20"/>
        </w:rPr>
        <w:t>24</w:t>
      </w:r>
      <w:r w:rsidRPr="00DA235D">
        <w:rPr>
          <w:b/>
          <w:sz w:val="20"/>
        </w:rPr>
        <w:fldChar w:fldCharType="end"/>
      </w:r>
      <w:r w:rsidR="00681D99">
        <w:rPr>
          <w:b/>
          <w:sz w:val="20"/>
        </w:rPr>
        <w:t>.</w:t>
      </w:r>
      <w:r w:rsidRPr="00DA235D">
        <w:rPr>
          <w:b/>
          <w:sz w:val="20"/>
        </w:rPr>
        <w:t xml:space="preserve"> Struktura płci respondentów badania ankietowego</w:t>
      </w:r>
    </w:p>
    <w:p w:rsidR="00B10D5D" w:rsidRDefault="00B10D5D" w:rsidP="00B10D5D">
      <w:pPr>
        <w:jc w:val="both"/>
      </w:pPr>
      <w:r>
        <w:rPr>
          <w:noProof/>
          <w:lang w:eastAsia="pl-PL"/>
        </w:rPr>
        <w:drawing>
          <wp:inline distT="0" distB="0" distL="0" distR="0" wp14:anchorId="52156706" wp14:editId="1A1E2600">
            <wp:extent cx="5772150" cy="2776855"/>
            <wp:effectExtent l="0" t="0" r="0" b="4445"/>
            <wp:docPr id="111" name="Wykres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10D5D" w:rsidRPr="00DA235D"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lastRenderedPageBreak/>
        <w:t>Źródło: opracowanie własne na podstawie pr</w:t>
      </w:r>
      <w:r>
        <w:rPr>
          <w:color w:val="44546A" w:themeColor="text2"/>
          <w:sz w:val="20"/>
          <w:szCs w:val="22"/>
        </w:rPr>
        <w:t>zeprowadzonego badania ankietowego</w:t>
      </w:r>
    </w:p>
    <w:p w:rsidR="0051276B" w:rsidRDefault="0051276B" w:rsidP="00B10D5D">
      <w:pPr>
        <w:jc w:val="both"/>
      </w:pPr>
      <w:r w:rsidRPr="00E07349">
        <w:t xml:space="preserve">Każdorazowo ankieter przed rozpoczęciem wypełniania ankiety z respondentem informował o celach ankiety, o fakcie przygotowywania </w:t>
      </w:r>
      <w:r w:rsidR="00E0147D">
        <w:t>„</w:t>
      </w:r>
      <w:r w:rsidRPr="00E07349">
        <w:t xml:space="preserve">Strategii </w:t>
      </w:r>
      <w:r w:rsidR="004D36D9">
        <w:t xml:space="preserve">Rozwoju Lokalnego </w:t>
      </w:r>
      <w:r w:rsidRPr="00E07349">
        <w:t xml:space="preserve">Gminy </w:t>
      </w:r>
      <w:r>
        <w:t>Osieck na lata 201</w:t>
      </w:r>
      <w:r w:rsidR="0077181E">
        <w:t>5</w:t>
      </w:r>
      <w:r>
        <w:t>-2023</w:t>
      </w:r>
      <w:r w:rsidR="00E0147D">
        <w:t>”</w:t>
      </w:r>
      <w:r>
        <w:t xml:space="preserve"> i</w:t>
      </w:r>
      <w:r w:rsidR="0077181E">
        <w:t> </w:t>
      </w:r>
      <w:r w:rsidRPr="00E07349">
        <w:t>o</w:t>
      </w:r>
      <w:r w:rsidR="0077181E">
        <w:t> </w:t>
      </w:r>
      <w:r w:rsidRPr="00E07349">
        <w:t xml:space="preserve">potrzebie </w:t>
      </w:r>
      <w:r>
        <w:t>zebrania opinii od mieszkańców G</w:t>
      </w:r>
      <w:r w:rsidRPr="00E07349">
        <w:t>miny. Wielu respondentów samodzielnie wypełniało ankiety</w:t>
      </w:r>
      <w:r>
        <w:t>,</w:t>
      </w:r>
      <w:r w:rsidRPr="00E07349">
        <w:t xml:space="preserve"> kierując się zawartymi w nich instrukcjami, ale większość ankiet wypełniana była przez ankietera po przeczytaniu respondentowi wariantów odpowiedzi. </w:t>
      </w:r>
      <w:r w:rsidRPr="0010100B">
        <w:t>W akcję przeprowadzania badania włączyły się również Urząd Gminy</w:t>
      </w:r>
      <w:r w:rsidR="0010100B" w:rsidRPr="0010100B">
        <w:t>,</w:t>
      </w:r>
      <w:r w:rsidRPr="0010100B">
        <w:t xml:space="preserve"> Zespół Szkół w Osiecku oraz Szkoła Podstawowa </w:t>
      </w:r>
      <w:r w:rsidRPr="0010100B">
        <w:br/>
        <w:t>w Augustówce</w:t>
      </w:r>
      <w:r w:rsidR="00B072E4" w:rsidRPr="0010100B">
        <w:t xml:space="preserve">, </w:t>
      </w:r>
      <w:r w:rsidRPr="0010100B">
        <w:t>których pomoc okazała się nieoceniona.</w:t>
      </w:r>
    </w:p>
    <w:p w:rsidR="00B10D5D" w:rsidRDefault="00B10D5D" w:rsidP="00B10D5D">
      <w:pPr>
        <w:pStyle w:val="Default"/>
        <w:spacing w:after="160" w:line="259" w:lineRule="auto"/>
        <w:jc w:val="both"/>
        <w:rPr>
          <w:color w:val="auto"/>
          <w:sz w:val="22"/>
          <w:szCs w:val="22"/>
        </w:rPr>
      </w:pPr>
    </w:p>
    <w:p w:rsidR="00B10D5D" w:rsidRPr="000673F3" w:rsidRDefault="00B10D5D" w:rsidP="0051276B">
      <w:pPr>
        <w:pStyle w:val="Nagwek2"/>
        <w:numPr>
          <w:ilvl w:val="1"/>
          <w:numId w:val="14"/>
        </w:numPr>
        <w:spacing w:after="160"/>
      </w:pPr>
      <w:bookmarkStart w:id="24" w:name="_Toc419813121"/>
      <w:r w:rsidRPr="000673F3">
        <w:t>Ocena aktualnej sytuacji Gminy</w:t>
      </w:r>
      <w:bookmarkEnd w:id="24"/>
    </w:p>
    <w:p w:rsidR="00B10D5D" w:rsidRDefault="00B10D5D" w:rsidP="00B10D5D">
      <w:pPr>
        <w:spacing w:after="120"/>
        <w:jc w:val="both"/>
      </w:pPr>
      <w:r w:rsidRPr="00E07349">
        <w:t>Respondenci odpowiadali na pytanie o wskazanie najbardzie</w:t>
      </w:r>
      <w:r>
        <w:t>j atrakcyjnych stron (walorów) G</w:t>
      </w:r>
      <w:r w:rsidRPr="00E07349">
        <w:t>miny oraz o wskazanie najistotniej</w:t>
      </w:r>
      <w:r>
        <w:t>szych problemów. Ankieta wymagała wskazania 3 czynników w każdej kategorii. J</w:t>
      </w:r>
      <w:r w:rsidRPr="00E07349">
        <w:t>eśli</w:t>
      </w:r>
      <w:r>
        <w:t xml:space="preserve"> jednak</w:t>
      </w:r>
      <w:r w:rsidRPr="00E07349">
        <w:t xml:space="preserve"> respondentowi przychodziła na myśl jakaś odpowiedź </w:t>
      </w:r>
      <w:r w:rsidR="004D36D9" w:rsidRPr="00E07349">
        <w:t>niemieszcząca</w:t>
      </w:r>
      <w:r>
        <w:t xml:space="preserve"> się we wskazanej kafeterii,</w:t>
      </w:r>
      <w:r w:rsidRPr="00E07349">
        <w:t xml:space="preserve"> </w:t>
      </w:r>
      <w:r>
        <w:t xml:space="preserve">to </w:t>
      </w:r>
      <w:r w:rsidRPr="00E07349">
        <w:t>mógł ją dopisać. Sporadycznie zdarzali się respondenci, którzy wskazywali na mniej lub więcej niż 3 odpowiedzi, co zostało dopuszczone, gdyż nie wpływało istotnie na wyniki badania (generalnie na pytanie 2 wskazano łą</w:t>
      </w:r>
      <w:r>
        <w:t xml:space="preserve">cznie 461 odpowiedzi zamiast 3x163 </w:t>
      </w:r>
      <w:r w:rsidRPr="00E07349">
        <w:t>=</w:t>
      </w:r>
      <w:r>
        <w:t xml:space="preserve"> 489</w:t>
      </w:r>
      <w:r w:rsidRPr="00E07349">
        <w:t xml:space="preserve">, </w:t>
      </w:r>
      <w:r>
        <w:t>zaś na pytanie 3 odpowiednio 496</w:t>
      </w:r>
      <w:r w:rsidRPr="00E07349">
        <w:t xml:space="preserve"> odpowiedzi).</w:t>
      </w:r>
    </w:p>
    <w:p w:rsidR="00B10D5D" w:rsidRDefault="00B10D5D" w:rsidP="00B10D5D">
      <w:pPr>
        <w:spacing w:after="120"/>
        <w:jc w:val="both"/>
      </w:pPr>
      <w:r>
        <w:t xml:space="preserve">Wśród wymienianych walorów Gminy należy wyróżnić: dogodne warunki do rozwoju turystyki </w:t>
      </w:r>
      <w:r>
        <w:br/>
        <w:t>(52 wskazania), położenie na cennych przyrodniczo terenach (70 wskazań), bliskość aglomeracji warszawskiej (66 wskazań) oraz budowę oczyszczalni ścieków i sieci kanalizacyjnej (62 wskazania).</w:t>
      </w:r>
    </w:p>
    <w:p w:rsidR="00B10D5D" w:rsidRPr="00C01D3D" w:rsidRDefault="00B10D5D" w:rsidP="00B10D5D">
      <w:pPr>
        <w:pStyle w:val="Legenda"/>
        <w:keepNext/>
        <w:jc w:val="both"/>
        <w:rPr>
          <w:b/>
          <w:sz w:val="20"/>
        </w:rPr>
      </w:pPr>
      <w:r w:rsidRPr="00C01D3D">
        <w:rPr>
          <w:b/>
          <w:sz w:val="20"/>
        </w:rPr>
        <w:t xml:space="preserve">Wykres </w:t>
      </w:r>
      <w:r w:rsidRPr="00C01D3D">
        <w:rPr>
          <w:b/>
          <w:sz w:val="20"/>
        </w:rPr>
        <w:fldChar w:fldCharType="begin"/>
      </w:r>
      <w:r w:rsidRPr="00C01D3D">
        <w:rPr>
          <w:b/>
          <w:sz w:val="20"/>
        </w:rPr>
        <w:instrText xml:space="preserve"> SEQ Wykres \* ARABIC </w:instrText>
      </w:r>
      <w:r w:rsidRPr="00C01D3D">
        <w:rPr>
          <w:b/>
          <w:sz w:val="20"/>
        </w:rPr>
        <w:fldChar w:fldCharType="separate"/>
      </w:r>
      <w:r w:rsidR="00A31F64">
        <w:rPr>
          <w:b/>
          <w:noProof/>
          <w:sz w:val="20"/>
        </w:rPr>
        <w:t>25</w:t>
      </w:r>
      <w:r w:rsidRPr="00C01D3D">
        <w:rPr>
          <w:b/>
          <w:sz w:val="20"/>
        </w:rPr>
        <w:fldChar w:fldCharType="end"/>
      </w:r>
      <w:r w:rsidR="00681D99">
        <w:rPr>
          <w:b/>
          <w:sz w:val="20"/>
        </w:rPr>
        <w:t>.</w:t>
      </w:r>
      <w:r w:rsidRPr="00C01D3D">
        <w:rPr>
          <w:b/>
          <w:sz w:val="20"/>
        </w:rPr>
        <w:t xml:space="preserve"> Atrakcyjne strony (walory) Gminy</w:t>
      </w:r>
    </w:p>
    <w:p w:rsidR="00B10D5D" w:rsidRDefault="00B10D5D" w:rsidP="00B10D5D">
      <w:pPr>
        <w:spacing w:after="120"/>
        <w:jc w:val="both"/>
      </w:pPr>
      <w:r>
        <w:rPr>
          <w:noProof/>
          <w:lang w:eastAsia="pl-PL"/>
        </w:rPr>
        <w:drawing>
          <wp:inline distT="0" distB="0" distL="0" distR="0" wp14:anchorId="11A49928" wp14:editId="72944E1F">
            <wp:extent cx="5772150" cy="3200400"/>
            <wp:effectExtent l="0" t="0" r="0" b="0"/>
            <wp:docPr id="112" name="Wykres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10D5D" w:rsidRDefault="00B10D5D" w:rsidP="00FD5352">
      <w:pPr>
        <w:pStyle w:val="Default"/>
        <w:numPr>
          <w:ilvl w:val="0"/>
          <w:numId w:val="63"/>
        </w:numPr>
        <w:jc w:val="both"/>
        <w:rPr>
          <w:color w:val="auto"/>
          <w:sz w:val="20"/>
          <w:szCs w:val="22"/>
        </w:rPr>
      </w:pPr>
      <w:r>
        <w:rPr>
          <w:color w:val="auto"/>
          <w:sz w:val="20"/>
          <w:szCs w:val="22"/>
        </w:rPr>
        <w:t>Dogodne warunki do rozwoju turystyki</w:t>
      </w:r>
    </w:p>
    <w:p w:rsidR="00B10D5D" w:rsidRDefault="00B10D5D" w:rsidP="00FD5352">
      <w:pPr>
        <w:pStyle w:val="Default"/>
        <w:numPr>
          <w:ilvl w:val="0"/>
          <w:numId w:val="63"/>
        </w:numPr>
        <w:jc w:val="both"/>
        <w:rPr>
          <w:color w:val="auto"/>
          <w:sz w:val="20"/>
          <w:szCs w:val="22"/>
        </w:rPr>
      </w:pPr>
      <w:r>
        <w:rPr>
          <w:color w:val="auto"/>
          <w:sz w:val="20"/>
          <w:szCs w:val="22"/>
        </w:rPr>
        <w:t>Położenie Gminy na cennych przyrodniczo terenach</w:t>
      </w:r>
    </w:p>
    <w:p w:rsidR="00B10D5D" w:rsidRDefault="00B10D5D" w:rsidP="00FD5352">
      <w:pPr>
        <w:pStyle w:val="Default"/>
        <w:numPr>
          <w:ilvl w:val="0"/>
          <w:numId w:val="63"/>
        </w:numPr>
        <w:jc w:val="both"/>
        <w:rPr>
          <w:color w:val="auto"/>
          <w:sz w:val="20"/>
          <w:szCs w:val="22"/>
        </w:rPr>
      </w:pPr>
      <w:r>
        <w:rPr>
          <w:color w:val="auto"/>
          <w:sz w:val="20"/>
          <w:szCs w:val="22"/>
        </w:rPr>
        <w:t>Bliskość aglomeracji warszawskiej</w:t>
      </w:r>
    </w:p>
    <w:p w:rsidR="00B10D5D" w:rsidRDefault="00B10D5D" w:rsidP="00FD5352">
      <w:pPr>
        <w:pStyle w:val="Default"/>
        <w:numPr>
          <w:ilvl w:val="0"/>
          <w:numId w:val="63"/>
        </w:numPr>
        <w:jc w:val="both"/>
        <w:rPr>
          <w:color w:val="auto"/>
          <w:sz w:val="20"/>
          <w:szCs w:val="22"/>
        </w:rPr>
      </w:pPr>
      <w:r>
        <w:rPr>
          <w:color w:val="auto"/>
          <w:sz w:val="20"/>
          <w:szCs w:val="22"/>
        </w:rPr>
        <w:t>Rozbudowana sieć wodociągowa</w:t>
      </w:r>
    </w:p>
    <w:p w:rsidR="00B10D5D" w:rsidRDefault="00B10D5D" w:rsidP="00FD5352">
      <w:pPr>
        <w:pStyle w:val="Default"/>
        <w:numPr>
          <w:ilvl w:val="0"/>
          <w:numId w:val="63"/>
        </w:numPr>
        <w:jc w:val="both"/>
        <w:rPr>
          <w:color w:val="auto"/>
          <w:sz w:val="20"/>
          <w:szCs w:val="22"/>
        </w:rPr>
      </w:pPr>
      <w:r>
        <w:rPr>
          <w:color w:val="auto"/>
          <w:sz w:val="20"/>
          <w:szCs w:val="22"/>
        </w:rPr>
        <w:t>Dostęp mieszkańców do szerokopasmowego Internetu</w:t>
      </w:r>
    </w:p>
    <w:p w:rsidR="00B10D5D" w:rsidRDefault="00B10D5D" w:rsidP="00FD5352">
      <w:pPr>
        <w:pStyle w:val="Default"/>
        <w:numPr>
          <w:ilvl w:val="0"/>
          <w:numId w:val="63"/>
        </w:numPr>
        <w:jc w:val="both"/>
        <w:rPr>
          <w:color w:val="auto"/>
          <w:sz w:val="20"/>
          <w:szCs w:val="22"/>
        </w:rPr>
      </w:pPr>
      <w:r>
        <w:rPr>
          <w:color w:val="auto"/>
          <w:sz w:val="20"/>
          <w:szCs w:val="22"/>
        </w:rPr>
        <w:lastRenderedPageBreak/>
        <w:t>Wystarczająca liczba i duża pojemność szkół</w:t>
      </w:r>
    </w:p>
    <w:p w:rsidR="00B10D5D" w:rsidRDefault="00B10D5D" w:rsidP="00FD5352">
      <w:pPr>
        <w:pStyle w:val="Default"/>
        <w:numPr>
          <w:ilvl w:val="0"/>
          <w:numId w:val="63"/>
        </w:numPr>
        <w:jc w:val="both"/>
        <w:rPr>
          <w:color w:val="auto"/>
          <w:sz w:val="20"/>
          <w:szCs w:val="22"/>
        </w:rPr>
      </w:pPr>
      <w:r>
        <w:rPr>
          <w:color w:val="auto"/>
          <w:sz w:val="20"/>
          <w:szCs w:val="22"/>
        </w:rPr>
        <w:t>Poprawa jakości świadczonych usług w placówkach oświatowych i służbie zdrowia</w:t>
      </w:r>
    </w:p>
    <w:p w:rsidR="00B10D5D" w:rsidRDefault="00B10D5D" w:rsidP="00FD5352">
      <w:pPr>
        <w:pStyle w:val="Default"/>
        <w:numPr>
          <w:ilvl w:val="0"/>
          <w:numId w:val="63"/>
        </w:numPr>
        <w:jc w:val="both"/>
        <w:rPr>
          <w:color w:val="auto"/>
          <w:sz w:val="20"/>
          <w:szCs w:val="22"/>
        </w:rPr>
      </w:pPr>
      <w:r>
        <w:rPr>
          <w:color w:val="auto"/>
          <w:sz w:val="20"/>
          <w:szCs w:val="22"/>
        </w:rPr>
        <w:t>Budowa oczyszczalni ścieków i sieci kanalizacyjnej</w:t>
      </w:r>
    </w:p>
    <w:p w:rsidR="00B10D5D" w:rsidRDefault="00B10D5D" w:rsidP="00FD5352">
      <w:pPr>
        <w:pStyle w:val="Default"/>
        <w:numPr>
          <w:ilvl w:val="0"/>
          <w:numId w:val="63"/>
        </w:numPr>
        <w:jc w:val="both"/>
        <w:rPr>
          <w:color w:val="auto"/>
          <w:sz w:val="20"/>
          <w:szCs w:val="22"/>
        </w:rPr>
      </w:pPr>
      <w:r>
        <w:rPr>
          <w:color w:val="auto"/>
          <w:sz w:val="20"/>
          <w:szCs w:val="22"/>
        </w:rPr>
        <w:t xml:space="preserve">Uporządkowanie przestrzenne m.in. rewitalizacja centrum Osiecka, budowa placu zabaw w </w:t>
      </w:r>
      <w:proofErr w:type="spellStart"/>
      <w:r>
        <w:rPr>
          <w:color w:val="auto"/>
          <w:sz w:val="20"/>
          <w:szCs w:val="22"/>
        </w:rPr>
        <w:t>Sobienkach</w:t>
      </w:r>
      <w:proofErr w:type="spellEnd"/>
    </w:p>
    <w:p w:rsidR="00B10D5D" w:rsidRDefault="00B10D5D" w:rsidP="00FD5352">
      <w:pPr>
        <w:pStyle w:val="Default"/>
        <w:numPr>
          <w:ilvl w:val="0"/>
          <w:numId w:val="63"/>
        </w:numPr>
        <w:jc w:val="both"/>
        <w:rPr>
          <w:color w:val="auto"/>
          <w:sz w:val="20"/>
          <w:szCs w:val="22"/>
        </w:rPr>
      </w:pPr>
      <w:r>
        <w:rPr>
          <w:color w:val="auto"/>
          <w:sz w:val="20"/>
          <w:szCs w:val="22"/>
        </w:rPr>
        <w:t>Brak chuligaństwa, aktów wandalizmu i kradzieży</w:t>
      </w:r>
    </w:p>
    <w:p w:rsidR="00B10D5D" w:rsidRDefault="00B10D5D" w:rsidP="00FD5352">
      <w:pPr>
        <w:pStyle w:val="Default"/>
        <w:numPr>
          <w:ilvl w:val="0"/>
          <w:numId w:val="63"/>
        </w:numPr>
        <w:jc w:val="both"/>
        <w:rPr>
          <w:color w:val="auto"/>
          <w:sz w:val="20"/>
          <w:szCs w:val="22"/>
        </w:rPr>
      </w:pPr>
      <w:r>
        <w:rPr>
          <w:color w:val="auto"/>
          <w:sz w:val="20"/>
          <w:szCs w:val="22"/>
        </w:rPr>
        <w:t>Stosunkowo niski poziom bezrobocia</w:t>
      </w:r>
    </w:p>
    <w:p w:rsidR="00B10D5D" w:rsidRPr="00C01D3D" w:rsidRDefault="00B10D5D" w:rsidP="00FD5352">
      <w:pPr>
        <w:pStyle w:val="Default"/>
        <w:numPr>
          <w:ilvl w:val="0"/>
          <w:numId w:val="63"/>
        </w:numPr>
        <w:spacing w:after="160" w:line="259" w:lineRule="auto"/>
        <w:jc w:val="both"/>
        <w:rPr>
          <w:color w:val="auto"/>
          <w:sz w:val="20"/>
          <w:szCs w:val="22"/>
        </w:rPr>
      </w:pPr>
      <w:r>
        <w:rPr>
          <w:color w:val="auto"/>
          <w:sz w:val="20"/>
          <w:szCs w:val="22"/>
        </w:rPr>
        <w:t>Inne (jakie?)……………………………………………………………………………………………………………………………………………</w:t>
      </w:r>
    </w:p>
    <w:p w:rsidR="00B10D5D" w:rsidRPr="00B84DE0"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681D99" w:rsidRPr="00681D99" w:rsidRDefault="00681D99" w:rsidP="00B10D5D">
      <w:pPr>
        <w:jc w:val="both"/>
      </w:pPr>
      <w:r>
        <w:rPr>
          <w:sz w:val="24"/>
        </w:rPr>
        <w:t xml:space="preserve">Poniższy wykres </w:t>
      </w:r>
      <w:r w:rsidRPr="00E07349">
        <w:t>wskazuje od</w:t>
      </w:r>
      <w:r>
        <w:t>powiedzi na pytanie o problemy Gminy</w:t>
      </w:r>
      <w:r w:rsidRPr="00E07349">
        <w:t xml:space="preserve">. W odpowiedziach na to pytanie nastąpiła </w:t>
      </w:r>
      <w:r>
        <w:t xml:space="preserve">wyraźna polaryzacja wokół trzech problemów: „emigracja osób młodych do ośrodków aglomeracji warszawskiej” (54 wskazania), „słaba jakość dróg” (97 wskazań) oraz </w:t>
      </w:r>
      <w:r w:rsidRPr="00E07349">
        <w:t>„</w:t>
      </w:r>
      <w:r>
        <w:t>mała liczba firm, niska aktywność gospodarcza” (80 wskazań). Biorąc pod uwagę fakt, że w G</w:t>
      </w:r>
      <w:r w:rsidRPr="00E07349">
        <w:t>minie nie ma szkół na poziomie ponadgimnazjalnym, duży odsetek młodych</w:t>
      </w:r>
      <w:r>
        <w:t>,</w:t>
      </w:r>
      <w:r w:rsidRPr="00E07349">
        <w:t xml:space="preserve"> wykształcony</w:t>
      </w:r>
      <w:r>
        <w:t>ch ludzi</w:t>
      </w:r>
      <w:r w:rsidRPr="00E07349">
        <w:t xml:space="preserve"> nie </w:t>
      </w:r>
      <w:r>
        <w:t>wraca szukać pracy w rodzinnej miejscowości</w:t>
      </w:r>
      <w:r w:rsidRPr="00E07349">
        <w:t>. Na uwagę zasł</w:t>
      </w:r>
      <w:r>
        <w:t xml:space="preserve">uguje też ilość odpowiedzi </w:t>
      </w:r>
      <w:r w:rsidRPr="00E07349">
        <w:t>wskazująca na „</w:t>
      </w:r>
      <w:r>
        <w:t>brak wystarczającej liczby połączeń komunikacyjnych z Warszawą” (51 wskazań). Aż 10 osób</w:t>
      </w:r>
      <w:r w:rsidRPr="00E07349">
        <w:t xml:space="preserve"> wskazało na inne problemy, w tym: </w:t>
      </w:r>
      <w:r>
        <w:t>dużą liczbę dzikich zwierząt niszczących plony, brak posterunku policji, słabo rozwiniętą siatkę połączeń z Garwolinem, brak lekarzy specjalistów w lokalnym ośrodku zdrowia, brak kanalizacji i sieci gazowej w części wiosek, osoby z problemem alkoholowym przesiadujący w centrum Osiecka.</w:t>
      </w:r>
    </w:p>
    <w:p w:rsidR="00B10D5D" w:rsidRPr="001B726C" w:rsidRDefault="00B10D5D" w:rsidP="00B10D5D">
      <w:pPr>
        <w:pStyle w:val="Legenda"/>
        <w:keepNext/>
        <w:jc w:val="both"/>
        <w:rPr>
          <w:b/>
          <w:sz w:val="20"/>
        </w:rPr>
      </w:pPr>
      <w:r w:rsidRPr="001B726C">
        <w:rPr>
          <w:b/>
          <w:sz w:val="20"/>
        </w:rPr>
        <w:t xml:space="preserve">Wykres </w:t>
      </w:r>
      <w:r w:rsidRPr="001B726C">
        <w:rPr>
          <w:b/>
          <w:sz w:val="20"/>
        </w:rPr>
        <w:fldChar w:fldCharType="begin"/>
      </w:r>
      <w:r w:rsidRPr="001B726C">
        <w:rPr>
          <w:b/>
          <w:sz w:val="20"/>
        </w:rPr>
        <w:instrText xml:space="preserve"> SEQ Wykres \* ARABIC </w:instrText>
      </w:r>
      <w:r w:rsidRPr="001B726C">
        <w:rPr>
          <w:b/>
          <w:sz w:val="20"/>
        </w:rPr>
        <w:fldChar w:fldCharType="separate"/>
      </w:r>
      <w:r w:rsidR="00A31F64">
        <w:rPr>
          <w:b/>
          <w:noProof/>
          <w:sz w:val="20"/>
        </w:rPr>
        <w:t>26</w:t>
      </w:r>
      <w:r w:rsidRPr="001B726C">
        <w:rPr>
          <w:b/>
          <w:sz w:val="20"/>
        </w:rPr>
        <w:fldChar w:fldCharType="end"/>
      </w:r>
      <w:r w:rsidR="00681D99">
        <w:rPr>
          <w:b/>
          <w:sz w:val="20"/>
        </w:rPr>
        <w:t>.</w:t>
      </w:r>
      <w:r w:rsidRPr="001B726C">
        <w:rPr>
          <w:b/>
          <w:sz w:val="20"/>
        </w:rPr>
        <w:t xml:space="preserve"> Problemy Gminy</w:t>
      </w:r>
    </w:p>
    <w:p w:rsidR="00B10D5D" w:rsidRDefault="00B10D5D" w:rsidP="00B10D5D">
      <w:pPr>
        <w:pStyle w:val="Default"/>
        <w:spacing w:after="160" w:line="259" w:lineRule="auto"/>
        <w:jc w:val="both"/>
        <w:rPr>
          <w:color w:val="auto"/>
          <w:sz w:val="22"/>
          <w:szCs w:val="22"/>
        </w:rPr>
      </w:pPr>
      <w:r>
        <w:rPr>
          <w:noProof/>
          <w:color w:val="auto"/>
          <w:sz w:val="22"/>
          <w:szCs w:val="22"/>
          <w:lang w:eastAsia="pl-PL"/>
        </w:rPr>
        <w:drawing>
          <wp:inline distT="0" distB="0" distL="0" distR="0" wp14:anchorId="3E85FD1D" wp14:editId="354C1322">
            <wp:extent cx="5772150" cy="3200400"/>
            <wp:effectExtent l="0" t="0" r="0" b="0"/>
            <wp:docPr id="113" name="Wykres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10D5D" w:rsidRDefault="00B10D5D" w:rsidP="00FD5352">
      <w:pPr>
        <w:pStyle w:val="Default"/>
        <w:numPr>
          <w:ilvl w:val="0"/>
          <w:numId w:val="64"/>
        </w:numPr>
        <w:jc w:val="both"/>
        <w:rPr>
          <w:color w:val="auto"/>
          <w:sz w:val="20"/>
          <w:szCs w:val="22"/>
        </w:rPr>
      </w:pPr>
      <w:r>
        <w:rPr>
          <w:color w:val="auto"/>
          <w:sz w:val="20"/>
          <w:szCs w:val="22"/>
        </w:rPr>
        <w:t>Emigracja osób młodych do ośrodków aglomeracji warszawskiej</w:t>
      </w:r>
    </w:p>
    <w:p w:rsidR="00B10D5D" w:rsidRDefault="00B10D5D" w:rsidP="00FD5352">
      <w:pPr>
        <w:pStyle w:val="Default"/>
        <w:numPr>
          <w:ilvl w:val="0"/>
          <w:numId w:val="64"/>
        </w:numPr>
        <w:jc w:val="both"/>
        <w:rPr>
          <w:color w:val="auto"/>
          <w:sz w:val="20"/>
          <w:szCs w:val="22"/>
        </w:rPr>
      </w:pPr>
      <w:r>
        <w:rPr>
          <w:color w:val="auto"/>
          <w:sz w:val="20"/>
          <w:szCs w:val="22"/>
        </w:rPr>
        <w:t>Słaba jakość dróg lokalnych</w:t>
      </w:r>
    </w:p>
    <w:p w:rsidR="00B10D5D" w:rsidRDefault="00B10D5D" w:rsidP="00FD5352">
      <w:pPr>
        <w:pStyle w:val="Default"/>
        <w:numPr>
          <w:ilvl w:val="0"/>
          <w:numId w:val="64"/>
        </w:numPr>
        <w:jc w:val="both"/>
        <w:rPr>
          <w:color w:val="auto"/>
          <w:sz w:val="20"/>
          <w:szCs w:val="22"/>
        </w:rPr>
      </w:pPr>
      <w:r>
        <w:rPr>
          <w:color w:val="auto"/>
          <w:sz w:val="20"/>
          <w:szCs w:val="22"/>
        </w:rPr>
        <w:t>Brak wystarczającej liczby połączeń komunikacyjnych z Warszawą</w:t>
      </w:r>
    </w:p>
    <w:p w:rsidR="00B10D5D" w:rsidRDefault="00B10D5D" w:rsidP="00FD5352">
      <w:pPr>
        <w:pStyle w:val="Default"/>
        <w:numPr>
          <w:ilvl w:val="0"/>
          <w:numId w:val="64"/>
        </w:numPr>
        <w:jc w:val="both"/>
        <w:rPr>
          <w:color w:val="auto"/>
          <w:sz w:val="20"/>
          <w:szCs w:val="22"/>
        </w:rPr>
      </w:pPr>
      <w:r>
        <w:rPr>
          <w:color w:val="auto"/>
          <w:sz w:val="20"/>
          <w:szCs w:val="22"/>
        </w:rPr>
        <w:t>Mało urodzajna gleba</w:t>
      </w:r>
    </w:p>
    <w:p w:rsidR="00B10D5D" w:rsidRDefault="00B10D5D" w:rsidP="00FD5352">
      <w:pPr>
        <w:pStyle w:val="Default"/>
        <w:numPr>
          <w:ilvl w:val="0"/>
          <w:numId w:val="64"/>
        </w:numPr>
        <w:jc w:val="both"/>
        <w:rPr>
          <w:color w:val="auto"/>
          <w:sz w:val="20"/>
          <w:szCs w:val="22"/>
        </w:rPr>
      </w:pPr>
      <w:r>
        <w:rPr>
          <w:color w:val="auto"/>
          <w:sz w:val="20"/>
          <w:szCs w:val="22"/>
        </w:rPr>
        <w:t>Brak rozwiniętej infrastruktury turystycznej m.in. brak odpowiedniego oznakowania ścieżek, punktu informacji turystycznej, atrakcji turystycznych</w:t>
      </w:r>
    </w:p>
    <w:p w:rsidR="00B10D5D" w:rsidRDefault="00B10D5D" w:rsidP="00FD5352">
      <w:pPr>
        <w:pStyle w:val="Default"/>
        <w:numPr>
          <w:ilvl w:val="0"/>
          <w:numId w:val="64"/>
        </w:numPr>
        <w:jc w:val="both"/>
        <w:rPr>
          <w:color w:val="auto"/>
          <w:sz w:val="20"/>
          <w:szCs w:val="22"/>
        </w:rPr>
      </w:pPr>
      <w:r>
        <w:rPr>
          <w:color w:val="auto"/>
          <w:sz w:val="20"/>
          <w:szCs w:val="22"/>
        </w:rPr>
        <w:t>Niewystarczający poziom wyposażenia szkół podstawowych i gimnazjum</w:t>
      </w:r>
    </w:p>
    <w:p w:rsidR="00B10D5D" w:rsidRDefault="00B10D5D" w:rsidP="00FD5352">
      <w:pPr>
        <w:pStyle w:val="Default"/>
        <w:numPr>
          <w:ilvl w:val="0"/>
          <w:numId w:val="64"/>
        </w:numPr>
        <w:jc w:val="both"/>
        <w:rPr>
          <w:color w:val="auto"/>
          <w:sz w:val="20"/>
          <w:szCs w:val="22"/>
        </w:rPr>
      </w:pPr>
      <w:r>
        <w:rPr>
          <w:color w:val="auto"/>
          <w:sz w:val="20"/>
          <w:szCs w:val="22"/>
        </w:rPr>
        <w:t>Słabo rozwinięta baza sportowo-rekreacyjna</w:t>
      </w:r>
    </w:p>
    <w:p w:rsidR="00B10D5D" w:rsidRDefault="00B10D5D" w:rsidP="00FD5352">
      <w:pPr>
        <w:pStyle w:val="Default"/>
        <w:numPr>
          <w:ilvl w:val="0"/>
          <w:numId w:val="64"/>
        </w:numPr>
        <w:jc w:val="both"/>
        <w:rPr>
          <w:color w:val="auto"/>
          <w:sz w:val="20"/>
          <w:szCs w:val="22"/>
        </w:rPr>
      </w:pPr>
      <w:r>
        <w:rPr>
          <w:color w:val="auto"/>
          <w:sz w:val="20"/>
          <w:szCs w:val="22"/>
        </w:rPr>
        <w:t>Brak odpowiedniej liczby ośrodków kultury (świetlic wiejskich, gminnego ośrodka kultury)</w:t>
      </w:r>
    </w:p>
    <w:p w:rsidR="00B10D5D" w:rsidRDefault="00B10D5D" w:rsidP="00FD5352">
      <w:pPr>
        <w:pStyle w:val="Default"/>
        <w:numPr>
          <w:ilvl w:val="0"/>
          <w:numId w:val="64"/>
        </w:numPr>
        <w:jc w:val="both"/>
        <w:rPr>
          <w:color w:val="auto"/>
          <w:sz w:val="20"/>
          <w:szCs w:val="22"/>
        </w:rPr>
      </w:pPr>
      <w:r>
        <w:rPr>
          <w:color w:val="auto"/>
          <w:sz w:val="20"/>
          <w:szCs w:val="22"/>
        </w:rPr>
        <w:t>Mała liczba firm, niska aktywność gospodarcza</w:t>
      </w:r>
    </w:p>
    <w:p w:rsidR="00B10D5D" w:rsidRDefault="00B10D5D" w:rsidP="00FD5352">
      <w:pPr>
        <w:pStyle w:val="Default"/>
        <w:numPr>
          <w:ilvl w:val="0"/>
          <w:numId w:val="64"/>
        </w:numPr>
        <w:jc w:val="both"/>
        <w:rPr>
          <w:color w:val="auto"/>
          <w:sz w:val="20"/>
          <w:szCs w:val="22"/>
        </w:rPr>
      </w:pPr>
      <w:r>
        <w:rPr>
          <w:color w:val="auto"/>
          <w:sz w:val="20"/>
          <w:szCs w:val="22"/>
        </w:rPr>
        <w:lastRenderedPageBreak/>
        <w:t>Słabo rozwinięta baza gastronomiczno-noclegowa</w:t>
      </w:r>
    </w:p>
    <w:p w:rsidR="00B10D5D" w:rsidRDefault="00B10D5D" w:rsidP="00FD5352">
      <w:pPr>
        <w:pStyle w:val="Default"/>
        <w:numPr>
          <w:ilvl w:val="0"/>
          <w:numId w:val="64"/>
        </w:numPr>
        <w:jc w:val="both"/>
        <w:rPr>
          <w:color w:val="auto"/>
          <w:sz w:val="20"/>
          <w:szCs w:val="22"/>
        </w:rPr>
      </w:pPr>
      <w:r>
        <w:rPr>
          <w:color w:val="auto"/>
          <w:sz w:val="20"/>
          <w:szCs w:val="22"/>
        </w:rPr>
        <w:t>Niski stopień solidarności i komunikacji międzyludzkiej</w:t>
      </w:r>
    </w:p>
    <w:p w:rsidR="00B10D5D" w:rsidRPr="001B726C" w:rsidRDefault="00B10D5D" w:rsidP="00FD5352">
      <w:pPr>
        <w:pStyle w:val="Default"/>
        <w:numPr>
          <w:ilvl w:val="0"/>
          <w:numId w:val="64"/>
        </w:numPr>
        <w:spacing w:after="160" w:line="259" w:lineRule="auto"/>
        <w:jc w:val="both"/>
        <w:rPr>
          <w:color w:val="auto"/>
          <w:sz w:val="20"/>
          <w:szCs w:val="22"/>
        </w:rPr>
      </w:pPr>
      <w:r>
        <w:rPr>
          <w:color w:val="auto"/>
          <w:sz w:val="20"/>
          <w:szCs w:val="22"/>
        </w:rPr>
        <w:t>Inne (jakie?)……………………………………………………………………………………………………………………………………………</w:t>
      </w:r>
    </w:p>
    <w:p w:rsidR="00B10D5D" w:rsidRPr="00140974"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681D99" w:rsidRPr="009202F4" w:rsidRDefault="00681D99" w:rsidP="00681D99">
      <w:pPr>
        <w:pStyle w:val="Nagwek2"/>
        <w:spacing w:before="0" w:after="160"/>
        <w:rPr>
          <w:color w:val="auto"/>
          <w:sz w:val="20"/>
        </w:rPr>
      </w:pPr>
    </w:p>
    <w:p w:rsidR="00B10D5D" w:rsidRDefault="00B10D5D" w:rsidP="00681D99">
      <w:pPr>
        <w:pStyle w:val="Nagwek2"/>
        <w:numPr>
          <w:ilvl w:val="1"/>
          <w:numId w:val="14"/>
        </w:numPr>
        <w:spacing w:after="160"/>
      </w:pPr>
      <w:bookmarkStart w:id="25" w:name="_Toc419813122"/>
      <w:r w:rsidRPr="00C65D0F">
        <w:t>Szanse i zagrożenia rozwojowe Gminy</w:t>
      </w:r>
      <w:bookmarkEnd w:id="25"/>
    </w:p>
    <w:p w:rsidR="00901911" w:rsidRDefault="00901911" w:rsidP="00901911">
      <w:pPr>
        <w:spacing w:after="120"/>
        <w:jc w:val="both"/>
      </w:pPr>
      <w:r>
        <w:t>W pytaniach dotyczących szans i zagrożeń G</w:t>
      </w:r>
      <w:r w:rsidRPr="00E07349">
        <w:t xml:space="preserve">miny, podobnie jak w pytaniach o walory i problemy, respondenci proszeni byli o wskazania 3 </w:t>
      </w:r>
      <w:r>
        <w:t xml:space="preserve">odpowiedzi </w:t>
      </w:r>
      <w:r w:rsidRPr="00E07349">
        <w:t>w każdym z nich. Wskazywano</w:t>
      </w:r>
      <w:r>
        <w:t xml:space="preserve"> również na inne odpowiedzi nie</w:t>
      </w:r>
      <w:r w:rsidRPr="00E07349">
        <w:t>wymienione na liście. W obu obszarach respondenci nie zawsze wskazyw</w:t>
      </w:r>
      <w:r>
        <w:t>ali na dokładnie 3 odpowiedzi.</w:t>
      </w:r>
      <w:r w:rsidRPr="00E07349">
        <w:t xml:space="preserve"> </w:t>
      </w:r>
      <w:r>
        <w:t>Liczba odpowiedzi o szanse wyniosła 419, zaś o zagrożenia - 430</w:t>
      </w:r>
      <w:r w:rsidRPr="00E07349">
        <w:t xml:space="preserve">. </w:t>
      </w:r>
    </w:p>
    <w:p w:rsidR="00901911" w:rsidRDefault="00901911" w:rsidP="00901911">
      <w:pPr>
        <w:spacing w:after="120"/>
        <w:jc w:val="both"/>
      </w:pPr>
      <w:r w:rsidRPr="00E07349">
        <w:t>Zdecydowanym liderem</w:t>
      </w:r>
      <w:r>
        <w:t xml:space="preserve"> wśród odpowiedzi dotyczących szans rozwoju jest „wzrost zainteresowania obszarami wiejskimi na obrzeżach aglomeracji warszawskiej jako dogodnymi terenami do zamieszkania</w:t>
      </w:r>
      <w:r w:rsidRPr="00E07349">
        <w:t>”</w:t>
      </w:r>
      <w:r>
        <w:t xml:space="preserve"> (86 wskazań)</w:t>
      </w:r>
      <w:r w:rsidRPr="00E07349">
        <w:t xml:space="preserve">, przy czym istotnym elementem wskazywanym i wyraźnie podkreślanym przez respondentów w odpowiedziach była potrzeba </w:t>
      </w:r>
      <w:r>
        <w:t xml:space="preserve">poprawy sieci komunikacyjnej na terenie Gminy, w szczególności z Warszawą i Garwolinem. Położenie Gminy w sąsiedztwie mistrzowskiego </w:t>
      </w:r>
      <w:r>
        <w:br/>
        <w:t>18-dołkowego pola golfowego,</w:t>
      </w:r>
      <w:r w:rsidRPr="00E07349">
        <w:t xml:space="preserve"> </w:t>
      </w:r>
      <w:r>
        <w:t xml:space="preserve">cenne </w:t>
      </w:r>
      <w:r w:rsidRPr="00E07349">
        <w:t>walory przyrody</w:t>
      </w:r>
      <w:r>
        <w:t>, a także cisza i spokój</w:t>
      </w:r>
      <w:r w:rsidRPr="00E07349">
        <w:t xml:space="preserve"> są potencjałem do </w:t>
      </w:r>
      <w:r>
        <w:t>rozwoju obszarów związanych z działalnością turystyczną</w:t>
      </w:r>
      <w:r w:rsidRPr="00E07349">
        <w:t xml:space="preserve">. </w:t>
      </w:r>
      <w:r>
        <w:t xml:space="preserve">Ankietowani widzą taką szansę poprzez rozwój terenów pod infrastrukturę turystyczną i bazę noclegowo-gastronomiczną wokół pola golfowego w Sobieniach Królewskich (47 wskazań). </w:t>
      </w:r>
      <w:r w:rsidRPr="00E07349">
        <w:t>W</w:t>
      </w:r>
      <w:r>
        <w:t>ysoko oceniana jest także okazja</w:t>
      </w:r>
      <w:r w:rsidRPr="00E07349">
        <w:t>, jaką dają środki finansowe UE podnoszące wartość możliwych do zrealizowania projektów z udz</w:t>
      </w:r>
      <w:r>
        <w:t>iałem bardzo skromnego budżetu G</w:t>
      </w:r>
      <w:r w:rsidRPr="00E07349">
        <w:t>miny</w:t>
      </w:r>
      <w:r>
        <w:t xml:space="preserve"> (65 wskazań)</w:t>
      </w:r>
      <w:r w:rsidRPr="00E07349">
        <w:t xml:space="preserve">. </w:t>
      </w:r>
    </w:p>
    <w:p w:rsidR="00B10D5D" w:rsidRPr="00FF44AF" w:rsidRDefault="00B10D5D" w:rsidP="00B10D5D">
      <w:pPr>
        <w:pStyle w:val="Legenda"/>
        <w:keepNext/>
        <w:jc w:val="both"/>
        <w:rPr>
          <w:b/>
        </w:rPr>
      </w:pPr>
      <w:r w:rsidRPr="00FF44AF">
        <w:rPr>
          <w:b/>
          <w:sz w:val="20"/>
        </w:rPr>
        <w:t xml:space="preserve">Wykres </w:t>
      </w:r>
      <w:r w:rsidRPr="00FF44AF">
        <w:rPr>
          <w:b/>
          <w:sz w:val="20"/>
        </w:rPr>
        <w:fldChar w:fldCharType="begin"/>
      </w:r>
      <w:r w:rsidRPr="00FF44AF">
        <w:rPr>
          <w:b/>
          <w:sz w:val="20"/>
        </w:rPr>
        <w:instrText xml:space="preserve"> SEQ Wykres \* ARABIC </w:instrText>
      </w:r>
      <w:r w:rsidRPr="00FF44AF">
        <w:rPr>
          <w:b/>
          <w:sz w:val="20"/>
        </w:rPr>
        <w:fldChar w:fldCharType="separate"/>
      </w:r>
      <w:r w:rsidR="00A31F64">
        <w:rPr>
          <w:b/>
          <w:noProof/>
          <w:sz w:val="20"/>
        </w:rPr>
        <w:t>27</w:t>
      </w:r>
      <w:r w:rsidRPr="00FF44AF">
        <w:rPr>
          <w:b/>
          <w:sz w:val="20"/>
        </w:rPr>
        <w:fldChar w:fldCharType="end"/>
      </w:r>
      <w:r w:rsidR="009202F4">
        <w:rPr>
          <w:b/>
          <w:sz w:val="20"/>
        </w:rPr>
        <w:t>.</w:t>
      </w:r>
      <w:r w:rsidRPr="00FF44AF">
        <w:rPr>
          <w:b/>
          <w:sz w:val="20"/>
        </w:rPr>
        <w:t xml:space="preserve"> Szanse rozwojowe Gminy</w:t>
      </w:r>
    </w:p>
    <w:p w:rsidR="00B10D5D" w:rsidRDefault="00B10D5D" w:rsidP="00B10D5D">
      <w:pPr>
        <w:pStyle w:val="Default"/>
        <w:spacing w:after="160" w:line="259" w:lineRule="auto"/>
        <w:jc w:val="both"/>
        <w:rPr>
          <w:color w:val="auto"/>
          <w:sz w:val="22"/>
          <w:szCs w:val="22"/>
        </w:rPr>
      </w:pPr>
      <w:r>
        <w:rPr>
          <w:noProof/>
          <w:color w:val="auto"/>
          <w:sz w:val="22"/>
          <w:szCs w:val="22"/>
          <w:lang w:eastAsia="pl-PL"/>
        </w:rPr>
        <w:drawing>
          <wp:inline distT="0" distB="0" distL="0" distR="0" wp14:anchorId="4286D1C6" wp14:editId="492A6B47">
            <wp:extent cx="5772150" cy="3200400"/>
            <wp:effectExtent l="0" t="0" r="0" b="0"/>
            <wp:docPr id="114" name="Wykres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10D5D" w:rsidRDefault="00B10D5D" w:rsidP="00FD5352">
      <w:pPr>
        <w:pStyle w:val="Default"/>
        <w:numPr>
          <w:ilvl w:val="0"/>
          <w:numId w:val="65"/>
        </w:numPr>
        <w:jc w:val="both"/>
        <w:rPr>
          <w:color w:val="auto"/>
          <w:sz w:val="20"/>
          <w:szCs w:val="22"/>
        </w:rPr>
      </w:pPr>
      <w:r>
        <w:rPr>
          <w:color w:val="auto"/>
          <w:sz w:val="20"/>
          <w:szCs w:val="22"/>
        </w:rPr>
        <w:t>Dynamiczny rozwój turystyki</w:t>
      </w:r>
    </w:p>
    <w:p w:rsidR="00B10D5D" w:rsidRDefault="00B10D5D" w:rsidP="00FD5352">
      <w:pPr>
        <w:pStyle w:val="Default"/>
        <w:numPr>
          <w:ilvl w:val="0"/>
          <w:numId w:val="65"/>
        </w:numPr>
        <w:jc w:val="both"/>
        <w:rPr>
          <w:color w:val="auto"/>
          <w:sz w:val="20"/>
          <w:szCs w:val="22"/>
        </w:rPr>
      </w:pPr>
      <w:r>
        <w:rPr>
          <w:color w:val="auto"/>
          <w:sz w:val="20"/>
          <w:szCs w:val="22"/>
        </w:rPr>
        <w:t>Wzrost zainteresowania obszarami wiejskimi na obrzeżach aglomeracji warszawskiej jako dogodnymi terenami do zamieszkania</w:t>
      </w:r>
    </w:p>
    <w:p w:rsidR="00B10D5D" w:rsidRDefault="00B10D5D" w:rsidP="00FD5352">
      <w:pPr>
        <w:pStyle w:val="Default"/>
        <w:numPr>
          <w:ilvl w:val="0"/>
          <w:numId w:val="65"/>
        </w:numPr>
        <w:jc w:val="both"/>
        <w:rPr>
          <w:color w:val="auto"/>
          <w:sz w:val="20"/>
          <w:szCs w:val="22"/>
        </w:rPr>
      </w:pPr>
      <w:r>
        <w:rPr>
          <w:color w:val="auto"/>
          <w:sz w:val="20"/>
          <w:szCs w:val="22"/>
        </w:rPr>
        <w:t>Produkcja żywności ekologicznej</w:t>
      </w:r>
    </w:p>
    <w:p w:rsidR="00B10D5D" w:rsidRDefault="00B10D5D" w:rsidP="00FD5352">
      <w:pPr>
        <w:pStyle w:val="Default"/>
        <w:numPr>
          <w:ilvl w:val="0"/>
          <w:numId w:val="65"/>
        </w:numPr>
        <w:jc w:val="both"/>
        <w:rPr>
          <w:color w:val="auto"/>
          <w:sz w:val="20"/>
          <w:szCs w:val="22"/>
        </w:rPr>
      </w:pPr>
      <w:r>
        <w:rPr>
          <w:color w:val="auto"/>
          <w:sz w:val="20"/>
          <w:szCs w:val="22"/>
        </w:rPr>
        <w:lastRenderedPageBreak/>
        <w:t>Dostęp do odnawialnych źródeł energii</w:t>
      </w:r>
    </w:p>
    <w:p w:rsidR="00B10D5D" w:rsidRDefault="00B10D5D" w:rsidP="00FD5352">
      <w:pPr>
        <w:pStyle w:val="Default"/>
        <w:numPr>
          <w:ilvl w:val="0"/>
          <w:numId w:val="65"/>
        </w:numPr>
        <w:jc w:val="both"/>
        <w:rPr>
          <w:color w:val="auto"/>
          <w:sz w:val="20"/>
          <w:szCs w:val="22"/>
        </w:rPr>
      </w:pPr>
      <w:r>
        <w:rPr>
          <w:color w:val="auto"/>
          <w:sz w:val="20"/>
          <w:szCs w:val="22"/>
        </w:rPr>
        <w:t>Wzrost zainteresowania inwestorów krajowych i zagranicznych</w:t>
      </w:r>
    </w:p>
    <w:p w:rsidR="00B10D5D" w:rsidRDefault="00B10D5D" w:rsidP="00FD5352">
      <w:pPr>
        <w:pStyle w:val="Default"/>
        <w:numPr>
          <w:ilvl w:val="0"/>
          <w:numId w:val="65"/>
        </w:numPr>
        <w:jc w:val="both"/>
        <w:rPr>
          <w:color w:val="auto"/>
          <w:sz w:val="20"/>
          <w:szCs w:val="22"/>
        </w:rPr>
      </w:pPr>
      <w:r>
        <w:rPr>
          <w:color w:val="auto"/>
          <w:sz w:val="20"/>
          <w:szCs w:val="22"/>
        </w:rPr>
        <w:t>Rozwój terenów pod infrastrukturę turystyczną i bazę noclegowo-gastronomiczną wokół pola golfowego w Sobieniach Królewskich</w:t>
      </w:r>
    </w:p>
    <w:p w:rsidR="00B10D5D" w:rsidRDefault="00B10D5D" w:rsidP="00FD5352">
      <w:pPr>
        <w:pStyle w:val="Default"/>
        <w:numPr>
          <w:ilvl w:val="0"/>
          <w:numId w:val="65"/>
        </w:numPr>
        <w:jc w:val="both"/>
        <w:rPr>
          <w:color w:val="auto"/>
          <w:sz w:val="20"/>
          <w:szCs w:val="22"/>
        </w:rPr>
      </w:pPr>
      <w:r>
        <w:rPr>
          <w:color w:val="auto"/>
          <w:sz w:val="20"/>
          <w:szCs w:val="22"/>
        </w:rPr>
        <w:t>Dostępność środków pomocowych UE dla realizacji potrzebnych Gminie projektów</w:t>
      </w:r>
    </w:p>
    <w:p w:rsidR="00B10D5D" w:rsidRDefault="00B10D5D" w:rsidP="00FD5352">
      <w:pPr>
        <w:pStyle w:val="Default"/>
        <w:numPr>
          <w:ilvl w:val="0"/>
          <w:numId w:val="65"/>
        </w:numPr>
        <w:jc w:val="both"/>
        <w:rPr>
          <w:color w:val="auto"/>
          <w:sz w:val="20"/>
          <w:szCs w:val="22"/>
        </w:rPr>
      </w:pPr>
      <w:r>
        <w:rPr>
          <w:color w:val="auto"/>
          <w:sz w:val="20"/>
          <w:szCs w:val="22"/>
        </w:rPr>
        <w:t>Bliskość aglomeracji warszawskiej jako istotne źródło zbytu towarów i usług</w:t>
      </w:r>
    </w:p>
    <w:p w:rsidR="00B10D5D" w:rsidRDefault="00B10D5D" w:rsidP="00FD5352">
      <w:pPr>
        <w:pStyle w:val="Default"/>
        <w:numPr>
          <w:ilvl w:val="0"/>
          <w:numId w:val="65"/>
        </w:numPr>
        <w:jc w:val="both"/>
        <w:rPr>
          <w:color w:val="auto"/>
          <w:sz w:val="20"/>
          <w:szCs w:val="22"/>
        </w:rPr>
      </w:pPr>
      <w:r>
        <w:rPr>
          <w:color w:val="auto"/>
          <w:sz w:val="20"/>
          <w:szCs w:val="22"/>
        </w:rPr>
        <w:t>Budowa drogi ekspresowej S17 między Warszawą a Lublinem</w:t>
      </w:r>
    </w:p>
    <w:p w:rsidR="00B10D5D" w:rsidRDefault="00B10D5D" w:rsidP="00FD5352">
      <w:pPr>
        <w:pStyle w:val="Default"/>
        <w:numPr>
          <w:ilvl w:val="0"/>
          <w:numId w:val="65"/>
        </w:numPr>
        <w:jc w:val="both"/>
        <w:rPr>
          <w:color w:val="auto"/>
          <w:sz w:val="20"/>
          <w:szCs w:val="22"/>
        </w:rPr>
      </w:pPr>
      <w:r>
        <w:rPr>
          <w:color w:val="auto"/>
          <w:sz w:val="20"/>
          <w:szCs w:val="22"/>
        </w:rPr>
        <w:t>Bliskość ośrodków naukowych, uczelni wyższych</w:t>
      </w:r>
    </w:p>
    <w:p w:rsidR="00B10D5D" w:rsidRDefault="00B10D5D" w:rsidP="00FD5352">
      <w:pPr>
        <w:pStyle w:val="Default"/>
        <w:numPr>
          <w:ilvl w:val="0"/>
          <w:numId w:val="65"/>
        </w:numPr>
        <w:jc w:val="both"/>
        <w:rPr>
          <w:color w:val="auto"/>
          <w:sz w:val="20"/>
          <w:szCs w:val="22"/>
        </w:rPr>
      </w:pPr>
      <w:r>
        <w:rPr>
          <w:color w:val="auto"/>
          <w:sz w:val="20"/>
          <w:szCs w:val="22"/>
        </w:rPr>
        <w:t>Poprawa ogólnej koniunktury gospodarczej w Polsce</w:t>
      </w:r>
    </w:p>
    <w:p w:rsidR="00B10D5D" w:rsidRPr="00FF44AF" w:rsidRDefault="00B10D5D" w:rsidP="00FD5352">
      <w:pPr>
        <w:pStyle w:val="Default"/>
        <w:numPr>
          <w:ilvl w:val="0"/>
          <w:numId w:val="65"/>
        </w:numPr>
        <w:spacing w:after="160" w:line="259" w:lineRule="auto"/>
        <w:jc w:val="both"/>
        <w:rPr>
          <w:color w:val="auto"/>
          <w:sz w:val="20"/>
          <w:szCs w:val="22"/>
        </w:rPr>
      </w:pPr>
      <w:r>
        <w:rPr>
          <w:color w:val="auto"/>
          <w:sz w:val="20"/>
          <w:szCs w:val="22"/>
        </w:rPr>
        <w:t>Inne (jakie?)……………………………………………………………………………………………………………………………………………</w:t>
      </w:r>
    </w:p>
    <w:p w:rsidR="00B10D5D" w:rsidRPr="00B84DE0"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9202F4" w:rsidRDefault="009202F4" w:rsidP="00B10D5D">
      <w:pPr>
        <w:jc w:val="both"/>
      </w:pPr>
      <w:r>
        <w:t xml:space="preserve">Wykres </w:t>
      </w:r>
      <w:r w:rsidR="00C26097">
        <w:t>nr 28</w:t>
      </w:r>
      <w:r>
        <w:t xml:space="preserve"> w</w:t>
      </w:r>
      <w:r w:rsidRPr="00E07349">
        <w:t xml:space="preserve">skazuje odpowiedzi na </w:t>
      </w:r>
      <w:r>
        <w:t>pytanie o zagrożenia rozwojowe Gminy -</w:t>
      </w:r>
      <w:r w:rsidRPr="00E07349">
        <w:t xml:space="preserve"> czynniki mogące hamować jej rozwój. Podst</w:t>
      </w:r>
      <w:r>
        <w:t>awowym zagrożeniem dla rozwoju Gminy, wskazanym w większości</w:t>
      </w:r>
      <w:r w:rsidRPr="00E07349">
        <w:t xml:space="preserve"> ankiet, jest </w:t>
      </w:r>
      <w:r>
        <w:t>pogarszająca się sytuacja demograficzna, na którą składają się: „emigracja młodych, wykształconych osób” (70 wskazań), „niekorzystne zmiany struktury demograficznej - starzenie się społeczeństwa” (68 wskazań) oraz „spadek liczby uczniów w szkołach” (71 wskazań).</w:t>
      </w:r>
      <w:r w:rsidRPr="00E07349">
        <w:t xml:space="preserve"> Trudno </w:t>
      </w:r>
      <w:r>
        <w:t>się z tym nie zgodzić, dlatego samorząd</w:t>
      </w:r>
      <w:r w:rsidRPr="00E07349">
        <w:t xml:space="preserve"> </w:t>
      </w:r>
      <w:r>
        <w:t>powinien przedsięwzięć takie działania</w:t>
      </w:r>
      <w:r w:rsidRPr="00E07349">
        <w:t xml:space="preserve">, aby zatrzymać ten niekorzystny trend. W </w:t>
      </w:r>
      <w:r>
        <w:t xml:space="preserve">rozmowach z mieszkańcami i ankietach </w:t>
      </w:r>
      <w:r w:rsidRPr="00E07349">
        <w:t xml:space="preserve">wskazywano na konieczność </w:t>
      </w:r>
      <w:r>
        <w:t>zwiększenia liczby</w:t>
      </w:r>
      <w:r w:rsidRPr="00E07349">
        <w:t xml:space="preserve"> propozycji kulturalnych</w:t>
      </w:r>
      <w:r>
        <w:t xml:space="preserve"> i sportowych, choć p</w:t>
      </w:r>
      <w:r w:rsidRPr="00E07349">
        <w:t>otrzebn</w:t>
      </w:r>
      <w:r>
        <w:t xml:space="preserve">a jest nie tylko infrastruktura, </w:t>
      </w:r>
      <w:r w:rsidRPr="00E07349">
        <w:t>ale również doświadczeni animat</w:t>
      </w:r>
      <w:r>
        <w:t>orzy kultury i zajęć sportowych</w:t>
      </w:r>
      <w:r w:rsidRPr="00E07349">
        <w:t>. Ponadto, należy zrobić wszystko, aby podn</w:t>
      </w:r>
      <w:r>
        <w:t>ieść atrakcyjność inwestycyjną G</w:t>
      </w:r>
      <w:r w:rsidRPr="00E07349">
        <w:t>miny</w:t>
      </w:r>
      <w:r>
        <w:t xml:space="preserve"> i</w:t>
      </w:r>
      <w:r w:rsidRPr="00E07349">
        <w:t xml:space="preserve"> stworzyć nowe</w:t>
      </w:r>
      <w:r>
        <w:t xml:space="preserve"> miejsca pracy, gdyż w przeciwnym razie ludzie młodzi wyjadą w poszukiwaniu miejsc pracy do większych miast bądź zdecydują się na emigrację do państw zachodnich. Wśród istotnych zagrożeń często wskazywano też „duże zadłużenie Gminy - brak wystarczających środków na realizację większości inwestycji” (70 wskazań) oraz „konkurencję sąsiednich, bogatszych gmin” (45 wskazań).</w:t>
      </w:r>
    </w:p>
    <w:p w:rsidR="00B10D5D" w:rsidRPr="00214129" w:rsidRDefault="00B10D5D" w:rsidP="00B10D5D">
      <w:pPr>
        <w:pStyle w:val="Legenda"/>
        <w:keepNext/>
        <w:jc w:val="both"/>
        <w:rPr>
          <w:b/>
          <w:sz w:val="20"/>
        </w:rPr>
      </w:pPr>
      <w:r w:rsidRPr="00214129">
        <w:rPr>
          <w:b/>
          <w:sz w:val="20"/>
        </w:rPr>
        <w:t xml:space="preserve">Wykres </w:t>
      </w:r>
      <w:r w:rsidRPr="00214129">
        <w:rPr>
          <w:b/>
          <w:sz w:val="20"/>
        </w:rPr>
        <w:fldChar w:fldCharType="begin"/>
      </w:r>
      <w:r w:rsidRPr="00214129">
        <w:rPr>
          <w:b/>
          <w:sz w:val="20"/>
        </w:rPr>
        <w:instrText xml:space="preserve"> SEQ Wykres \* ARABIC </w:instrText>
      </w:r>
      <w:r w:rsidRPr="00214129">
        <w:rPr>
          <w:b/>
          <w:sz w:val="20"/>
        </w:rPr>
        <w:fldChar w:fldCharType="separate"/>
      </w:r>
      <w:r w:rsidR="00A31F64">
        <w:rPr>
          <w:b/>
          <w:noProof/>
          <w:sz w:val="20"/>
        </w:rPr>
        <w:t>28</w:t>
      </w:r>
      <w:r w:rsidRPr="00214129">
        <w:rPr>
          <w:b/>
          <w:sz w:val="20"/>
        </w:rPr>
        <w:fldChar w:fldCharType="end"/>
      </w:r>
      <w:r w:rsidR="009202F4">
        <w:rPr>
          <w:b/>
          <w:sz w:val="20"/>
        </w:rPr>
        <w:t>.</w:t>
      </w:r>
      <w:r w:rsidRPr="00214129">
        <w:rPr>
          <w:b/>
          <w:sz w:val="20"/>
        </w:rPr>
        <w:t xml:space="preserve"> Zagrożenia rozwojowe Gminy</w:t>
      </w:r>
    </w:p>
    <w:p w:rsidR="00B10D5D" w:rsidRDefault="00B10D5D" w:rsidP="00B10D5D">
      <w:pPr>
        <w:pStyle w:val="Default"/>
        <w:spacing w:after="160" w:line="259" w:lineRule="auto"/>
        <w:jc w:val="both"/>
        <w:rPr>
          <w:color w:val="auto"/>
          <w:sz w:val="22"/>
          <w:szCs w:val="22"/>
        </w:rPr>
      </w:pPr>
      <w:r>
        <w:rPr>
          <w:noProof/>
          <w:color w:val="auto"/>
          <w:sz w:val="22"/>
          <w:szCs w:val="22"/>
          <w:lang w:eastAsia="pl-PL"/>
        </w:rPr>
        <w:drawing>
          <wp:inline distT="0" distB="0" distL="0" distR="0" wp14:anchorId="7B624E2B" wp14:editId="055DBD7D">
            <wp:extent cx="5772150" cy="3200400"/>
            <wp:effectExtent l="0" t="0" r="0" b="0"/>
            <wp:docPr id="115" name="Wykres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10D5D" w:rsidRDefault="00B10D5D" w:rsidP="00FD5352">
      <w:pPr>
        <w:pStyle w:val="Default"/>
        <w:numPr>
          <w:ilvl w:val="0"/>
          <w:numId w:val="66"/>
        </w:numPr>
        <w:jc w:val="both"/>
        <w:rPr>
          <w:color w:val="auto"/>
          <w:sz w:val="20"/>
          <w:szCs w:val="22"/>
        </w:rPr>
      </w:pPr>
      <w:r>
        <w:rPr>
          <w:color w:val="auto"/>
          <w:sz w:val="20"/>
          <w:szCs w:val="22"/>
        </w:rPr>
        <w:t>Emigracja młodych, wykształconych osób</w:t>
      </w:r>
    </w:p>
    <w:p w:rsidR="00B10D5D" w:rsidRDefault="00B10D5D" w:rsidP="00FD5352">
      <w:pPr>
        <w:pStyle w:val="Default"/>
        <w:numPr>
          <w:ilvl w:val="0"/>
          <w:numId w:val="66"/>
        </w:numPr>
        <w:jc w:val="both"/>
        <w:rPr>
          <w:color w:val="auto"/>
          <w:sz w:val="20"/>
          <w:szCs w:val="22"/>
        </w:rPr>
      </w:pPr>
      <w:r>
        <w:rPr>
          <w:color w:val="auto"/>
          <w:sz w:val="20"/>
          <w:szCs w:val="22"/>
        </w:rPr>
        <w:t>Niekorzystne zmiany struktury demograficznej – starzenie się społeczeństwa</w:t>
      </w:r>
    </w:p>
    <w:p w:rsidR="00B10D5D" w:rsidRDefault="00B10D5D" w:rsidP="00FD5352">
      <w:pPr>
        <w:pStyle w:val="Default"/>
        <w:numPr>
          <w:ilvl w:val="0"/>
          <w:numId w:val="66"/>
        </w:numPr>
        <w:jc w:val="both"/>
        <w:rPr>
          <w:color w:val="auto"/>
          <w:sz w:val="20"/>
          <w:szCs w:val="22"/>
        </w:rPr>
      </w:pPr>
      <w:r>
        <w:rPr>
          <w:color w:val="auto"/>
          <w:sz w:val="20"/>
          <w:szCs w:val="22"/>
        </w:rPr>
        <w:lastRenderedPageBreak/>
        <w:t>Niestabilna polityka w zakresie ochrony zdrowia</w:t>
      </w:r>
    </w:p>
    <w:p w:rsidR="00B10D5D" w:rsidRDefault="00B10D5D" w:rsidP="00FD5352">
      <w:pPr>
        <w:pStyle w:val="Default"/>
        <w:numPr>
          <w:ilvl w:val="0"/>
          <w:numId w:val="66"/>
        </w:numPr>
        <w:jc w:val="both"/>
        <w:rPr>
          <w:color w:val="auto"/>
          <w:sz w:val="20"/>
          <w:szCs w:val="22"/>
        </w:rPr>
      </w:pPr>
      <w:r>
        <w:rPr>
          <w:color w:val="auto"/>
          <w:sz w:val="20"/>
          <w:szCs w:val="22"/>
        </w:rPr>
        <w:t>Spadek liczby uczniów w szkołach</w:t>
      </w:r>
    </w:p>
    <w:p w:rsidR="00B10D5D" w:rsidRDefault="00B10D5D" w:rsidP="00FD5352">
      <w:pPr>
        <w:pStyle w:val="Default"/>
        <w:numPr>
          <w:ilvl w:val="0"/>
          <w:numId w:val="66"/>
        </w:numPr>
        <w:jc w:val="both"/>
        <w:rPr>
          <w:color w:val="auto"/>
          <w:sz w:val="20"/>
          <w:szCs w:val="22"/>
        </w:rPr>
      </w:pPr>
      <w:r>
        <w:rPr>
          <w:color w:val="auto"/>
          <w:sz w:val="20"/>
          <w:szCs w:val="22"/>
        </w:rPr>
        <w:t>Ograniczenia inwestycyjne wynikające z ustawy o ochronie przyrody</w:t>
      </w:r>
    </w:p>
    <w:p w:rsidR="00B10D5D" w:rsidRDefault="00B10D5D" w:rsidP="00FD5352">
      <w:pPr>
        <w:pStyle w:val="Default"/>
        <w:numPr>
          <w:ilvl w:val="0"/>
          <w:numId w:val="66"/>
        </w:numPr>
        <w:jc w:val="both"/>
        <w:rPr>
          <w:color w:val="auto"/>
          <w:sz w:val="20"/>
          <w:szCs w:val="22"/>
        </w:rPr>
      </w:pPr>
      <w:r>
        <w:rPr>
          <w:color w:val="auto"/>
          <w:sz w:val="20"/>
          <w:szCs w:val="22"/>
        </w:rPr>
        <w:t>Konkurencja bogatszych, sąsiednich gmin</w:t>
      </w:r>
    </w:p>
    <w:p w:rsidR="00B10D5D" w:rsidRDefault="00B10D5D" w:rsidP="00FD5352">
      <w:pPr>
        <w:pStyle w:val="Default"/>
        <w:numPr>
          <w:ilvl w:val="0"/>
          <w:numId w:val="66"/>
        </w:numPr>
        <w:jc w:val="both"/>
        <w:rPr>
          <w:color w:val="auto"/>
          <w:sz w:val="20"/>
          <w:szCs w:val="22"/>
        </w:rPr>
      </w:pPr>
      <w:r>
        <w:rPr>
          <w:color w:val="auto"/>
          <w:sz w:val="20"/>
          <w:szCs w:val="22"/>
        </w:rPr>
        <w:t>Duże zadłużenie Gminy – brak wystarczających środków na realizację większości inwestycji</w:t>
      </w:r>
    </w:p>
    <w:p w:rsidR="00B10D5D" w:rsidRDefault="00B10D5D" w:rsidP="00FD5352">
      <w:pPr>
        <w:pStyle w:val="Default"/>
        <w:numPr>
          <w:ilvl w:val="0"/>
          <w:numId w:val="66"/>
        </w:numPr>
        <w:jc w:val="both"/>
        <w:rPr>
          <w:color w:val="auto"/>
          <w:sz w:val="20"/>
          <w:szCs w:val="22"/>
        </w:rPr>
      </w:pPr>
      <w:r>
        <w:rPr>
          <w:color w:val="auto"/>
          <w:sz w:val="20"/>
          <w:szCs w:val="22"/>
        </w:rPr>
        <w:t>Ograniczenia rozwojowe w wyniku wprowadzenia programu „Natura 2000”</w:t>
      </w:r>
    </w:p>
    <w:p w:rsidR="00B10D5D" w:rsidRDefault="00B10D5D" w:rsidP="00FD5352">
      <w:pPr>
        <w:pStyle w:val="Default"/>
        <w:numPr>
          <w:ilvl w:val="0"/>
          <w:numId w:val="66"/>
        </w:numPr>
        <w:jc w:val="both"/>
        <w:rPr>
          <w:color w:val="auto"/>
          <w:sz w:val="20"/>
          <w:szCs w:val="22"/>
        </w:rPr>
      </w:pPr>
      <w:r>
        <w:rPr>
          <w:color w:val="auto"/>
          <w:sz w:val="20"/>
          <w:szCs w:val="22"/>
        </w:rPr>
        <w:t>Częste zmiany w polskim prawie</w:t>
      </w:r>
    </w:p>
    <w:p w:rsidR="00B10D5D" w:rsidRDefault="00B10D5D" w:rsidP="00FD5352">
      <w:pPr>
        <w:pStyle w:val="Default"/>
        <w:numPr>
          <w:ilvl w:val="0"/>
          <w:numId w:val="66"/>
        </w:numPr>
        <w:jc w:val="both"/>
        <w:rPr>
          <w:color w:val="auto"/>
          <w:sz w:val="20"/>
          <w:szCs w:val="22"/>
        </w:rPr>
      </w:pPr>
      <w:r>
        <w:rPr>
          <w:color w:val="auto"/>
          <w:sz w:val="20"/>
          <w:szCs w:val="22"/>
        </w:rPr>
        <w:t>Przenoszenie zjawisk patologicznych z obszarów wielkomiejskich</w:t>
      </w:r>
    </w:p>
    <w:p w:rsidR="00B10D5D" w:rsidRDefault="00B10D5D" w:rsidP="00FD5352">
      <w:pPr>
        <w:pStyle w:val="Default"/>
        <w:numPr>
          <w:ilvl w:val="0"/>
          <w:numId w:val="66"/>
        </w:numPr>
        <w:jc w:val="both"/>
        <w:rPr>
          <w:color w:val="auto"/>
          <w:sz w:val="20"/>
          <w:szCs w:val="22"/>
        </w:rPr>
      </w:pPr>
      <w:r>
        <w:rPr>
          <w:color w:val="auto"/>
          <w:sz w:val="20"/>
          <w:szCs w:val="22"/>
        </w:rPr>
        <w:t>Duże obciążenia fiskalne</w:t>
      </w:r>
    </w:p>
    <w:p w:rsidR="00B10D5D" w:rsidRPr="00214129" w:rsidRDefault="00B10D5D" w:rsidP="00FD5352">
      <w:pPr>
        <w:pStyle w:val="Default"/>
        <w:numPr>
          <w:ilvl w:val="0"/>
          <w:numId w:val="66"/>
        </w:numPr>
        <w:spacing w:after="160" w:line="259" w:lineRule="auto"/>
        <w:jc w:val="both"/>
        <w:rPr>
          <w:color w:val="auto"/>
          <w:sz w:val="20"/>
          <w:szCs w:val="22"/>
        </w:rPr>
      </w:pPr>
      <w:r>
        <w:rPr>
          <w:color w:val="auto"/>
          <w:sz w:val="20"/>
          <w:szCs w:val="22"/>
        </w:rPr>
        <w:t>Inne (jakie?)…………………………………………………………………………………………………………………………………………...</w:t>
      </w:r>
    </w:p>
    <w:p w:rsidR="00B10D5D"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126B31" w:rsidRPr="00A550CA" w:rsidRDefault="00126B31" w:rsidP="00B10D5D">
      <w:pPr>
        <w:pStyle w:val="Default"/>
        <w:spacing w:after="160" w:line="259" w:lineRule="auto"/>
        <w:jc w:val="both"/>
        <w:rPr>
          <w:color w:val="44546A" w:themeColor="text2"/>
          <w:sz w:val="20"/>
          <w:szCs w:val="22"/>
        </w:rPr>
      </w:pPr>
    </w:p>
    <w:p w:rsidR="00B10D5D" w:rsidRPr="00C55269" w:rsidRDefault="00B10D5D" w:rsidP="009202F4">
      <w:pPr>
        <w:pStyle w:val="Nagwek2"/>
        <w:numPr>
          <w:ilvl w:val="1"/>
          <w:numId w:val="14"/>
        </w:numPr>
        <w:spacing w:after="160"/>
      </w:pPr>
      <w:bookmarkStart w:id="26" w:name="_Toc419813123"/>
      <w:r w:rsidRPr="00C55269">
        <w:t>Projekty do zrealizowania przez Gminę w latach 201</w:t>
      </w:r>
      <w:r w:rsidR="00D72B72">
        <w:t>5</w:t>
      </w:r>
      <w:r w:rsidRPr="00C55269">
        <w:t>-2023</w:t>
      </w:r>
      <w:bookmarkEnd w:id="26"/>
    </w:p>
    <w:p w:rsidR="009202F4" w:rsidRDefault="009202F4" w:rsidP="00B10D5D">
      <w:pPr>
        <w:jc w:val="both"/>
      </w:pPr>
      <w:r>
        <w:t>W najbliższym horyzoncie czasowym istnieje koniczność przeprowadzenia zmian wpływających na harmonijny rozwój Gminy. Poniższy wykres</w:t>
      </w:r>
      <w:r w:rsidRPr="00E07349">
        <w:t xml:space="preserve"> wskazuje na obszary projektowe, wokół których należy szukać projektów do zrealizowania w nadchodzącym okresie 10 lat. Według respond</w:t>
      </w:r>
      <w:r>
        <w:t>entów projekty te są potrzebne G</w:t>
      </w:r>
      <w:r w:rsidRPr="00E07349">
        <w:t>minie, aby zapewnić jej rozwój, a mieszkańcom zapewnić wyższy komfort życia i pracy.</w:t>
      </w:r>
    </w:p>
    <w:p w:rsidR="00B10D5D" w:rsidRPr="00CE6196" w:rsidRDefault="00B10D5D" w:rsidP="00B10D5D">
      <w:pPr>
        <w:pStyle w:val="Legenda"/>
        <w:keepNext/>
        <w:jc w:val="both"/>
        <w:rPr>
          <w:b/>
          <w:sz w:val="20"/>
        </w:rPr>
      </w:pPr>
      <w:r w:rsidRPr="00CE6196">
        <w:rPr>
          <w:b/>
          <w:sz w:val="20"/>
        </w:rPr>
        <w:t xml:space="preserve">Wykres </w:t>
      </w:r>
      <w:r w:rsidRPr="00CE6196">
        <w:rPr>
          <w:b/>
          <w:sz w:val="20"/>
        </w:rPr>
        <w:fldChar w:fldCharType="begin"/>
      </w:r>
      <w:r w:rsidRPr="00CE6196">
        <w:rPr>
          <w:b/>
          <w:sz w:val="20"/>
        </w:rPr>
        <w:instrText xml:space="preserve"> SEQ Wykres \* ARABIC </w:instrText>
      </w:r>
      <w:r w:rsidRPr="00CE6196">
        <w:rPr>
          <w:b/>
          <w:sz w:val="20"/>
        </w:rPr>
        <w:fldChar w:fldCharType="separate"/>
      </w:r>
      <w:r w:rsidR="00A31F64">
        <w:rPr>
          <w:b/>
          <w:noProof/>
          <w:sz w:val="20"/>
        </w:rPr>
        <w:t>29</w:t>
      </w:r>
      <w:r w:rsidRPr="00CE6196">
        <w:rPr>
          <w:b/>
          <w:sz w:val="20"/>
        </w:rPr>
        <w:fldChar w:fldCharType="end"/>
      </w:r>
      <w:r w:rsidR="009202F4">
        <w:rPr>
          <w:b/>
          <w:sz w:val="20"/>
        </w:rPr>
        <w:t>.</w:t>
      </w:r>
      <w:r w:rsidRPr="00CE6196">
        <w:rPr>
          <w:b/>
          <w:sz w:val="20"/>
        </w:rPr>
        <w:t xml:space="preserve"> Obszary projektów, które powinny zostać zrealizowane przez Gminę w latach 201</w:t>
      </w:r>
      <w:r w:rsidR="00D72B72">
        <w:rPr>
          <w:b/>
          <w:sz w:val="20"/>
        </w:rPr>
        <w:t>5</w:t>
      </w:r>
      <w:r w:rsidRPr="00CE6196">
        <w:rPr>
          <w:b/>
          <w:sz w:val="20"/>
        </w:rPr>
        <w:t>-2023</w:t>
      </w:r>
    </w:p>
    <w:p w:rsidR="00B10D5D" w:rsidRDefault="00B10D5D" w:rsidP="00B10D5D">
      <w:pPr>
        <w:jc w:val="both"/>
      </w:pPr>
      <w:r>
        <w:rPr>
          <w:noProof/>
          <w:lang w:eastAsia="pl-PL"/>
        </w:rPr>
        <w:drawing>
          <wp:inline distT="0" distB="0" distL="0" distR="0" wp14:anchorId="783B0D3E" wp14:editId="0C780381">
            <wp:extent cx="5772150" cy="3200400"/>
            <wp:effectExtent l="0" t="0" r="0" b="0"/>
            <wp:docPr id="116" name="Wykres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10D5D" w:rsidRDefault="00B10D5D" w:rsidP="00FD5352">
      <w:pPr>
        <w:pStyle w:val="Default"/>
        <w:numPr>
          <w:ilvl w:val="0"/>
          <w:numId w:val="67"/>
        </w:numPr>
        <w:jc w:val="both"/>
        <w:rPr>
          <w:color w:val="auto"/>
          <w:sz w:val="20"/>
          <w:szCs w:val="22"/>
        </w:rPr>
      </w:pPr>
      <w:r>
        <w:rPr>
          <w:color w:val="auto"/>
          <w:sz w:val="20"/>
          <w:szCs w:val="22"/>
        </w:rPr>
        <w:t>Podniesienie atrakcyjności szlaków turystycznych</w:t>
      </w:r>
    </w:p>
    <w:p w:rsidR="00B10D5D" w:rsidRDefault="00B10D5D" w:rsidP="00FD5352">
      <w:pPr>
        <w:pStyle w:val="Default"/>
        <w:numPr>
          <w:ilvl w:val="0"/>
          <w:numId w:val="67"/>
        </w:numPr>
        <w:jc w:val="both"/>
        <w:rPr>
          <w:color w:val="auto"/>
          <w:sz w:val="20"/>
          <w:szCs w:val="22"/>
        </w:rPr>
      </w:pPr>
      <w:r>
        <w:rPr>
          <w:color w:val="auto"/>
          <w:sz w:val="20"/>
          <w:szCs w:val="22"/>
        </w:rPr>
        <w:t>Podniesienie atrakcyjności zabytków i pomników cennych kulturowo i historycznie</w:t>
      </w:r>
    </w:p>
    <w:p w:rsidR="00B10D5D" w:rsidRDefault="00B10D5D" w:rsidP="00FD5352">
      <w:pPr>
        <w:pStyle w:val="Default"/>
        <w:numPr>
          <w:ilvl w:val="0"/>
          <w:numId w:val="67"/>
        </w:numPr>
        <w:jc w:val="both"/>
        <w:rPr>
          <w:color w:val="auto"/>
          <w:sz w:val="20"/>
          <w:szCs w:val="22"/>
        </w:rPr>
      </w:pPr>
      <w:r>
        <w:rPr>
          <w:color w:val="auto"/>
          <w:sz w:val="20"/>
          <w:szCs w:val="22"/>
        </w:rPr>
        <w:t>Rozwój bazy sportowo-rekreacyjnej</w:t>
      </w:r>
    </w:p>
    <w:p w:rsidR="00B10D5D" w:rsidRDefault="00B10D5D" w:rsidP="00FD5352">
      <w:pPr>
        <w:pStyle w:val="Default"/>
        <w:numPr>
          <w:ilvl w:val="0"/>
          <w:numId w:val="67"/>
        </w:numPr>
        <w:jc w:val="both"/>
        <w:rPr>
          <w:color w:val="auto"/>
          <w:sz w:val="20"/>
          <w:szCs w:val="22"/>
        </w:rPr>
      </w:pPr>
      <w:r>
        <w:rPr>
          <w:color w:val="auto"/>
          <w:sz w:val="20"/>
          <w:szCs w:val="22"/>
        </w:rPr>
        <w:t>Rozbudowa kanalizacji</w:t>
      </w:r>
    </w:p>
    <w:p w:rsidR="00B10D5D" w:rsidRDefault="00B10D5D" w:rsidP="00FD5352">
      <w:pPr>
        <w:pStyle w:val="Default"/>
        <w:numPr>
          <w:ilvl w:val="0"/>
          <w:numId w:val="67"/>
        </w:numPr>
        <w:jc w:val="both"/>
        <w:rPr>
          <w:color w:val="auto"/>
          <w:sz w:val="20"/>
          <w:szCs w:val="22"/>
        </w:rPr>
      </w:pPr>
      <w:r>
        <w:rPr>
          <w:color w:val="auto"/>
          <w:sz w:val="20"/>
          <w:szCs w:val="22"/>
        </w:rPr>
        <w:t>Rozbudowa wodociągu</w:t>
      </w:r>
    </w:p>
    <w:p w:rsidR="00B10D5D" w:rsidRDefault="00B10D5D" w:rsidP="00FD5352">
      <w:pPr>
        <w:pStyle w:val="Default"/>
        <w:numPr>
          <w:ilvl w:val="0"/>
          <w:numId w:val="67"/>
        </w:numPr>
        <w:jc w:val="both"/>
        <w:rPr>
          <w:color w:val="auto"/>
          <w:sz w:val="20"/>
          <w:szCs w:val="22"/>
        </w:rPr>
      </w:pPr>
      <w:r>
        <w:rPr>
          <w:color w:val="auto"/>
          <w:sz w:val="20"/>
          <w:szCs w:val="22"/>
        </w:rPr>
        <w:t>Rozbudowa sieci gazowej</w:t>
      </w:r>
    </w:p>
    <w:p w:rsidR="00B10D5D" w:rsidRDefault="00B10D5D" w:rsidP="00FD5352">
      <w:pPr>
        <w:pStyle w:val="Default"/>
        <w:numPr>
          <w:ilvl w:val="0"/>
          <w:numId w:val="67"/>
        </w:numPr>
        <w:jc w:val="both"/>
        <w:rPr>
          <w:color w:val="auto"/>
          <w:sz w:val="20"/>
          <w:szCs w:val="22"/>
        </w:rPr>
      </w:pPr>
      <w:r>
        <w:rPr>
          <w:color w:val="auto"/>
          <w:sz w:val="20"/>
          <w:szCs w:val="22"/>
        </w:rPr>
        <w:t>Doposażenie szkół</w:t>
      </w:r>
    </w:p>
    <w:p w:rsidR="00B10D5D" w:rsidRDefault="00B10D5D" w:rsidP="00FD5352">
      <w:pPr>
        <w:pStyle w:val="Default"/>
        <w:numPr>
          <w:ilvl w:val="0"/>
          <w:numId w:val="67"/>
        </w:numPr>
        <w:jc w:val="both"/>
        <w:rPr>
          <w:color w:val="auto"/>
          <w:sz w:val="20"/>
          <w:szCs w:val="22"/>
        </w:rPr>
      </w:pPr>
      <w:r>
        <w:rPr>
          <w:color w:val="auto"/>
          <w:sz w:val="20"/>
          <w:szCs w:val="22"/>
        </w:rPr>
        <w:t>Projekty promujące Gminę na zewnątrz</w:t>
      </w:r>
    </w:p>
    <w:p w:rsidR="00B10D5D" w:rsidRDefault="00B10D5D" w:rsidP="00FD5352">
      <w:pPr>
        <w:pStyle w:val="Default"/>
        <w:numPr>
          <w:ilvl w:val="0"/>
          <w:numId w:val="67"/>
        </w:numPr>
        <w:jc w:val="both"/>
        <w:rPr>
          <w:color w:val="auto"/>
          <w:sz w:val="20"/>
          <w:szCs w:val="22"/>
        </w:rPr>
      </w:pPr>
      <w:r>
        <w:rPr>
          <w:color w:val="auto"/>
          <w:sz w:val="20"/>
          <w:szCs w:val="22"/>
        </w:rPr>
        <w:t>Budowa i modernizacja ośrodków kultury (świetlic wiejskich, gminnego ośrodka kultury)</w:t>
      </w:r>
    </w:p>
    <w:p w:rsidR="00B10D5D" w:rsidRDefault="00B10D5D" w:rsidP="00FD5352">
      <w:pPr>
        <w:pStyle w:val="Default"/>
        <w:numPr>
          <w:ilvl w:val="0"/>
          <w:numId w:val="67"/>
        </w:numPr>
        <w:jc w:val="both"/>
        <w:rPr>
          <w:color w:val="auto"/>
          <w:sz w:val="20"/>
          <w:szCs w:val="22"/>
        </w:rPr>
      </w:pPr>
      <w:r>
        <w:rPr>
          <w:color w:val="auto"/>
          <w:sz w:val="20"/>
          <w:szCs w:val="22"/>
        </w:rPr>
        <w:t>Modernizacja i remont dróg gminnych</w:t>
      </w:r>
    </w:p>
    <w:p w:rsidR="00B10D5D" w:rsidRDefault="00B10D5D" w:rsidP="00FD5352">
      <w:pPr>
        <w:pStyle w:val="Default"/>
        <w:numPr>
          <w:ilvl w:val="0"/>
          <w:numId w:val="67"/>
        </w:numPr>
        <w:jc w:val="both"/>
        <w:rPr>
          <w:color w:val="auto"/>
          <w:sz w:val="20"/>
          <w:szCs w:val="22"/>
        </w:rPr>
      </w:pPr>
      <w:r>
        <w:rPr>
          <w:color w:val="auto"/>
          <w:sz w:val="20"/>
          <w:szCs w:val="22"/>
        </w:rPr>
        <w:lastRenderedPageBreak/>
        <w:t>Stworzenie nowych sieci komunikacyjnych z Warszawą np. poprzez linie autobusowe</w:t>
      </w:r>
    </w:p>
    <w:p w:rsidR="00B10D5D" w:rsidRDefault="00B10D5D" w:rsidP="00FD5352">
      <w:pPr>
        <w:pStyle w:val="Default"/>
        <w:numPr>
          <w:ilvl w:val="0"/>
          <w:numId w:val="67"/>
        </w:numPr>
        <w:jc w:val="both"/>
        <w:rPr>
          <w:color w:val="auto"/>
          <w:sz w:val="20"/>
          <w:szCs w:val="22"/>
        </w:rPr>
      </w:pPr>
      <w:r>
        <w:rPr>
          <w:color w:val="auto"/>
          <w:sz w:val="20"/>
          <w:szCs w:val="22"/>
        </w:rPr>
        <w:t>Projekty z dziedziny integracji społecznej, zapobiegania wykluczeniu społecznemu</w:t>
      </w:r>
    </w:p>
    <w:p w:rsidR="00B10D5D" w:rsidRDefault="00B10D5D" w:rsidP="00FD5352">
      <w:pPr>
        <w:pStyle w:val="Default"/>
        <w:numPr>
          <w:ilvl w:val="0"/>
          <w:numId w:val="67"/>
        </w:numPr>
        <w:jc w:val="both"/>
        <w:rPr>
          <w:color w:val="auto"/>
          <w:sz w:val="20"/>
          <w:szCs w:val="22"/>
        </w:rPr>
      </w:pPr>
      <w:r>
        <w:rPr>
          <w:color w:val="auto"/>
          <w:sz w:val="20"/>
          <w:szCs w:val="22"/>
        </w:rPr>
        <w:t>Projekty wspierające aktywność gospodarczą mieszkańców</w:t>
      </w:r>
    </w:p>
    <w:p w:rsidR="00B10D5D" w:rsidRPr="00C430B4" w:rsidRDefault="00B10D5D" w:rsidP="00FD5352">
      <w:pPr>
        <w:pStyle w:val="Default"/>
        <w:numPr>
          <w:ilvl w:val="0"/>
          <w:numId w:val="67"/>
        </w:numPr>
        <w:spacing w:after="160" w:line="259" w:lineRule="auto"/>
        <w:jc w:val="both"/>
        <w:rPr>
          <w:color w:val="auto"/>
          <w:sz w:val="20"/>
          <w:szCs w:val="22"/>
        </w:rPr>
      </w:pPr>
      <w:r>
        <w:rPr>
          <w:color w:val="auto"/>
          <w:sz w:val="20"/>
          <w:szCs w:val="22"/>
        </w:rPr>
        <w:t>Inne (jakie?)……………………………………………………………………………………………………………………………………………</w:t>
      </w:r>
    </w:p>
    <w:p w:rsidR="00B10D5D" w:rsidRPr="00C430B4" w:rsidRDefault="00B10D5D" w:rsidP="00B10D5D">
      <w:pPr>
        <w:pStyle w:val="Default"/>
        <w:spacing w:after="160" w:line="259" w:lineRule="auto"/>
        <w:jc w:val="both"/>
        <w:rPr>
          <w:color w:val="44546A" w:themeColor="text2"/>
          <w:sz w:val="20"/>
          <w:szCs w:val="22"/>
        </w:rPr>
      </w:pPr>
      <w:r w:rsidRPr="00393EB6">
        <w:rPr>
          <w:color w:val="44546A" w:themeColor="text2"/>
          <w:sz w:val="20"/>
          <w:szCs w:val="22"/>
        </w:rPr>
        <w:t>Źródło: opracowanie własne na podstawie pr</w:t>
      </w:r>
      <w:r>
        <w:rPr>
          <w:color w:val="44546A" w:themeColor="text2"/>
          <w:sz w:val="20"/>
          <w:szCs w:val="22"/>
        </w:rPr>
        <w:t>zeprowadzonego badania ankietowego</w:t>
      </w:r>
    </w:p>
    <w:p w:rsidR="00413D77" w:rsidRDefault="00153F9E" w:rsidP="00DB010E">
      <w:pPr>
        <w:jc w:val="both"/>
      </w:pPr>
      <w:r w:rsidRPr="00E07349">
        <w:t>W odpowiedzia</w:t>
      </w:r>
      <w:r>
        <w:t>ch wyraźnie znalazł</w:t>
      </w:r>
      <w:r w:rsidRPr="00E07349">
        <w:t xml:space="preserve"> o</w:t>
      </w:r>
      <w:r>
        <w:t>dbicie problem koniczności „modernizacji i remontów dróg gminnych” (97 wskazań)</w:t>
      </w:r>
      <w:r w:rsidRPr="00E07349">
        <w:t xml:space="preserve">. </w:t>
      </w:r>
      <w:r>
        <w:t>Ankietowani p</w:t>
      </w:r>
      <w:r w:rsidRPr="00E07349">
        <w:t>odkreślali, że p</w:t>
      </w:r>
      <w:r>
        <w:t>roblem ten dotyczy nie tylko Gminy Osieck</w:t>
      </w:r>
      <w:r w:rsidRPr="00E07349">
        <w:t xml:space="preserve">, ale </w:t>
      </w:r>
      <w:r>
        <w:t xml:space="preserve">również sąsiednich gmin, co może </w:t>
      </w:r>
      <w:r w:rsidRPr="00E07349">
        <w:t>stanowi</w:t>
      </w:r>
      <w:r>
        <w:t>ć</w:t>
      </w:r>
      <w:r w:rsidRPr="00E07349">
        <w:t xml:space="preserve"> proble</w:t>
      </w:r>
      <w:r>
        <w:t>m z zainteresowaniem turystów pobytem w G</w:t>
      </w:r>
      <w:r w:rsidRPr="00E07349">
        <w:t xml:space="preserve">minie </w:t>
      </w:r>
      <w:r>
        <w:t>oraz barierę dla inwestorów</w:t>
      </w:r>
      <w:r w:rsidRPr="00A550CA">
        <w:t xml:space="preserve"> </w:t>
      </w:r>
      <w:r>
        <w:t>zainteresowanych lokowaniem firm na jej terenie.</w:t>
      </w:r>
      <w:r w:rsidRPr="00E07349">
        <w:t xml:space="preserve"> Pozostałe odpowiedzi wskazywane</w:t>
      </w:r>
      <w:r>
        <w:t xml:space="preserve"> w ilościach przekraczających wartość średnią</w:t>
      </w:r>
      <w:r w:rsidRPr="00E07349">
        <w:t xml:space="preserve"> dotyczą </w:t>
      </w:r>
      <w:r>
        <w:t xml:space="preserve">infrastruktury wykorzystywanej przez mieszkańców. </w:t>
      </w:r>
      <w:r w:rsidRPr="00E07349">
        <w:t xml:space="preserve">Wśród tej grupy najwięcej wskazań </w:t>
      </w:r>
      <w:r>
        <w:t>otrzy</w:t>
      </w:r>
      <w:r w:rsidRPr="00E07349">
        <w:t>ma</w:t>
      </w:r>
      <w:r>
        <w:t>ły</w:t>
      </w:r>
      <w:r w:rsidRPr="00E07349">
        <w:t xml:space="preserve"> </w:t>
      </w:r>
      <w:r>
        <w:t>„rozwój</w:t>
      </w:r>
      <w:r w:rsidRPr="00E07349">
        <w:t xml:space="preserve"> </w:t>
      </w:r>
      <w:r>
        <w:t>bazy sportowo-rekreacyjnej” (59 wskazań) oraz „doposażenie szkół (70 wskazań)</w:t>
      </w:r>
      <w:r w:rsidRPr="00E07349">
        <w:t>.</w:t>
      </w:r>
      <w:r>
        <w:t xml:space="preserve"> Po raz kolejny ankietowani wskazali konieczność „stworzenia nowych sieci komunikacyjnych z Warszawą np. poprzez linie autobusowe” (50 wskazań).</w:t>
      </w:r>
    </w:p>
    <w:p w:rsidR="00895B4F" w:rsidRDefault="00895B4F" w:rsidP="00DB010E">
      <w:pPr>
        <w:jc w:val="both"/>
      </w:pPr>
      <w:r>
        <w:br w:type="page"/>
      </w:r>
    </w:p>
    <w:p w:rsidR="00895B4F" w:rsidRDefault="00895B4F" w:rsidP="00EF1CEA">
      <w:pPr>
        <w:tabs>
          <w:tab w:val="center" w:pos="4536"/>
        </w:tabs>
        <w:spacing w:after="360"/>
      </w:pPr>
      <w:r>
        <w:rPr>
          <w:noProof/>
          <w:lang w:eastAsia="pl-PL"/>
        </w:rPr>
        <w:lastRenderedPageBreak/>
        <w:drawing>
          <wp:anchor distT="0" distB="0" distL="114300" distR="114300" simplePos="0" relativeHeight="251683840" behindDoc="0" locked="0" layoutInCell="1" allowOverlap="1" wp14:anchorId="732B28A1" wp14:editId="59C28E3D">
            <wp:simplePos x="0" y="0"/>
            <wp:positionH relativeFrom="column">
              <wp:posOffset>-900430</wp:posOffset>
            </wp:positionH>
            <wp:positionV relativeFrom="paragraph">
              <wp:posOffset>0</wp:posOffset>
            </wp:positionV>
            <wp:extent cx="7567930" cy="4774565"/>
            <wp:effectExtent l="0" t="0" r="0" b="6985"/>
            <wp:wrapSquare wrapText="bothSides"/>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ja i wizja rozwoju 1024x646.jpg"/>
                    <pic:cNvPicPr/>
                  </pic:nvPicPr>
                  <pic:blipFill>
                    <a:blip r:embed="rId91">
                      <a:extLst>
                        <a:ext uri="{28A0092B-C50C-407E-A947-70E740481C1C}">
                          <a14:useLocalDpi xmlns:a14="http://schemas.microsoft.com/office/drawing/2010/main" val="0"/>
                        </a:ext>
                      </a:extLst>
                    </a:blip>
                    <a:stretch>
                      <a:fillRect/>
                    </a:stretch>
                  </pic:blipFill>
                  <pic:spPr>
                    <a:xfrm>
                      <a:off x="0" y="0"/>
                      <a:ext cx="7567930" cy="4774565"/>
                    </a:xfrm>
                    <a:prstGeom prst="rect">
                      <a:avLst/>
                    </a:prstGeom>
                  </pic:spPr>
                </pic:pic>
              </a:graphicData>
            </a:graphic>
            <wp14:sizeRelH relativeFrom="margin">
              <wp14:pctWidth>0</wp14:pctWidth>
            </wp14:sizeRelH>
          </wp:anchor>
        </w:drawing>
      </w:r>
    </w:p>
    <w:p w:rsidR="00895B4F" w:rsidRDefault="00895B4F" w:rsidP="00710DB1">
      <w:pPr>
        <w:pStyle w:val="Nagwek1"/>
        <w:numPr>
          <w:ilvl w:val="0"/>
          <w:numId w:val="22"/>
        </w:numPr>
        <w:spacing w:before="0"/>
        <w:ind w:left="723"/>
        <w:rPr>
          <w:sz w:val="36"/>
        </w:rPr>
      </w:pPr>
      <w:bookmarkStart w:id="27" w:name="_Toc419813124"/>
      <w:r w:rsidRPr="004D3139">
        <w:rPr>
          <w:sz w:val="36"/>
        </w:rPr>
        <w:t>Misja i wizja rozwoju Gminy Osieck</w:t>
      </w:r>
      <w:bookmarkEnd w:id="27"/>
    </w:p>
    <w:p w:rsidR="004D3139" w:rsidRPr="004D3139" w:rsidRDefault="004D3139" w:rsidP="004D3139"/>
    <w:p w:rsidR="00895B4F" w:rsidRPr="00895B4F" w:rsidRDefault="00895B4F" w:rsidP="004D3139">
      <w:pPr>
        <w:pStyle w:val="Nagwek2"/>
        <w:numPr>
          <w:ilvl w:val="1"/>
          <w:numId w:val="22"/>
        </w:numPr>
        <w:spacing w:after="160"/>
        <w:ind w:left="1117"/>
      </w:pPr>
      <w:bookmarkStart w:id="28" w:name="_Toc419813125"/>
      <w:r w:rsidRPr="00895B4F">
        <w:t>Misja</w:t>
      </w:r>
      <w:bookmarkEnd w:id="28"/>
    </w:p>
    <w:p w:rsidR="00895B4F" w:rsidRDefault="00895B4F" w:rsidP="004D3139">
      <w:pPr>
        <w:jc w:val="both"/>
      </w:pPr>
      <w:r>
        <w:t>Formułując misję działalności każdej gminy należy określić ideę i ogólny kierunek jej rozwoju. Istotne jest wskazanie d</w:t>
      </w:r>
      <w:r w:rsidR="00442BD2">
        <w:t xml:space="preserve">ziedziny wiodącej w gospodarce </w:t>
      </w:r>
      <w:r w:rsidR="0077181E">
        <w:t>g</w:t>
      </w:r>
      <w:r>
        <w:t xml:space="preserve">miny, stanowiącej jej bazę ekonomiczną i podstawę egzystencji. </w:t>
      </w:r>
    </w:p>
    <w:p w:rsidR="00895B4F" w:rsidRDefault="00895B4F" w:rsidP="004D3139">
      <w:pPr>
        <w:jc w:val="both"/>
      </w:pPr>
      <w:r>
        <w:t>Mając na względzie dobro wspólnoty samorządowej Gm</w:t>
      </w:r>
      <w:r w:rsidR="00CC6D38">
        <w:t>iny Osieck, sformułowano misję</w:t>
      </w:r>
      <w:r>
        <w:t xml:space="preserve"> </w:t>
      </w:r>
      <w:r>
        <w:br/>
        <w:t>w sposób następujący:</w:t>
      </w:r>
    </w:p>
    <w:p w:rsidR="00126B31" w:rsidRPr="00126B31" w:rsidRDefault="00126B31" w:rsidP="00033878">
      <w:pPr>
        <w:pBdr>
          <w:top w:val="single" w:sz="4" w:space="1" w:color="2E74B5" w:themeColor="accent1" w:themeShade="BF"/>
          <w:bottom w:val="single" w:sz="4" w:space="1" w:color="2E74B5" w:themeColor="accent1" w:themeShade="BF"/>
        </w:pBdr>
        <w:jc w:val="center"/>
        <w:rPr>
          <w:b/>
          <w:color w:val="2E74B5" w:themeColor="accent1" w:themeShade="BF"/>
        </w:rPr>
      </w:pPr>
      <w:r w:rsidRPr="00126B31">
        <w:rPr>
          <w:b/>
          <w:color w:val="2E74B5" w:themeColor="accent1" w:themeShade="BF"/>
        </w:rPr>
        <w:t>GMINA OSIECK ZAPEWNIAJĄCA KOMFORT I SPOKÓJ ŻYCIA</w:t>
      </w:r>
    </w:p>
    <w:p w:rsidR="00895B4F" w:rsidRDefault="00895B4F" w:rsidP="00895B4F">
      <w:pPr>
        <w:jc w:val="both"/>
      </w:pPr>
      <w:r>
        <w:t xml:space="preserve">Tak sformułowana misja znajduje swoje umotywowanie w kompetencjach i </w:t>
      </w:r>
      <w:r w:rsidR="00B02D02">
        <w:t>atutach, jakimi dysponuje Gmina</w:t>
      </w:r>
      <w:r w:rsidR="00CC6D38">
        <w:t xml:space="preserve">. </w:t>
      </w:r>
    </w:p>
    <w:p w:rsidR="00CC6D38" w:rsidRDefault="00CC6D38" w:rsidP="00895B4F">
      <w:pPr>
        <w:jc w:val="both"/>
      </w:pPr>
    </w:p>
    <w:p w:rsidR="00CC6D38" w:rsidRDefault="00CC6D38" w:rsidP="00895B4F">
      <w:pPr>
        <w:jc w:val="both"/>
      </w:pPr>
    </w:p>
    <w:p w:rsidR="00033878" w:rsidRPr="00033878" w:rsidRDefault="00033878" w:rsidP="00033878">
      <w:pPr>
        <w:pStyle w:val="Legenda"/>
        <w:keepNext/>
        <w:rPr>
          <w:b/>
          <w:sz w:val="20"/>
        </w:rPr>
      </w:pPr>
      <w:r w:rsidRPr="00033878">
        <w:rPr>
          <w:b/>
          <w:sz w:val="20"/>
        </w:rPr>
        <w:lastRenderedPageBreak/>
        <w:t xml:space="preserve">Rysunek </w:t>
      </w:r>
      <w:r w:rsidRPr="00033878">
        <w:rPr>
          <w:b/>
          <w:sz w:val="20"/>
        </w:rPr>
        <w:fldChar w:fldCharType="begin"/>
      </w:r>
      <w:r w:rsidRPr="00033878">
        <w:rPr>
          <w:b/>
          <w:sz w:val="20"/>
        </w:rPr>
        <w:instrText xml:space="preserve"> SEQ Rysunek \* ARABIC </w:instrText>
      </w:r>
      <w:r w:rsidRPr="00033878">
        <w:rPr>
          <w:b/>
          <w:sz w:val="20"/>
        </w:rPr>
        <w:fldChar w:fldCharType="separate"/>
      </w:r>
      <w:r w:rsidR="00A31F64">
        <w:rPr>
          <w:b/>
          <w:noProof/>
          <w:sz w:val="20"/>
        </w:rPr>
        <w:t>24</w:t>
      </w:r>
      <w:r w:rsidRPr="00033878">
        <w:rPr>
          <w:b/>
          <w:sz w:val="20"/>
        </w:rPr>
        <w:fldChar w:fldCharType="end"/>
      </w:r>
      <w:r w:rsidRPr="00033878">
        <w:rPr>
          <w:b/>
          <w:sz w:val="20"/>
        </w:rPr>
        <w:t>. Największe kompetencje i atuty Gminy Osieck</w:t>
      </w:r>
    </w:p>
    <w:p w:rsidR="00E62106" w:rsidRDefault="00E62106" w:rsidP="00033878">
      <w:pPr>
        <w:pStyle w:val="Legenda"/>
        <w:spacing w:after="160"/>
        <w:rPr>
          <w:b/>
          <w:sz w:val="20"/>
        </w:rPr>
      </w:pPr>
      <w:r w:rsidRPr="00F05616">
        <w:rPr>
          <w:b/>
          <w:noProof/>
          <w:sz w:val="20"/>
          <w:lang w:eastAsia="pl-PL"/>
        </w:rPr>
        <w:drawing>
          <wp:inline distT="0" distB="0" distL="0" distR="0" wp14:anchorId="17D7ADC7" wp14:editId="4832692F">
            <wp:extent cx="5719445" cy="3962400"/>
            <wp:effectExtent l="0" t="76200" r="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sidR="00CC6D38" w:rsidRPr="00F05616">
        <w:rPr>
          <w:b/>
          <w:sz w:val="20"/>
        </w:rPr>
        <w:t xml:space="preserve"> </w:t>
      </w:r>
    </w:p>
    <w:p w:rsidR="00895B4F" w:rsidRPr="00B02D02" w:rsidRDefault="00E62106" w:rsidP="004D3139">
      <w:pPr>
        <w:rPr>
          <w:color w:val="44546A" w:themeColor="text2"/>
          <w:sz w:val="20"/>
        </w:rPr>
      </w:pPr>
      <w:r w:rsidRPr="00B02D02">
        <w:rPr>
          <w:color w:val="44546A" w:themeColor="text2"/>
          <w:sz w:val="20"/>
        </w:rPr>
        <w:t>Źródło: opracowanie własne</w:t>
      </w:r>
    </w:p>
    <w:p w:rsidR="009E7D9E" w:rsidRDefault="009E7D9E" w:rsidP="00895B4F">
      <w:pPr>
        <w:jc w:val="both"/>
      </w:pPr>
      <w:r>
        <w:t xml:space="preserve">Jak wskazuje powyższy rysunek największymi atutami gminy jest jej dogodne położenie geograficzne na obrzeżach aglomeracji warszawskiej oraz jej znaczne walory turystyczne, dlatego też wizja jak </w:t>
      </w:r>
      <w:r>
        <w:br/>
        <w:t xml:space="preserve">i skonstruowane cele działania powinny znaleźć w nich odzwierciedlenie. </w:t>
      </w:r>
    </w:p>
    <w:p w:rsidR="00033878" w:rsidRDefault="00033878" w:rsidP="00895B4F">
      <w:pPr>
        <w:jc w:val="both"/>
      </w:pPr>
    </w:p>
    <w:p w:rsidR="00895B4F" w:rsidRPr="00895B4F" w:rsidRDefault="00895B4F" w:rsidP="00E3661C">
      <w:pPr>
        <w:pStyle w:val="Nagwek2"/>
        <w:numPr>
          <w:ilvl w:val="1"/>
          <w:numId w:val="22"/>
        </w:numPr>
        <w:spacing w:after="160"/>
        <w:ind w:left="1117"/>
      </w:pPr>
      <w:bookmarkStart w:id="29" w:name="_Toc419813126"/>
      <w:r w:rsidRPr="00895B4F">
        <w:t>Wizja rozwoju</w:t>
      </w:r>
      <w:bookmarkEnd w:id="29"/>
    </w:p>
    <w:p w:rsidR="009E7D9E" w:rsidRDefault="009E7D9E" w:rsidP="009E7D9E">
      <w:pPr>
        <w:jc w:val="both"/>
      </w:pPr>
      <w:r>
        <w:t xml:space="preserve">Podstawą do opracowania wizji rozwoju Gminy Osieck była analiza zewnętrznych i wewnętrznych uwarunkowań, wcześniejszych programów realizacyjnych, a także aspiracje rozwojowe mieszkańców Osiecka i okolic. </w:t>
      </w:r>
      <w:r w:rsidR="0077181E">
        <w:t>Zdefiniowana w</w:t>
      </w:r>
      <w:r>
        <w:t xml:space="preserve">izja stanowi </w:t>
      </w:r>
      <w:r w:rsidR="0077181E">
        <w:t>zatem</w:t>
      </w:r>
      <w:r>
        <w:t xml:space="preserve"> życzeniowy scenariusz rozwoju, który określa kształt Gminy po zrealizowaniu wszystkich założeń strategii. W związku z tym wizja odpowiada na pytanie „Jak będzie wyglądała Gmina Osieck po 2023 roku?”.</w:t>
      </w:r>
    </w:p>
    <w:p w:rsidR="00E3661C" w:rsidRDefault="00E3661C" w:rsidP="00895B4F">
      <w:pPr>
        <w:jc w:val="both"/>
      </w:pPr>
    </w:p>
    <w:p w:rsidR="00E3661C" w:rsidRDefault="00E3661C" w:rsidP="00895B4F">
      <w:pPr>
        <w:jc w:val="both"/>
      </w:pPr>
    </w:p>
    <w:p w:rsidR="00E3661C" w:rsidRDefault="00E3661C" w:rsidP="00895B4F">
      <w:pPr>
        <w:jc w:val="both"/>
      </w:pPr>
    </w:p>
    <w:p w:rsidR="00B80E2A" w:rsidRPr="00B80E2A" w:rsidRDefault="00B80E2A" w:rsidP="00B80E2A">
      <w:pPr>
        <w:pStyle w:val="Legenda"/>
        <w:keepNext/>
        <w:rPr>
          <w:b/>
          <w:sz w:val="20"/>
        </w:rPr>
      </w:pPr>
      <w:r w:rsidRPr="00B80E2A">
        <w:rPr>
          <w:b/>
          <w:sz w:val="20"/>
        </w:rPr>
        <w:lastRenderedPageBreak/>
        <w:t xml:space="preserve">Rysunek </w:t>
      </w:r>
      <w:r w:rsidRPr="00B80E2A">
        <w:rPr>
          <w:b/>
          <w:sz w:val="20"/>
        </w:rPr>
        <w:fldChar w:fldCharType="begin"/>
      </w:r>
      <w:r w:rsidRPr="00B80E2A">
        <w:rPr>
          <w:b/>
          <w:sz w:val="20"/>
        </w:rPr>
        <w:instrText xml:space="preserve"> SEQ Rysunek \* ARABIC </w:instrText>
      </w:r>
      <w:r w:rsidRPr="00B80E2A">
        <w:rPr>
          <w:b/>
          <w:sz w:val="20"/>
        </w:rPr>
        <w:fldChar w:fldCharType="separate"/>
      </w:r>
      <w:r w:rsidR="00A31F64">
        <w:rPr>
          <w:b/>
          <w:noProof/>
          <w:sz w:val="20"/>
        </w:rPr>
        <w:t>25</w:t>
      </w:r>
      <w:r w:rsidRPr="00B80E2A">
        <w:rPr>
          <w:b/>
          <w:sz w:val="20"/>
        </w:rPr>
        <w:fldChar w:fldCharType="end"/>
      </w:r>
      <w:r w:rsidRPr="00B80E2A">
        <w:rPr>
          <w:b/>
          <w:sz w:val="20"/>
        </w:rPr>
        <w:t>. Wizja rozwoju Gminy</w:t>
      </w:r>
    </w:p>
    <w:p w:rsidR="00895B4F" w:rsidRDefault="00895B4F" w:rsidP="00895B4F">
      <w:pPr>
        <w:jc w:val="both"/>
      </w:pPr>
      <w:r>
        <w:rPr>
          <w:noProof/>
          <w:lang w:eastAsia="pl-PL"/>
        </w:rPr>
        <w:drawing>
          <wp:inline distT="0" distB="0" distL="0" distR="0" wp14:anchorId="50FA0B43" wp14:editId="238EE55B">
            <wp:extent cx="5753100" cy="4981575"/>
            <wp:effectExtent l="0" t="0" r="0" b="9525"/>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3661C" w:rsidRDefault="00E3661C" w:rsidP="00E3661C">
      <w:pPr>
        <w:rPr>
          <w:color w:val="44546A" w:themeColor="text2"/>
          <w:sz w:val="20"/>
        </w:rPr>
      </w:pPr>
      <w:r w:rsidRPr="00B02D02">
        <w:rPr>
          <w:color w:val="44546A" w:themeColor="text2"/>
          <w:sz w:val="20"/>
        </w:rPr>
        <w:t>Źródło: opracowanie własne</w:t>
      </w:r>
    </w:p>
    <w:p w:rsidR="00B80E2A" w:rsidRPr="00B80E2A" w:rsidRDefault="00B80E2A" w:rsidP="00E3661C">
      <w:pPr>
        <w:rPr>
          <w:color w:val="44546A" w:themeColor="text2"/>
        </w:rPr>
      </w:pPr>
    </w:p>
    <w:p w:rsidR="00D240EF" w:rsidRDefault="00895B4F" w:rsidP="00B80E2A">
      <w:pPr>
        <w:pStyle w:val="Nagwek2"/>
        <w:numPr>
          <w:ilvl w:val="1"/>
          <w:numId w:val="22"/>
        </w:numPr>
        <w:spacing w:after="160"/>
        <w:ind w:left="1117"/>
      </w:pPr>
      <w:bookmarkStart w:id="30" w:name="_Toc419813127"/>
      <w:r>
        <w:t>Cele strategiczne i</w:t>
      </w:r>
      <w:r w:rsidR="00D240EF">
        <w:t xml:space="preserve"> operacyjne</w:t>
      </w:r>
      <w:bookmarkEnd w:id="30"/>
      <w:r w:rsidR="00D240EF">
        <w:t xml:space="preserve"> </w:t>
      </w:r>
    </w:p>
    <w:p w:rsidR="009E7D9E" w:rsidRDefault="009E7D9E" w:rsidP="000819AE">
      <w:pPr>
        <w:jc w:val="both"/>
      </w:pPr>
      <w:r w:rsidRPr="00D65BE3">
        <w:t xml:space="preserve">Misja i wizja jest kierunkowskazem działań dla gminy, </w:t>
      </w:r>
      <w:r>
        <w:t>które</w:t>
      </w:r>
      <w:r w:rsidRPr="00D65BE3">
        <w:t xml:space="preserve"> wymagają odpowiedniego ustrukturyzowania w celach rozwojowych. W związku z tym opracowanych zostało 5 celów strategicznych oraz </w:t>
      </w:r>
      <w:r>
        <w:t xml:space="preserve">wskazano </w:t>
      </w:r>
      <w:r w:rsidRPr="00D65BE3">
        <w:t>cele operacyjne, wspomagające ich realizac</w:t>
      </w:r>
      <w:r>
        <w:t>ję</w:t>
      </w:r>
      <w:r w:rsidRPr="00D65BE3">
        <w:t>. Poniższa tabel</w:t>
      </w:r>
      <w:r>
        <w:t>a</w:t>
      </w:r>
      <w:r w:rsidRPr="00D65BE3">
        <w:t xml:space="preserve"> prezentuje ustrukturyzowane cele rozwojowe. </w:t>
      </w:r>
    </w:p>
    <w:p w:rsidR="009E7D9E" w:rsidRDefault="009E7D9E" w:rsidP="000819AE">
      <w:pPr>
        <w:jc w:val="both"/>
      </w:pPr>
    </w:p>
    <w:p w:rsidR="009E7D9E" w:rsidRDefault="009E7D9E" w:rsidP="000819AE">
      <w:pPr>
        <w:jc w:val="both"/>
      </w:pPr>
    </w:p>
    <w:p w:rsidR="009E7D9E" w:rsidRDefault="009E7D9E" w:rsidP="000819AE">
      <w:pPr>
        <w:jc w:val="both"/>
      </w:pPr>
    </w:p>
    <w:p w:rsidR="009E7D9E" w:rsidRDefault="009E7D9E" w:rsidP="000819AE">
      <w:pPr>
        <w:jc w:val="both"/>
      </w:pPr>
    </w:p>
    <w:p w:rsidR="009E7D9E" w:rsidRDefault="009E7D9E" w:rsidP="000819AE">
      <w:pPr>
        <w:jc w:val="both"/>
      </w:pPr>
    </w:p>
    <w:p w:rsidR="00F05616" w:rsidRPr="00F05616" w:rsidRDefault="00F05616" w:rsidP="00F05616">
      <w:pPr>
        <w:pStyle w:val="Legenda"/>
        <w:rPr>
          <w:b/>
          <w:sz w:val="20"/>
        </w:rPr>
      </w:pPr>
      <w:r w:rsidRPr="00F05616">
        <w:rPr>
          <w:b/>
          <w:sz w:val="20"/>
        </w:rPr>
        <w:lastRenderedPageBreak/>
        <w:t xml:space="preserve">Tabela </w:t>
      </w:r>
      <w:r w:rsidRPr="00F05616">
        <w:rPr>
          <w:b/>
          <w:sz w:val="20"/>
        </w:rPr>
        <w:fldChar w:fldCharType="begin"/>
      </w:r>
      <w:r w:rsidRPr="00F05616">
        <w:rPr>
          <w:b/>
          <w:sz w:val="20"/>
        </w:rPr>
        <w:instrText xml:space="preserve"> SEQ Tabela \* ARABIC </w:instrText>
      </w:r>
      <w:r w:rsidRPr="00F05616">
        <w:rPr>
          <w:b/>
          <w:sz w:val="20"/>
        </w:rPr>
        <w:fldChar w:fldCharType="separate"/>
      </w:r>
      <w:r w:rsidR="00A31F64">
        <w:rPr>
          <w:b/>
          <w:noProof/>
          <w:sz w:val="20"/>
        </w:rPr>
        <w:t>28</w:t>
      </w:r>
      <w:r w:rsidRPr="00F05616">
        <w:rPr>
          <w:b/>
          <w:sz w:val="20"/>
        </w:rPr>
        <w:fldChar w:fldCharType="end"/>
      </w:r>
      <w:r w:rsidR="00B80E2A">
        <w:rPr>
          <w:b/>
          <w:sz w:val="20"/>
        </w:rPr>
        <w:t>. Cele rozwojowe G</w:t>
      </w:r>
      <w:r w:rsidRPr="00F05616">
        <w:rPr>
          <w:b/>
          <w:sz w:val="20"/>
        </w:rPr>
        <w:t>miny Osieck</w:t>
      </w:r>
    </w:p>
    <w:tbl>
      <w:tblPr>
        <w:tblStyle w:val="Tabela-Siatka"/>
        <w:tblW w:w="9085" w:type="dxa"/>
        <w:jc w:val="center"/>
        <w:shd w:val="clear" w:color="auto" w:fill="D5DCE4" w:themeFill="text2" w:themeFillTint="33"/>
        <w:tblLook w:val="04A0" w:firstRow="1" w:lastRow="0" w:firstColumn="1" w:lastColumn="0" w:noHBand="0" w:noVBand="1"/>
      </w:tblPr>
      <w:tblGrid>
        <w:gridCol w:w="668"/>
        <w:gridCol w:w="2871"/>
        <w:gridCol w:w="779"/>
        <w:gridCol w:w="4767"/>
      </w:tblGrid>
      <w:tr w:rsidR="009376D9" w:rsidTr="009E7D9E">
        <w:trPr>
          <w:trHeight w:val="359"/>
          <w:jc w:val="center"/>
        </w:trPr>
        <w:tc>
          <w:tcPr>
            <w:tcW w:w="3539" w:type="dxa"/>
            <w:gridSpan w:val="2"/>
            <w:shd w:val="clear" w:color="auto" w:fill="00B0F0"/>
            <w:vAlign w:val="center"/>
          </w:tcPr>
          <w:p w:rsidR="009376D9" w:rsidRPr="00074D5E" w:rsidRDefault="009376D9" w:rsidP="00074D5E">
            <w:pPr>
              <w:spacing w:before="40" w:after="40" w:line="259" w:lineRule="auto"/>
              <w:jc w:val="center"/>
              <w:rPr>
                <w:b/>
                <w:color w:val="FFFFFF" w:themeColor="background1"/>
              </w:rPr>
            </w:pPr>
            <w:r w:rsidRPr="00074D5E">
              <w:rPr>
                <w:b/>
                <w:color w:val="FFFFFF" w:themeColor="background1"/>
              </w:rPr>
              <w:t>Cele strategiczne</w:t>
            </w:r>
          </w:p>
        </w:tc>
        <w:tc>
          <w:tcPr>
            <w:tcW w:w="5546" w:type="dxa"/>
            <w:gridSpan w:val="2"/>
            <w:shd w:val="clear" w:color="auto" w:fill="00B0F0"/>
            <w:vAlign w:val="center"/>
          </w:tcPr>
          <w:p w:rsidR="009376D9" w:rsidRPr="00074D5E" w:rsidRDefault="009376D9" w:rsidP="00074D5E">
            <w:pPr>
              <w:spacing w:before="40" w:after="40" w:line="259" w:lineRule="auto"/>
              <w:jc w:val="center"/>
              <w:rPr>
                <w:b/>
                <w:color w:val="FFFFFF" w:themeColor="background1"/>
              </w:rPr>
            </w:pPr>
            <w:r w:rsidRPr="00074D5E">
              <w:rPr>
                <w:b/>
                <w:color w:val="FFFFFF" w:themeColor="background1"/>
              </w:rPr>
              <w:t>Cele operacyjne</w:t>
            </w:r>
          </w:p>
        </w:tc>
      </w:tr>
      <w:tr w:rsidR="009376D9" w:rsidTr="009E7D9E">
        <w:trPr>
          <w:trHeight w:val="254"/>
          <w:jc w:val="center"/>
        </w:trPr>
        <w:tc>
          <w:tcPr>
            <w:tcW w:w="668" w:type="dxa"/>
            <w:vMerge w:val="restart"/>
            <w:tcBorders>
              <w:right w:val="single" w:sz="4" w:space="0" w:color="DBDBDB" w:themeColor="accent3" w:themeTint="66"/>
            </w:tcBorders>
            <w:shd w:val="clear" w:color="auto" w:fill="auto"/>
          </w:tcPr>
          <w:p w:rsidR="00720A49" w:rsidRDefault="001A7272" w:rsidP="00205FD8">
            <w:pPr>
              <w:spacing w:before="40" w:after="40" w:line="259" w:lineRule="auto"/>
            </w:pPr>
            <w:r>
              <w:t>C</w:t>
            </w:r>
            <w:r w:rsidR="00720A49">
              <w:t>1.</w:t>
            </w:r>
          </w:p>
        </w:tc>
        <w:tc>
          <w:tcPr>
            <w:tcW w:w="2871" w:type="dxa"/>
            <w:vMerge w:val="restart"/>
            <w:tcBorders>
              <w:left w:val="single" w:sz="4" w:space="0" w:color="DBDBDB" w:themeColor="accent3" w:themeTint="66"/>
            </w:tcBorders>
            <w:shd w:val="clear" w:color="auto" w:fill="auto"/>
          </w:tcPr>
          <w:p w:rsidR="00720A49" w:rsidRDefault="00720A49" w:rsidP="00205FD8">
            <w:pPr>
              <w:spacing w:before="40" w:after="40" w:line="259" w:lineRule="auto"/>
            </w:pPr>
            <w:r>
              <w:t>Zwiększen</w:t>
            </w:r>
            <w:r w:rsidR="00205FD8">
              <w:t>ie atrakcyjności inwestycyjnej G</w:t>
            </w:r>
            <w:r>
              <w:t xml:space="preserve">miny oraz </w:t>
            </w:r>
            <w:r w:rsidR="00074D5E">
              <w:br/>
            </w:r>
            <w:r>
              <w:t xml:space="preserve">rozwój innowacyjnej </w:t>
            </w:r>
            <w:r w:rsidR="00074D5E">
              <w:br/>
            </w:r>
            <w:r>
              <w:t xml:space="preserve">i konkurencyjnej gospodarki  </w:t>
            </w:r>
          </w:p>
        </w:tc>
        <w:tc>
          <w:tcPr>
            <w:tcW w:w="779" w:type="dxa"/>
            <w:tcBorders>
              <w:right w:val="single" w:sz="4" w:space="0" w:color="DBDBDB" w:themeColor="accent3" w:themeTint="66"/>
            </w:tcBorders>
            <w:shd w:val="clear" w:color="auto" w:fill="auto"/>
          </w:tcPr>
          <w:p w:rsidR="00720A49" w:rsidRDefault="001A7272" w:rsidP="00205FD8">
            <w:pPr>
              <w:spacing w:before="40" w:after="40" w:line="259" w:lineRule="auto"/>
            </w:pPr>
            <w:r>
              <w:t>C1.1.</w:t>
            </w:r>
          </w:p>
        </w:tc>
        <w:tc>
          <w:tcPr>
            <w:tcW w:w="4767" w:type="dxa"/>
            <w:tcBorders>
              <w:left w:val="single" w:sz="4" w:space="0" w:color="DBDBDB" w:themeColor="accent3" w:themeTint="66"/>
            </w:tcBorders>
            <w:shd w:val="clear" w:color="auto" w:fill="auto"/>
          </w:tcPr>
          <w:p w:rsidR="00720A49" w:rsidRDefault="001A7272" w:rsidP="00205FD8">
            <w:pPr>
              <w:spacing w:before="40" w:after="40" w:line="259" w:lineRule="auto"/>
            </w:pPr>
            <w:r>
              <w:t>Wydzielenie terenów inwestycyjnych</w:t>
            </w:r>
          </w:p>
        </w:tc>
      </w:tr>
      <w:tr w:rsidR="009376D9" w:rsidTr="009E7D9E">
        <w:trPr>
          <w:trHeight w:val="710"/>
          <w:jc w:val="center"/>
        </w:trPr>
        <w:tc>
          <w:tcPr>
            <w:tcW w:w="668" w:type="dxa"/>
            <w:vMerge/>
            <w:tcBorders>
              <w:right w:val="single" w:sz="4" w:space="0" w:color="DBDBDB" w:themeColor="accent3" w:themeTint="66"/>
            </w:tcBorders>
            <w:shd w:val="clear" w:color="auto" w:fill="auto"/>
          </w:tcPr>
          <w:p w:rsidR="001A7272" w:rsidRDefault="001A7272" w:rsidP="00205FD8">
            <w:pPr>
              <w:spacing w:before="40" w:after="40" w:line="259" w:lineRule="auto"/>
            </w:pPr>
          </w:p>
        </w:tc>
        <w:tc>
          <w:tcPr>
            <w:tcW w:w="2871" w:type="dxa"/>
            <w:vMerge/>
            <w:tcBorders>
              <w:left w:val="single" w:sz="4" w:space="0" w:color="DBDBDB" w:themeColor="accent3" w:themeTint="66"/>
            </w:tcBorders>
            <w:shd w:val="clear" w:color="auto" w:fill="auto"/>
          </w:tcPr>
          <w:p w:rsidR="001A7272" w:rsidRDefault="001A7272" w:rsidP="00205FD8">
            <w:pPr>
              <w:spacing w:before="40" w:after="40" w:line="259" w:lineRule="auto"/>
            </w:pPr>
          </w:p>
        </w:tc>
        <w:tc>
          <w:tcPr>
            <w:tcW w:w="779" w:type="dxa"/>
            <w:tcBorders>
              <w:right w:val="single" w:sz="4" w:space="0" w:color="DBDBDB" w:themeColor="accent3" w:themeTint="66"/>
            </w:tcBorders>
            <w:shd w:val="clear" w:color="auto" w:fill="auto"/>
          </w:tcPr>
          <w:p w:rsidR="001A7272" w:rsidRDefault="001A7272" w:rsidP="00205FD8">
            <w:pPr>
              <w:spacing w:before="40" w:after="40" w:line="259" w:lineRule="auto"/>
            </w:pPr>
            <w:r>
              <w:t>C1.2.</w:t>
            </w:r>
          </w:p>
        </w:tc>
        <w:tc>
          <w:tcPr>
            <w:tcW w:w="4767" w:type="dxa"/>
            <w:tcBorders>
              <w:left w:val="single" w:sz="4" w:space="0" w:color="DBDBDB" w:themeColor="accent3" w:themeTint="66"/>
            </w:tcBorders>
            <w:shd w:val="clear" w:color="auto" w:fill="auto"/>
          </w:tcPr>
          <w:p w:rsidR="001A7272" w:rsidRDefault="00C01929" w:rsidP="00205FD8">
            <w:pPr>
              <w:spacing w:before="40" w:after="40" w:line="259" w:lineRule="auto"/>
            </w:pPr>
            <w:r>
              <w:t>U</w:t>
            </w:r>
            <w:r w:rsidR="00074D5E">
              <w:t>zbrajanie terenów pod inwestycje</w:t>
            </w:r>
            <w:r>
              <w:t xml:space="preserve"> </w:t>
            </w:r>
            <w:r w:rsidR="009E7D9E">
              <w:br/>
            </w:r>
            <w:r>
              <w:t xml:space="preserve">i przygotowywanie dokumentacji inwestycyjnej </w:t>
            </w:r>
          </w:p>
        </w:tc>
      </w:tr>
      <w:tr w:rsidR="009376D9" w:rsidTr="009E7D9E">
        <w:trPr>
          <w:trHeight w:val="560"/>
          <w:jc w:val="center"/>
        </w:trPr>
        <w:tc>
          <w:tcPr>
            <w:tcW w:w="668" w:type="dxa"/>
            <w:vMerge/>
            <w:tcBorders>
              <w:right w:val="single" w:sz="4" w:space="0" w:color="DBDBDB" w:themeColor="accent3" w:themeTint="66"/>
            </w:tcBorders>
            <w:shd w:val="clear" w:color="auto" w:fill="auto"/>
          </w:tcPr>
          <w:p w:rsidR="00720A49" w:rsidRDefault="00720A49" w:rsidP="00205FD8">
            <w:pPr>
              <w:spacing w:before="40" w:after="40" w:line="259" w:lineRule="auto"/>
            </w:pPr>
          </w:p>
        </w:tc>
        <w:tc>
          <w:tcPr>
            <w:tcW w:w="2871" w:type="dxa"/>
            <w:vMerge/>
            <w:tcBorders>
              <w:left w:val="single" w:sz="4" w:space="0" w:color="DBDBDB" w:themeColor="accent3" w:themeTint="66"/>
            </w:tcBorders>
            <w:shd w:val="clear" w:color="auto" w:fill="auto"/>
          </w:tcPr>
          <w:p w:rsidR="00720A49" w:rsidRDefault="00720A49" w:rsidP="00205FD8">
            <w:pPr>
              <w:spacing w:before="40" w:after="40" w:line="259" w:lineRule="auto"/>
            </w:pPr>
          </w:p>
        </w:tc>
        <w:tc>
          <w:tcPr>
            <w:tcW w:w="779" w:type="dxa"/>
            <w:tcBorders>
              <w:right w:val="single" w:sz="4" w:space="0" w:color="DBDBDB" w:themeColor="accent3" w:themeTint="66"/>
            </w:tcBorders>
            <w:shd w:val="clear" w:color="auto" w:fill="auto"/>
          </w:tcPr>
          <w:p w:rsidR="00720A49" w:rsidRDefault="001A7272" w:rsidP="00205FD8">
            <w:pPr>
              <w:spacing w:before="40" w:after="40" w:line="259" w:lineRule="auto"/>
            </w:pPr>
            <w:r>
              <w:t>C1.</w:t>
            </w:r>
            <w:r w:rsidR="00C01929">
              <w:t>3</w:t>
            </w:r>
            <w:r>
              <w:t>.</w:t>
            </w:r>
          </w:p>
        </w:tc>
        <w:tc>
          <w:tcPr>
            <w:tcW w:w="4767" w:type="dxa"/>
            <w:tcBorders>
              <w:left w:val="single" w:sz="4" w:space="0" w:color="DBDBDB" w:themeColor="accent3" w:themeTint="66"/>
            </w:tcBorders>
            <w:shd w:val="clear" w:color="auto" w:fill="auto"/>
          </w:tcPr>
          <w:p w:rsidR="00720A49" w:rsidRDefault="001A7272" w:rsidP="00205FD8">
            <w:pPr>
              <w:spacing w:before="40" w:after="40" w:line="259" w:lineRule="auto"/>
            </w:pPr>
            <w:r>
              <w:t>Scalenie gruntów poprawiające warunki gospodarowania</w:t>
            </w:r>
          </w:p>
        </w:tc>
      </w:tr>
      <w:tr w:rsidR="009376D9" w:rsidTr="009E7D9E">
        <w:trPr>
          <w:trHeight w:val="113"/>
          <w:jc w:val="center"/>
        </w:trPr>
        <w:tc>
          <w:tcPr>
            <w:tcW w:w="668" w:type="dxa"/>
            <w:vMerge/>
            <w:tcBorders>
              <w:right w:val="single" w:sz="4" w:space="0" w:color="DBDBDB" w:themeColor="accent3" w:themeTint="66"/>
            </w:tcBorders>
            <w:shd w:val="clear" w:color="auto" w:fill="auto"/>
          </w:tcPr>
          <w:p w:rsidR="00720A49" w:rsidRDefault="00720A49" w:rsidP="00205FD8">
            <w:pPr>
              <w:spacing w:before="40" w:after="40" w:line="259" w:lineRule="auto"/>
            </w:pPr>
          </w:p>
        </w:tc>
        <w:tc>
          <w:tcPr>
            <w:tcW w:w="2871" w:type="dxa"/>
            <w:vMerge/>
            <w:tcBorders>
              <w:left w:val="single" w:sz="4" w:space="0" w:color="DBDBDB" w:themeColor="accent3" w:themeTint="66"/>
            </w:tcBorders>
            <w:shd w:val="clear" w:color="auto" w:fill="auto"/>
          </w:tcPr>
          <w:p w:rsidR="00720A49" w:rsidRDefault="00720A49" w:rsidP="00205FD8">
            <w:pPr>
              <w:spacing w:before="40" w:after="40" w:line="259" w:lineRule="auto"/>
            </w:pPr>
          </w:p>
        </w:tc>
        <w:tc>
          <w:tcPr>
            <w:tcW w:w="779" w:type="dxa"/>
            <w:tcBorders>
              <w:right w:val="single" w:sz="4" w:space="0" w:color="DBDBDB" w:themeColor="accent3" w:themeTint="66"/>
            </w:tcBorders>
            <w:shd w:val="clear" w:color="auto" w:fill="auto"/>
          </w:tcPr>
          <w:p w:rsidR="00720A49" w:rsidRDefault="00C01929" w:rsidP="00205FD8">
            <w:pPr>
              <w:spacing w:before="40" w:after="40" w:line="259" w:lineRule="auto"/>
            </w:pPr>
            <w:r>
              <w:t>C1.4</w:t>
            </w:r>
            <w:r w:rsidR="001A7272">
              <w:t>.</w:t>
            </w:r>
          </w:p>
        </w:tc>
        <w:tc>
          <w:tcPr>
            <w:tcW w:w="4767" w:type="dxa"/>
            <w:tcBorders>
              <w:left w:val="single" w:sz="4" w:space="0" w:color="DBDBDB" w:themeColor="accent3" w:themeTint="66"/>
            </w:tcBorders>
            <w:shd w:val="clear" w:color="auto" w:fill="auto"/>
          </w:tcPr>
          <w:p w:rsidR="00720A49" w:rsidRDefault="001A7272" w:rsidP="00205FD8">
            <w:pPr>
              <w:spacing w:before="40" w:after="40" w:line="259" w:lineRule="auto"/>
            </w:pPr>
            <w:r>
              <w:t>Poprawa komunikacji wewnętrznej</w:t>
            </w:r>
          </w:p>
        </w:tc>
      </w:tr>
      <w:tr w:rsidR="009376D9" w:rsidTr="009E7D9E">
        <w:trPr>
          <w:trHeight w:val="132"/>
          <w:jc w:val="center"/>
        </w:trPr>
        <w:tc>
          <w:tcPr>
            <w:tcW w:w="668" w:type="dxa"/>
            <w:vMerge/>
            <w:tcBorders>
              <w:right w:val="single" w:sz="4" w:space="0" w:color="DBDBDB" w:themeColor="accent3" w:themeTint="66"/>
            </w:tcBorders>
            <w:shd w:val="clear" w:color="auto" w:fill="auto"/>
          </w:tcPr>
          <w:p w:rsidR="00720A49" w:rsidRDefault="00720A49" w:rsidP="00205FD8">
            <w:pPr>
              <w:spacing w:before="40" w:after="40" w:line="259" w:lineRule="auto"/>
            </w:pPr>
          </w:p>
        </w:tc>
        <w:tc>
          <w:tcPr>
            <w:tcW w:w="2871" w:type="dxa"/>
            <w:vMerge/>
            <w:tcBorders>
              <w:left w:val="single" w:sz="4" w:space="0" w:color="DBDBDB" w:themeColor="accent3" w:themeTint="66"/>
            </w:tcBorders>
            <w:shd w:val="clear" w:color="auto" w:fill="auto"/>
          </w:tcPr>
          <w:p w:rsidR="00720A49" w:rsidRDefault="00720A49" w:rsidP="00205FD8">
            <w:pPr>
              <w:spacing w:before="40" w:after="40" w:line="259" w:lineRule="auto"/>
            </w:pPr>
          </w:p>
        </w:tc>
        <w:tc>
          <w:tcPr>
            <w:tcW w:w="779" w:type="dxa"/>
            <w:tcBorders>
              <w:right w:val="single" w:sz="4" w:space="0" w:color="DBDBDB" w:themeColor="accent3" w:themeTint="66"/>
            </w:tcBorders>
            <w:shd w:val="clear" w:color="auto" w:fill="auto"/>
          </w:tcPr>
          <w:p w:rsidR="00720A49" w:rsidRDefault="00C01929" w:rsidP="00205FD8">
            <w:pPr>
              <w:spacing w:before="40" w:after="40" w:line="259" w:lineRule="auto"/>
            </w:pPr>
            <w:r>
              <w:t>C1.5</w:t>
            </w:r>
            <w:r w:rsidR="001A7272">
              <w:t>.</w:t>
            </w:r>
          </w:p>
        </w:tc>
        <w:tc>
          <w:tcPr>
            <w:tcW w:w="4767" w:type="dxa"/>
            <w:tcBorders>
              <w:left w:val="single" w:sz="4" w:space="0" w:color="DBDBDB" w:themeColor="accent3" w:themeTint="66"/>
            </w:tcBorders>
            <w:shd w:val="clear" w:color="auto" w:fill="auto"/>
          </w:tcPr>
          <w:p w:rsidR="00720A49" w:rsidRDefault="001A7272" w:rsidP="00205FD8">
            <w:pPr>
              <w:spacing w:before="40" w:after="40" w:line="259" w:lineRule="auto"/>
            </w:pPr>
            <w:r>
              <w:t xml:space="preserve">Poprawa komunikacji zewnętrznej </w:t>
            </w:r>
          </w:p>
        </w:tc>
      </w:tr>
      <w:tr w:rsidR="009376D9" w:rsidTr="009E7D9E">
        <w:trPr>
          <w:trHeight w:val="235"/>
          <w:jc w:val="center"/>
        </w:trPr>
        <w:tc>
          <w:tcPr>
            <w:tcW w:w="668" w:type="dxa"/>
            <w:vMerge/>
            <w:tcBorders>
              <w:right w:val="single" w:sz="4" w:space="0" w:color="DBDBDB" w:themeColor="accent3" w:themeTint="66"/>
            </w:tcBorders>
            <w:shd w:val="clear" w:color="auto" w:fill="auto"/>
          </w:tcPr>
          <w:p w:rsidR="00720A49" w:rsidRDefault="00720A49" w:rsidP="00205FD8">
            <w:pPr>
              <w:spacing w:before="40" w:after="40" w:line="259" w:lineRule="auto"/>
            </w:pPr>
          </w:p>
        </w:tc>
        <w:tc>
          <w:tcPr>
            <w:tcW w:w="2871" w:type="dxa"/>
            <w:vMerge/>
            <w:tcBorders>
              <w:left w:val="single" w:sz="4" w:space="0" w:color="DBDBDB" w:themeColor="accent3" w:themeTint="66"/>
            </w:tcBorders>
            <w:shd w:val="clear" w:color="auto" w:fill="auto"/>
          </w:tcPr>
          <w:p w:rsidR="00720A49" w:rsidRDefault="00720A49" w:rsidP="00205FD8">
            <w:pPr>
              <w:spacing w:before="40" w:after="40" w:line="259" w:lineRule="auto"/>
            </w:pPr>
          </w:p>
        </w:tc>
        <w:tc>
          <w:tcPr>
            <w:tcW w:w="779" w:type="dxa"/>
            <w:tcBorders>
              <w:right w:val="single" w:sz="4" w:space="0" w:color="DBDBDB" w:themeColor="accent3" w:themeTint="66"/>
            </w:tcBorders>
            <w:shd w:val="clear" w:color="auto" w:fill="auto"/>
          </w:tcPr>
          <w:p w:rsidR="00720A49" w:rsidRDefault="00C01929" w:rsidP="00205FD8">
            <w:pPr>
              <w:spacing w:before="40" w:after="40" w:line="259" w:lineRule="auto"/>
            </w:pPr>
            <w:r>
              <w:t>C1.6</w:t>
            </w:r>
            <w:r w:rsidR="001A7272">
              <w:t>.</w:t>
            </w:r>
          </w:p>
        </w:tc>
        <w:tc>
          <w:tcPr>
            <w:tcW w:w="4767" w:type="dxa"/>
            <w:tcBorders>
              <w:left w:val="single" w:sz="4" w:space="0" w:color="DBDBDB" w:themeColor="accent3" w:themeTint="66"/>
            </w:tcBorders>
            <w:shd w:val="clear" w:color="auto" w:fill="auto"/>
          </w:tcPr>
          <w:p w:rsidR="00720A49" w:rsidRDefault="001A7272" w:rsidP="00074D5E">
            <w:pPr>
              <w:spacing w:before="40" w:after="40" w:line="259" w:lineRule="auto"/>
            </w:pPr>
            <w:r w:rsidRPr="001A7272">
              <w:t>Wspieranie przedsiębiorczości MSP oraz osób chcących otworzyć działalność gospodarczą</w:t>
            </w:r>
            <w:r w:rsidR="00205FD8">
              <w:t>,</w:t>
            </w:r>
            <w:r w:rsidR="00C01929">
              <w:t xml:space="preserve"> </w:t>
            </w:r>
            <w:r w:rsidR="00F05616">
              <w:br/>
            </w:r>
            <w:r w:rsidR="00074D5E">
              <w:t>z ukierunkowaniem na projekty innowacyjne</w:t>
            </w:r>
            <w:r w:rsidR="00C01929">
              <w:t xml:space="preserve"> </w:t>
            </w:r>
          </w:p>
        </w:tc>
      </w:tr>
      <w:tr w:rsidR="009376D9" w:rsidTr="009E7D9E">
        <w:trPr>
          <w:trHeight w:val="235"/>
          <w:jc w:val="center"/>
        </w:trPr>
        <w:tc>
          <w:tcPr>
            <w:tcW w:w="668" w:type="dxa"/>
            <w:vMerge/>
            <w:tcBorders>
              <w:right w:val="single" w:sz="4" w:space="0" w:color="DBDBDB" w:themeColor="accent3" w:themeTint="66"/>
            </w:tcBorders>
            <w:shd w:val="clear" w:color="auto" w:fill="auto"/>
          </w:tcPr>
          <w:p w:rsidR="009376D9" w:rsidRDefault="009376D9" w:rsidP="00205FD8">
            <w:pPr>
              <w:spacing w:before="40" w:after="40" w:line="259" w:lineRule="auto"/>
            </w:pPr>
          </w:p>
        </w:tc>
        <w:tc>
          <w:tcPr>
            <w:tcW w:w="2871" w:type="dxa"/>
            <w:vMerge/>
            <w:tcBorders>
              <w:left w:val="single" w:sz="4" w:space="0" w:color="DBDBDB" w:themeColor="accent3" w:themeTint="66"/>
            </w:tcBorders>
            <w:shd w:val="clear" w:color="auto" w:fill="auto"/>
          </w:tcPr>
          <w:p w:rsidR="009376D9" w:rsidRDefault="009376D9" w:rsidP="00205FD8">
            <w:pPr>
              <w:spacing w:before="40" w:after="40" w:line="259" w:lineRule="auto"/>
            </w:pPr>
          </w:p>
        </w:tc>
        <w:tc>
          <w:tcPr>
            <w:tcW w:w="779" w:type="dxa"/>
            <w:tcBorders>
              <w:right w:val="single" w:sz="4" w:space="0" w:color="DBDBDB" w:themeColor="accent3" w:themeTint="66"/>
            </w:tcBorders>
            <w:shd w:val="clear" w:color="auto" w:fill="auto"/>
          </w:tcPr>
          <w:p w:rsidR="009376D9" w:rsidRDefault="009376D9" w:rsidP="00205FD8">
            <w:pPr>
              <w:spacing w:before="40" w:after="40" w:line="259" w:lineRule="auto"/>
            </w:pPr>
            <w:r>
              <w:t>C1.7.</w:t>
            </w:r>
          </w:p>
        </w:tc>
        <w:tc>
          <w:tcPr>
            <w:tcW w:w="4767" w:type="dxa"/>
            <w:tcBorders>
              <w:left w:val="single" w:sz="4" w:space="0" w:color="DBDBDB" w:themeColor="accent3" w:themeTint="66"/>
            </w:tcBorders>
            <w:shd w:val="clear" w:color="auto" w:fill="auto"/>
          </w:tcPr>
          <w:p w:rsidR="009376D9" w:rsidRDefault="00205FD8" w:rsidP="00205FD8">
            <w:pPr>
              <w:spacing w:before="40" w:after="40" w:line="259" w:lineRule="auto"/>
            </w:pPr>
            <w:r>
              <w:t>Wykorzystywanie walorów G</w:t>
            </w:r>
            <w:r w:rsidR="009376D9" w:rsidRPr="009376D9">
              <w:t>miny do rozwoju</w:t>
            </w:r>
            <w:r>
              <w:t xml:space="preserve"> bazy ekonomicznej, </w:t>
            </w:r>
            <w:r w:rsidR="00F05616">
              <w:t xml:space="preserve">w </w:t>
            </w:r>
            <w:r w:rsidR="009376D9" w:rsidRPr="009376D9">
              <w:t>szczególności turystycznej</w:t>
            </w:r>
          </w:p>
        </w:tc>
      </w:tr>
      <w:tr w:rsidR="009376D9" w:rsidTr="009E7D9E">
        <w:trPr>
          <w:trHeight w:val="191"/>
          <w:jc w:val="center"/>
        </w:trPr>
        <w:tc>
          <w:tcPr>
            <w:tcW w:w="668" w:type="dxa"/>
            <w:vMerge/>
            <w:tcBorders>
              <w:right w:val="single" w:sz="4" w:space="0" w:color="DBDBDB" w:themeColor="accent3" w:themeTint="66"/>
            </w:tcBorders>
            <w:shd w:val="clear" w:color="auto" w:fill="auto"/>
          </w:tcPr>
          <w:p w:rsidR="009376D9" w:rsidRDefault="009376D9" w:rsidP="00205FD8">
            <w:pPr>
              <w:spacing w:before="40" w:after="40" w:line="259" w:lineRule="auto"/>
            </w:pPr>
          </w:p>
        </w:tc>
        <w:tc>
          <w:tcPr>
            <w:tcW w:w="2871" w:type="dxa"/>
            <w:vMerge/>
            <w:tcBorders>
              <w:left w:val="single" w:sz="4" w:space="0" w:color="DBDBDB" w:themeColor="accent3" w:themeTint="66"/>
            </w:tcBorders>
            <w:shd w:val="clear" w:color="auto" w:fill="auto"/>
          </w:tcPr>
          <w:p w:rsidR="009376D9" w:rsidRDefault="009376D9" w:rsidP="00205FD8">
            <w:pPr>
              <w:spacing w:before="40" w:after="40" w:line="259" w:lineRule="auto"/>
            </w:pPr>
          </w:p>
        </w:tc>
        <w:tc>
          <w:tcPr>
            <w:tcW w:w="779" w:type="dxa"/>
            <w:tcBorders>
              <w:right w:val="single" w:sz="4" w:space="0" w:color="DBDBDB" w:themeColor="accent3" w:themeTint="66"/>
            </w:tcBorders>
            <w:shd w:val="clear" w:color="auto" w:fill="auto"/>
          </w:tcPr>
          <w:p w:rsidR="009376D9" w:rsidRDefault="009376D9" w:rsidP="00205FD8">
            <w:pPr>
              <w:spacing w:before="40" w:after="40" w:line="259" w:lineRule="auto"/>
            </w:pPr>
            <w:r>
              <w:t>C1.8.</w:t>
            </w:r>
          </w:p>
        </w:tc>
        <w:tc>
          <w:tcPr>
            <w:tcW w:w="4767" w:type="dxa"/>
            <w:tcBorders>
              <w:left w:val="single" w:sz="4" w:space="0" w:color="DBDBDB" w:themeColor="accent3" w:themeTint="66"/>
            </w:tcBorders>
            <w:shd w:val="clear" w:color="auto" w:fill="auto"/>
          </w:tcPr>
          <w:p w:rsidR="009376D9" w:rsidRDefault="009376D9" w:rsidP="00205FD8">
            <w:pPr>
              <w:spacing w:before="40" w:after="40" w:line="259" w:lineRule="auto"/>
            </w:pPr>
            <w:r>
              <w:t xml:space="preserve">Wspierania efektywnych form uprawy na roli </w:t>
            </w:r>
          </w:p>
        </w:tc>
      </w:tr>
      <w:tr w:rsidR="009376D9" w:rsidTr="009E7D9E">
        <w:trPr>
          <w:trHeight w:val="235"/>
          <w:jc w:val="center"/>
        </w:trPr>
        <w:tc>
          <w:tcPr>
            <w:tcW w:w="668" w:type="dxa"/>
            <w:vMerge/>
            <w:tcBorders>
              <w:right w:val="single" w:sz="4" w:space="0" w:color="DBDBDB" w:themeColor="accent3" w:themeTint="66"/>
            </w:tcBorders>
            <w:shd w:val="clear" w:color="auto" w:fill="auto"/>
          </w:tcPr>
          <w:p w:rsidR="009376D9" w:rsidRDefault="009376D9" w:rsidP="00205FD8">
            <w:pPr>
              <w:spacing w:before="40" w:after="40" w:line="259" w:lineRule="auto"/>
            </w:pPr>
          </w:p>
        </w:tc>
        <w:tc>
          <w:tcPr>
            <w:tcW w:w="2871" w:type="dxa"/>
            <w:vMerge/>
            <w:tcBorders>
              <w:left w:val="single" w:sz="4" w:space="0" w:color="DBDBDB" w:themeColor="accent3" w:themeTint="66"/>
            </w:tcBorders>
            <w:shd w:val="clear" w:color="auto" w:fill="auto"/>
          </w:tcPr>
          <w:p w:rsidR="009376D9" w:rsidRDefault="009376D9" w:rsidP="00205FD8">
            <w:pPr>
              <w:spacing w:before="40" w:after="40" w:line="259" w:lineRule="auto"/>
            </w:pPr>
          </w:p>
        </w:tc>
        <w:tc>
          <w:tcPr>
            <w:tcW w:w="779" w:type="dxa"/>
            <w:tcBorders>
              <w:right w:val="single" w:sz="4" w:space="0" w:color="DBDBDB" w:themeColor="accent3" w:themeTint="66"/>
            </w:tcBorders>
            <w:shd w:val="clear" w:color="auto" w:fill="auto"/>
          </w:tcPr>
          <w:p w:rsidR="009376D9" w:rsidRDefault="009376D9" w:rsidP="00205FD8">
            <w:pPr>
              <w:spacing w:before="40" w:after="40" w:line="259" w:lineRule="auto"/>
            </w:pPr>
            <w:r>
              <w:t xml:space="preserve">C1.9. </w:t>
            </w:r>
          </w:p>
        </w:tc>
        <w:tc>
          <w:tcPr>
            <w:tcW w:w="4767" w:type="dxa"/>
            <w:tcBorders>
              <w:left w:val="single" w:sz="4" w:space="0" w:color="DBDBDB" w:themeColor="accent3" w:themeTint="66"/>
            </w:tcBorders>
            <w:shd w:val="clear" w:color="auto" w:fill="auto"/>
          </w:tcPr>
          <w:p w:rsidR="009376D9" w:rsidRDefault="009376D9" w:rsidP="00205FD8">
            <w:pPr>
              <w:spacing w:before="40" w:after="40" w:line="259" w:lineRule="auto"/>
            </w:pPr>
            <w:r>
              <w:t>Wprowadzenie elementów market</w:t>
            </w:r>
            <w:r w:rsidR="00205FD8">
              <w:t>ingu terytorialnego – promocja G</w:t>
            </w:r>
            <w:r>
              <w:t xml:space="preserve">miny </w:t>
            </w:r>
            <w:r w:rsidR="00205FD8">
              <w:t>na zewnątrz</w:t>
            </w:r>
          </w:p>
        </w:tc>
      </w:tr>
      <w:tr w:rsidR="00BC1986" w:rsidTr="009E7D9E">
        <w:trPr>
          <w:trHeight w:val="418"/>
          <w:jc w:val="center"/>
        </w:trPr>
        <w:tc>
          <w:tcPr>
            <w:tcW w:w="668" w:type="dxa"/>
            <w:vMerge w:val="restart"/>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w:t>
            </w:r>
          </w:p>
        </w:tc>
        <w:tc>
          <w:tcPr>
            <w:tcW w:w="2871" w:type="dxa"/>
            <w:vMerge w:val="restart"/>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Poprawa warunków mieszkalnych i bytowych mieszkańców </w:t>
            </w: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C2.1.</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Budowa, rozbudowa i modernizacja infrastruktury sanitarnej, wodociągowej, gazowej, ciepłowniczej </w:t>
            </w:r>
            <w:r>
              <w:br/>
              <w:t xml:space="preserve">i elektroenergetycznej </w:t>
            </w:r>
          </w:p>
        </w:tc>
      </w:tr>
      <w:tr w:rsidR="00BC1986" w:rsidTr="009E7D9E">
        <w:trPr>
          <w:trHeight w:val="286"/>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C2.2.</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Poprawa gospodarki wodno-kanalizacyjnej </w:t>
            </w:r>
          </w:p>
        </w:tc>
      </w:tr>
      <w:tr w:rsidR="00BC1986" w:rsidTr="009E7D9E">
        <w:trPr>
          <w:trHeight w:val="599"/>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C2.3.</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Modernizacja i rozbudowa sieci ulic i dróg gminnych </w:t>
            </w:r>
          </w:p>
        </w:tc>
      </w:tr>
      <w:tr w:rsidR="00BC1986" w:rsidTr="009E7D9E">
        <w:trPr>
          <w:trHeight w:val="368"/>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C2.4.</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Poprawa warunków mieszkalnych</w:t>
            </w:r>
          </w:p>
        </w:tc>
      </w:tr>
      <w:tr w:rsidR="00BC1986" w:rsidTr="009E7D9E">
        <w:trPr>
          <w:trHeight w:val="532"/>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C2.5.</w:t>
            </w:r>
          </w:p>
        </w:tc>
        <w:tc>
          <w:tcPr>
            <w:tcW w:w="4767" w:type="dxa"/>
            <w:tcBorders>
              <w:left w:val="single" w:sz="4" w:space="0" w:color="DBDBDB" w:themeColor="accent3" w:themeTint="66"/>
            </w:tcBorders>
            <w:shd w:val="clear" w:color="auto" w:fill="D5DCE4" w:themeFill="text2" w:themeFillTint="33"/>
          </w:tcPr>
          <w:p w:rsidR="00BC1986" w:rsidRDefault="00BC1986" w:rsidP="00074D5E">
            <w:pPr>
              <w:spacing w:before="40" w:after="40" w:line="259" w:lineRule="auto"/>
            </w:pPr>
            <w:r>
              <w:t>Budowa, remont i modernizacja oraz doposażenie bazy oświatowej i wychowania</w:t>
            </w:r>
          </w:p>
        </w:tc>
      </w:tr>
      <w:tr w:rsidR="00BC1986" w:rsidTr="009E7D9E">
        <w:trPr>
          <w:trHeight w:val="569"/>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C2.6.</w:t>
            </w:r>
          </w:p>
        </w:tc>
        <w:tc>
          <w:tcPr>
            <w:tcW w:w="4767" w:type="dxa"/>
            <w:tcBorders>
              <w:left w:val="single" w:sz="4" w:space="0" w:color="DBDBDB" w:themeColor="accent3" w:themeTint="66"/>
            </w:tcBorders>
            <w:shd w:val="clear" w:color="auto" w:fill="D5DCE4" w:themeFill="text2" w:themeFillTint="33"/>
          </w:tcPr>
          <w:p w:rsidR="00BC1986" w:rsidRDefault="00BC1986" w:rsidP="000B5471">
            <w:pPr>
              <w:spacing w:before="40" w:after="40" w:line="259" w:lineRule="auto"/>
            </w:pPr>
            <w:r>
              <w:t xml:space="preserve">Budowa, rozbudowa i modernizacja bazy rekreacyjno-sportowej </w:t>
            </w:r>
          </w:p>
        </w:tc>
      </w:tr>
      <w:tr w:rsidR="00BC1986" w:rsidTr="009E7D9E">
        <w:trPr>
          <w:trHeight w:val="425"/>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C2.7.</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Budowa i rewitalizacja obiektów kultury </w:t>
            </w:r>
          </w:p>
        </w:tc>
      </w:tr>
      <w:tr w:rsidR="00BC1986" w:rsidTr="009E7D9E">
        <w:trPr>
          <w:trHeight w:val="449"/>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C2.8. </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Poprawa dostępności i jakości usług medycznych </w:t>
            </w:r>
            <w:r>
              <w:br/>
              <w:t xml:space="preserve">i usług w zakresie pomocy społecznej </w:t>
            </w:r>
          </w:p>
        </w:tc>
      </w:tr>
      <w:tr w:rsidR="00BC1986" w:rsidTr="009E7D9E">
        <w:trPr>
          <w:trHeight w:val="383"/>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 xml:space="preserve">C2.9. </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line="259" w:lineRule="auto"/>
            </w:pPr>
            <w:r>
              <w:t>Poprawa bezpieczeństwa w Gminie</w:t>
            </w:r>
          </w:p>
        </w:tc>
      </w:tr>
      <w:tr w:rsidR="00BC1986" w:rsidTr="009E7D9E">
        <w:trPr>
          <w:trHeight w:val="383"/>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pPr>
            <w:r>
              <w:t>C2.10.</w:t>
            </w:r>
          </w:p>
        </w:tc>
        <w:tc>
          <w:tcPr>
            <w:tcW w:w="4767" w:type="dxa"/>
            <w:tcBorders>
              <w:left w:val="single" w:sz="4" w:space="0" w:color="DBDBDB" w:themeColor="accent3" w:themeTint="66"/>
            </w:tcBorders>
            <w:shd w:val="clear" w:color="auto" w:fill="D5DCE4" w:themeFill="text2" w:themeFillTint="33"/>
          </w:tcPr>
          <w:p w:rsidR="00BC1986" w:rsidRDefault="00BC1986" w:rsidP="00205FD8">
            <w:pPr>
              <w:spacing w:before="40" w:after="40"/>
            </w:pPr>
            <w:r w:rsidRPr="00974A7E">
              <w:t>Wpierani</w:t>
            </w:r>
            <w:r>
              <w:t>e</w:t>
            </w:r>
            <w:r w:rsidRPr="00974A7E">
              <w:t xml:space="preserve"> </w:t>
            </w:r>
            <w:r>
              <w:t xml:space="preserve">nowoczesnych form budownictwa - budownictwa pasywnego </w:t>
            </w:r>
            <w:r>
              <w:br/>
              <w:t xml:space="preserve">i </w:t>
            </w:r>
            <w:r w:rsidRPr="00974A7E">
              <w:t>energooszczędnego</w:t>
            </w:r>
          </w:p>
        </w:tc>
      </w:tr>
      <w:tr w:rsidR="00BC1986" w:rsidTr="009E7D9E">
        <w:trPr>
          <w:trHeight w:val="383"/>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pPr>
            <w:r>
              <w:t>C2.11.</w:t>
            </w:r>
          </w:p>
        </w:tc>
        <w:tc>
          <w:tcPr>
            <w:tcW w:w="4767" w:type="dxa"/>
            <w:tcBorders>
              <w:left w:val="single" w:sz="4" w:space="0" w:color="DBDBDB" w:themeColor="accent3" w:themeTint="66"/>
            </w:tcBorders>
            <w:shd w:val="clear" w:color="auto" w:fill="D5DCE4" w:themeFill="text2" w:themeFillTint="33"/>
          </w:tcPr>
          <w:p w:rsidR="00BC1986" w:rsidRPr="00974A7E" w:rsidRDefault="00BC1986" w:rsidP="00BC1986">
            <w:pPr>
              <w:spacing w:before="40" w:after="40"/>
            </w:pPr>
            <w:r w:rsidRPr="00974A7E">
              <w:t>Promocja odnawialnych źródeł energii</w:t>
            </w:r>
          </w:p>
        </w:tc>
      </w:tr>
      <w:tr w:rsidR="00BC1986" w:rsidTr="009E7D9E">
        <w:trPr>
          <w:trHeight w:val="383"/>
          <w:jc w:val="center"/>
        </w:trPr>
        <w:tc>
          <w:tcPr>
            <w:tcW w:w="668" w:type="dxa"/>
            <w:vMerge/>
            <w:tcBorders>
              <w:right w:val="single" w:sz="4" w:space="0" w:color="DBDBDB" w:themeColor="accent3" w:themeTint="66"/>
            </w:tcBorders>
            <w:shd w:val="clear" w:color="auto" w:fill="D5DCE4" w:themeFill="text2" w:themeFillTint="33"/>
          </w:tcPr>
          <w:p w:rsidR="00BC1986" w:rsidRDefault="00BC1986" w:rsidP="00205FD8">
            <w:pPr>
              <w:spacing w:before="40" w:after="40"/>
            </w:pPr>
          </w:p>
        </w:tc>
        <w:tc>
          <w:tcPr>
            <w:tcW w:w="2871" w:type="dxa"/>
            <w:vMerge/>
            <w:tcBorders>
              <w:left w:val="single" w:sz="4" w:space="0" w:color="DBDBDB" w:themeColor="accent3" w:themeTint="66"/>
            </w:tcBorders>
            <w:shd w:val="clear" w:color="auto" w:fill="D5DCE4" w:themeFill="text2" w:themeFillTint="33"/>
          </w:tcPr>
          <w:p w:rsidR="00BC1986" w:rsidRDefault="00BC1986" w:rsidP="00205FD8">
            <w:pPr>
              <w:spacing w:before="40" w:after="40"/>
            </w:pPr>
          </w:p>
        </w:tc>
        <w:tc>
          <w:tcPr>
            <w:tcW w:w="779" w:type="dxa"/>
            <w:tcBorders>
              <w:right w:val="single" w:sz="4" w:space="0" w:color="DBDBDB" w:themeColor="accent3" w:themeTint="66"/>
            </w:tcBorders>
            <w:shd w:val="clear" w:color="auto" w:fill="D5DCE4" w:themeFill="text2" w:themeFillTint="33"/>
          </w:tcPr>
          <w:p w:rsidR="00BC1986" w:rsidRDefault="00BC1986" w:rsidP="00205FD8">
            <w:pPr>
              <w:spacing w:before="40" w:after="40"/>
            </w:pPr>
            <w:r>
              <w:t>C2.12.</w:t>
            </w:r>
          </w:p>
        </w:tc>
        <w:tc>
          <w:tcPr>
            <w:tcW w:w="4767" w:type="dxa"/>
            <w:tcBorders>
              <w:left w:val="single" w:sz="4" w:space="0" w:color="DBDBDB" w:themeColor="accent3" w:themeTint="66"/>
            </w:tcBorders>
            <w:shd w:val="clear" w:color="auto" w:fill="D5DCE4" w:themeFill="text2" w:themeFillTint="33"/>
          </w:tcPr>
          <w:p w:rsidR="00BC1986" w:rsidRPr="00974A7E" w:rsidRDefault="00BC1986" w:rsidP="00205FD8">
            <w:pPr>
              <w:spacing w:before="40" w:after="40"/>
            </w:pPr>
            <w:r>
              <w:t>Modernizacja budynku Urzędu Gminy</w:t>
            </w:r>
          </w:p>
        </w:tc>
      </w:tr>
      <w:tr w:rsidR="00842D1D" w:rsidTr="009E7D9E">
        <w:trPr>
          <w:trHeight w:val="383"/>
          <w:jc w:val="center"/>
        </w:trPr>
        <w:tc>
          <w:tcPr>
            <w:tcW w:w="668" w:type="dxa"/>
            <w:tcBorders>
              <w:right w:val="single" w:sz="4" w:space="0" w:color="DBDBDB" w:themeColor="accent3" w:themeTint="66"/>
            </w:tcBorders>
            <w:shd w:val="clear" w:color="auto" w:fill="D5DCE4" w:themeFill="text2" w:themeFillTint="33"/>
          </w:tcPr>
          <w:p w:rsidR="00842D1D" w:rsidRDefault="00842D1D" w:rsidP="00205FD8">
            <w:pPr>
              <w:spacing w:before="40" w:after="40"/>
            </w:pPr>
          </w:p>
        </w:tc>
        <w:tc>
          <w:tcPr>
            <w:tcW w:w="2871" w:type="dxa"/>
            <w:tcBorders>
              <w:left w:val="single" w:sz="4" w:space="0" w:color="DBDBDB" w:themeColor="accent3" w:themeTint="66"/>
            </w:tcBorders>
            <w:shd w:val="clear" w:color="auto" w:fill="D5DCE4" w:themeFill="text2" w:themeFillTint="33"/>
          </w:tcPr>
          <w:p w:rsidR="00842D1D" w:rsidRDefault="00842D1D" w:rsidP="00205FD8">
            <w:pPr>
              <w:spacing w:before="40" w:after="40"/>
            </w:pPr>
          </w:p>
        </w:tc>
        <w:tc>
          <w:tcPr>
            <w:tcW w:w="779" w:type="dxa"/>
            <w:tcBorders>
              <w:right w:val="single" w:sz="4" w:space="0" w:color="DBDBDB" w:themeColor="accent3" w:themeTint="66"/>
            </w:tcBorders>
            <w:shd w:val="clear" w:color="auto" w:fill="D5DCE4" w:themeFill="text2" w:themeFillTint="33"/>
          </w:tcPr>
          <w:p w:rsidR="00842D1D" w:rsidRDefault="00842D1D" w:rsidP="00205FD8">
            <w:pPr>
              <w:spacing w:before="40" w:after="40"/>
            </w:pPr>
            <w:r>
              <w:t>C2.13</w:t>
            </w:r>
            <w:r w:rsidR="00DA43CC">
              <w:t>.</w:t>
            </w:r>
          </w:p>
        </w:tc>
        <w:tc>
          <w:tcPr>
            <w:tcW w:w="4767" w:type="dxa"/>
            <w:tcBorders>
              <w:left w:val="single" w:sz="4" w:space="0" w:color="DBDBDB" w:themeColor="accent3" w:themeTint="66"/>
            </w:tcBorders>
            <w:shd w:val="clear" w:color="auto" w:fill="D5DCE4" w:themeFill="text2" w:themeFillTint="33"/>
          </w:tcPr>
          <w:p w:rsidR="00842D1D" w:rsidRDefault="00842D1D" w:rsidP="00842D1D">
            <w:r w:rsidRPr="00624331">
              <w:t>Kompleksowa rekultywacja Dworca w Augustówce wraz z przyległą infrastrukturą</w:t>
            </w:r>
          </w:p>
        </w:tc>
      </w:tr>
      <w:tr w:rsidR="00DA43CC" w:rsidTr="009E7D9E">
        <w:trPr>
          <w:trHeight w:val="383"/>
          <w:jc w:val="center"/>
        </w:trPr>
        <w:tc>
          <w:tcPr>
            <w:tcW w:w="668" w:type="dxa"/>
            <w:tcBorders>
              <w:right w:val="single" w:sz="4" w:space="0" w:color="DBDBDB" w:themeColor="accent3" w:themeTint="66"/>
            </w:tcBorders>
            <w:shd w:val="clear" w:color="auto" w:fill="D5DCE4" w:themeFill="text2" w:themeFillTint="33"/>
          </w:tcPr>
          <w:p w:rsidR="00DA43CC" w:rsidRDefault="00DA43CC" w:rsidP="00205FD8">
            <w:pPr>
              <w:spacing w:before="40" w:after="40"/>
            </w:pPr>
          </w:p>
        </w:tc>
        <w:tc>
          <w:tcPr>
            <w:tcW w:w="2871" w:type="dxa"/>
            <w:tcBorders>
              <w:left w:val="single" w:sz="4" w:space="0" w:color="DBDBDB" w:themeColor="accent3" w:themeTint="66"/>
            </w:tcBorders>
            <w:shd w:val="clear" w:color="auto" w:fill="D5DCE4" w:themeFill="text2" w:themeFillTint="33"/>
          </w:tcPr>
          <w:p w:rsidR="00DA43CC" w:rsidRDefault="00DA43CC" w:rsidP="00205FD8">
            <w:pPr>
              <w:spacing w:before="40" w:after="40"/>
            </w:pPr>
          </w:p>
        </w:tc>
        <w:tc>
          <w:tcPr>
            <w:tcW w:w="779" w:type="dxa"/>
            <w:tcBorders>
              <w:right w:val="single" w:sz="4" w:space="0" w:color="DBDBDB" w:themeColor="accent3" w:themeTint="66"/>
            </w:tcBorders>
            <w:shd w:val="clear" w:color="auto" w:fill="D5DCE4" w:themeFill="text2" w:themeFillTint="33"/>
          </w:tcPr>
          <w:p w:rsidR="00DA43CC" w:rsidRDefault="00DA43CC" w:rsidP="00205FD8">
            <w:pPr>
              <w:spacing w:before="40" w:after="40"/>
            </w:pPr>
            <w:r>
              <w:t>C2.14.</w:t>
            </w:r>
          </w:p>
        </w:tc>
        <w:tc>
          <w:tcPr>
            <w:tcW w:w="4767" w:type="dxa"/>
            <w:tcBorders>
              <w:left w:val="single" w:sz="4" w:space="0" w:color="DBDBDB" w:themeColor="accent3" w:themeTint="66"/>
            </w:tcBorders>
            <w:shd w:val="clear" w:color="auto" w:fill="D5DCE4" w:themeFill="text2" w:themeFillTint="33"/>
          </w:tcPr>
          <w:p w:rsidR="00DA43CC" w:rsidRPr="00842D1D" w:rsidRDefault="00DA43CC" w:rsidP="00842D1D">
            <w:pPr>
              <w:rPr>
                <w:color w:val="FF0000"/>
              </w:rPr>
            </w:pPr>
            <w:r w:rsidRPr="00624331">
              <w:t>Rozbudowa placówki zdrowia na terenie Gminy</w:t>
            </w:r>
          </w:p>
        </w:tc>
      </w:tr>
      <w:tr w:rsidR="001160CF" w:rsidTr="009E7D9E">
        <w:trPr>
          <w:trHeight w:val="281"/>
          <w:jc w:val="center"/>
        </w:trPr>
        <w:tc>
          <w:tcPr>
            <w:tcW w:w="668" w:type="dxa"/>
            <w:vMerge w:val="restart"/>
            <w:tcBorders>
              <w:right w:val="single" w:sz="4" w:space="0" w:color="DBDBDB" w:themeColor="accent3" w:themeTint="66"/>
            </w:tcBorders>
            <w:shd w:val="clear" w:color="auto" w:fill="auto"/>
          </w:tcPr>
          <w:p w:rsidR="001160CF" w:rsidRDefault="001160CF" w:rsidP="00205FD8">
            <w:pPr>
              <w:spacing w:before="40" w:after="40" w:line="259" w:lineRule="auto"/>
            </w:pPr>
            <w:r>
              <w:t>C3.</w:t>
            </w:r>
          </w:p>
        </w:tc>
        <w:tc>
          <w:tcPr>
            <w:tcW w:w="2871" w:type="dxa"/>
            <w:vMerge w:val="restart"/>
            <w:tcBorders>
              <w:left w:val="single" w:sz="4" w:space="0" w:color="DBDBDB" w:themeColor="accent3" w:themeTint="66"/>
            </w:tcBorders>
            <w:shd w:val="clear" w:color="auto" w:fill="auto"/>
          </w:tcPr>
          <w:p w:rsidR="001160CF" w:rsidRDefault="001160CF" w:rsidP="00205FD8">
            <w:pPr>
              <w:spacing w:before="40" w:after="40" w:line="259" w:lineRule="auto"/>
            </w:pPr>
            <w:r>
              <w:t>Rozwój zasobów ludzkich poprzez tworzenie społeczeństwa</w:t>
            </w:r>
            <w:r w:rsidR="00CA0264">
              <w:t xml:space="preserve"> </w:t>
            </w:r>
            <w:r>
              <w:t xml:space="preserve">obywatelskiego, aktywizacja społeczności lokalnej </w:t>
            </w:r>
            <w:r w:rsidR="00205FD8">
              <w:br/>
            </w:r>
            <w:r>
              <w:t xml:space="preserve">i przeciwdziałanie wkluczeniom   </w:t>
            </w: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C3.1.</w:t>
            </w:r>
          </w:p>
        </w:tc>
        <w:tc>
          <w:tcPr>
            <w:tcW w:w="4767" w:type="dxa"/>
            <w:tcBorders>
              <w:left w:val="single" w:sz="4" w:space="0" w:color="DBDBDB" w:themeColor="accent3" w:themeTint="66"/>
            </w:tcBorders>
            <w:shd w:val="clear" w:color="auto" w:fill="auto"/>
          </w:tcPr>
          <w:p w:rsidR="001160CF" w:rsidRDefault="001160CF" w:rsidP="00205FD8">
            <w:pPr>
              <w:spacing w:before="40" w:after="40" w:line="259" w:lineRule="auto"/>
            </w:pPr>
            <w:r>
              <w:t xml:space="preserve">Inspirowanie inicjatyw obywatelskich </w:t>
            </w:r>
          </w:p>
        </w:tc>
      </w:tr>
      <w:tr w:rsidR="001160CF" w:rsidTr="009E7D9E">
        <w:trPr>
          <w:trHeight w:val="615"/>
          <w:jc w:val="center"/>
        </w:trPr>
        <w:tc>
          <w:tcPr>
            <w:tcW w:w="668" w:type="dxa"/>
            <w:vMerge/>
            <w:tcBorders>
              <w:right w:val="single" w:sz="4" w:space="0" w:color="DBDBDB" w:themeColor="accent3" w:themeTint="66"/>
            </w:tcBorders>
            <w:shd w:val="clear" w:color="auto" w:fill="auto"/>
          </w:tcPr>
          <w:p w:rsidR="001160CF" w:rsidRDefault="001160CF" w:rsidP="00205FD8">
            <w:pPr>
              <w:spacing w:before="40" w:after="40" w:line="259" w:lineRule="auto"/>
            </w:pPr>
          </w:p>
        </w:tc>
        <w:tc>
          <w:tcPr>
            <w:tcW w:w="2871" w:type="dxa"/>
            <w:vMerge/>
            <w:tcBorders>
              <w:left w:val="single" w:sz="4" w:space="0" w:color="DBDBDB" w:themeColor="accent3" w:themeTint="66"/>
            </w:tcBorders>
            <w:shd w:val="clear" w:color="auto" w:fill="auto"/>
          </w:tcPr>
          <w:p w:rsidR="001160CF" w:rsidRDefault="001160CF" w:rsidP="00205FD8">
            <w:pPr>
              <w:spacing w:before="40" w:after="40" w:line="259" w:lineRule="auto"/>
            </w:pP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C3.2.</w:t>
            </w:r>
          </w:p>
        </w:tc>
        <w:tc>
          <w:tcPr>
            <w:tcW w:w="4767" w:type="dxa"/>
            <w:tcBorders>
              <w:left w:val="single" w:sz="4" w:space="0" w:color="DBDBDB" w:themeColor="accent3" w:themeTint="66"/>
            </w:tcBorders>
            <w:shd w:val="clear" w:color="auto" w:fill="auto"/>
          </w:tcPr>
          <w:p w:rsidR="001160CF" w:rsidRDefault="001160CF" w:rsidP="00074D5E">
            <w:pPr>
              <w:spacing w:before="40" w:after="40" w:line="259" w:lineRule="auto"/>
            </w:pPr>
            <w:r>
              <w:t>Aktywizacja mieszkańców wokół inicjatyw na rz</w:t>
            </w:r>
            <w:r w:rsidR="00074D5E">
              <w:t>ecz całej społeczności lokalnej</w:t>
            </w:r>
          </w:p>
        </w:tc>
      </w:tr>
      <w:tr w:rsidR="001160CF" w:rsidTr="009E7D9E">
        <w:trPr>
          <w:trHeight w:val="858"/>
          <w:jc w:val="center"/>
        </w:trPr>
        <w:tc>
          <w:tcPr>
            <w:tcW w:w="668" w:type="dxa"/>
            <w:vMerge/>
            <w:tcBorders>
              <w:right w:val="single" w:sz="4" w:space="0" w:color="DBDBDB" w:themeColor="accent3" w:themeTint="66"/>
            </w:tcBorders>
            <w:shd w:val="clear" w:color="auto" w:fill="auto"/>
          </w:tcPr>
          <w:p w:rsidR="001160CF" w:rsidRDefault="001160CF" w:rsidP="00205FD8">
            <w:pPr>
              <w:spacing w:before="40" w:after="40" w:line="259" w:lineRule="auto"/>
            </w:pPr>
          </w:p>
        </w:tc>
        <w:tc>
          <w:tcPr>
            <w:tcW w:w="2871" w:type="dxa"/>
            <w:vMerge/>
            <w:tcBorders>
              <w:left w:val="single" w:sz="4" w:space="0" w:color="DBDBDB" w:themeColor="accent3" w:themeTint="66"/>
            </w:tcBorders>
            <w:shd w:val="clear" w:color="auto" w:fill="auto"/>
          </w:tcPr>
          <w:p w:rsidR="001160CF" w:rsidRDefault="001160CF" w:rsidP="00205FD8">
            <w:pPr>
              <w:spacing w:before="40" w:after="40" w:line="259" w:lineRule="auto"/>
            </w:pP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C3.3.</w:t>
            </w:r>
          </w:p>
        </w:tc>
        <w:tc>
          <w:tcPr>
            <w:tcW w:w="4767" w:type="dxa"/>
            <w:tcBorders>
              <w:left w:val="single" w:sz="4" w:space="0" w:color="DBDBDB" w:themeColor="accent3" w:themeTint="66"/>
            </w:tcBorders>
            <w:shd w:val="clear" w:color="auto" w:fill="auto"/>
          </w:tcPr>
          <w:p w:rsidR="001160CF" w:rsidRDefault="00B00820" w:rsidP="0026086D">
            <w:pPr>
              <w:spacing w:before="40" w:after="40" w:line="259" w:lineRule="auto"/>
            </w:pPr>
            <w:r w:rsidRPr="00B00820">
              <w:t xml:space="preserve">Działanie na rzecz przeciwdziałania wykluczeniu społecznemu – włączanie osób starszych, zagrożonych bezrobociem </w:t>
            </w:r>
            <w:r w:rsidR="004D36D9" w:rsidRPr="00B00820">
              <w:t>i patologiami</w:t>
            </w:r>
          </w:p>
        </w:tc>
      </w:tr>
      <w:tr w:rsidR="001160CF" w:rsidTr="009E7D9E">
        <w:trPr>
          <w:trHeight w:val="377"/>
          <w:jc w:val="center"/>
        </w:trPr>
        <w:tc>
          <w:tcPr>
            <w:tcW w:w="668" w:type="dxa"/>
            <w:vMerge/>
            <w:tcBorders>
              <w:right w:val="single" w:sz="4" w:space="0" w:color="DBDBDB" w:themeColor="accent3" w:themeTint="66"/>
            </w:tcBorders>
            <w:shd w:val="clear" w:color="auto" w:fill="auto"/>
          </w:tcPr>
          <w:p w:rsidR="001160CF" w:rsidRDefault="001160CF" w:rsidP="00205FD8">
            <w:pPr>
              <w:spacing w:before="40" w:after="40" w:line="259" w:lineRule="auto"/>
            </w:pPr>
          </w:p>
        </w:tc>
        <w:tc>
          <w:tcPr>
            <w:tcW w:w="2871" w:type="dxa"/>
            <w:vMerge/>
            <w:tcBorders>
              <w:left w:val="single" w:sz="4" w:space="0" w:color="DBDBDB" w:themeColor="accent3" w:themeTint="66"/>
            </w:tcBorders>
            <w:shd w:val="clear" w:color="auto" w:fill="auto"/>
          </w:tcPr>
          <w:p w:rsidR="001160CF" w:rsidRDefault="001160CF" w:rsidP="00205FD8">
            <w:pPr>
              <w:spacing w:before="40" w:after="40" w:line="259" w:lineRule="auto"/>
            </w:pP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C3.4.</w:t>
            </w:r>
          </w:p>
        </w:tc>
        <w:tc>
          <w:tcPr>
            <w:tcW w:w="4767" w:type="dxa"/>
            <w:tcBorders>
              <w:left w:val="single" w:sz="4" w:space="0" w:color="DBDBDB" w:themeColor="accent3" w:themeTint="66"/>
            </w:tcBorders>
            <w:shd w:val="clear" w:color="auto" w:fill="auto"/>
          </w:tcPr>
          <w:p w:rsidR="001160CF" w:rsidRDefault="001160CF" w:rsidP="00205FD8">
            <w:pPr>
              <w:spacing w:before="40" w:after="40" w:line="259" w:lineRule="auto"/>
            </w:pPr>
            <w:r>
              <w:t>Aktywizac</w:t>
            </w:r>
            <w:r w:rsidR="00205FD8">
              <w:t>ja i integracja młodzieży szkol</w:t>
            </w:r>
            <w:r>
              <w:t xml:space="preserve">nej </w:t>
            </w:r>
          </w:p>
        </w:tc>
      </w:tr>
      <w:tr w:rsidR="001160CF" w:rsidTr="009E7D9E">
        <w:trPr>
          <w:trHeight w:val="329"/>
          <w:jc w:val="center"/>
        </w:trPr>
        <w:tc>
          <w:tcPr>
            <w:tcW w:w="668" w:type="dxa"/>
            <w:vMerge/>
            <w:tcBorders>
              <w:right w:val="single" w:sz="4" w:space="0" w:color="DBDBDB" w:themeColor="accent3" w:themeTint="66"/>
            </w:tcBorders>
            <w:shd w:val="clear" w:color="auto" w:fill="auto"/>
          </w:tcPr>
          <w:p w:rsidR="001160CF" w:rsidRDefault="001160CF" w:rsidP="00205FD8">
            <w:pPr>
              <w:spacing w:before="40" w:after="40" w:line="259" w:lineRule="auto"/>
            </w:pPr>
          </w:p>
        </w:tc>
        <w:tc>
          <w:tcPr>
            <w:tcW w:w="2871" w:type="dxa"/>
            <w:vMerge/>
            <w:tcBorders>
              <w:left w:val="single" w:sz="4" w:space="0" w:color="DBDBDB" w:themeColor="accent3" w:themeTint="66"/>
            </w:tcBorders>
            <w:shd w:val="clear" w:color="auto" w:fill="auto"/>
          </w:tcPr>
          <w:p w:rsidR="001160CF" w:rsidRDefault="001160CF" w:rsidP="00205FD8">
            <w:pPr>
              <w:spacing w:before="40" w:after="40" w:line="259" w:lineRule="auto"/>
            </w:pP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 xml:space="preserve">C3.5. </w:t>
            </w:r>
          </w:p>
        </w:tc>
        <w:tc>
          <w:tcPr>
            <w:tcW w:w="4767" w:type="dxa"/>
            <w:tcBorders>
              <w:left w:val="single" w:sz="4" w:space="0" w:color="DBDBDB" w:themeColor="accent3" w:themeTint="66"/>
            </w:tcBorders>
            <w:shd w:val="clear" w:color="auto" w:fill="auto"/>
          </w:tcPr>
          <w:p w:rsidR="001160CF" w:rsidRDefault="001160CF" w:rsidP="00205FD8">
            <w:pPr>
              <w:spacing w:before="40" w:after="40" w:line="259" w:lineRule="auto"/>
            </w:pPr>
            <w:r>
              <w:t xml:space="preserve">Integracja międzypokoleniowa mieszkańców </w:t>
            </w:r>
          </w:p>
        </w:tc>
      </w:tr>
      <w:tr w:rsidR="001160CF" w:rsidTr="009E7D9E">
        <w:trPr>
          <w:trHeight w:val="281"/>
          <w:jc w:val="center"/>
        </w:trPr>
        <w:tc>
          <w:tcPr>
            <w:tcW w:w="668" w:type="dxa"/>
            <w:vMerge/>
            <w:tcBorders>
              <w:right w:val="single" w:sz="4" w:space="0" w:color="DBDBDB" w:themeColor="accent3" w:themeTint="66"/>
            </w:tcBorders>
            <w:shd w:val="clear" w:color="auto" w:fill="auto"/>
          </w:tcPr>
          <w:p w:rsidR="001160CF" w:rsidRDefault="001160CF" w:rsidP="00205FD8">
            <w:pPr>
              <w:spacing w:before="40" w:after="40" w:line="259" w:lineRule="auto"/>
            </w:pPr>
          </w:p>
        </w:tc>
        <w:tc>
          <w:tcPr>
            <w:tcW w:w="2871" w:type="dxa"/>
            <w:vMerge/>
            <w:tcBorders>
              <w:left w:val="single" w:sz="4" w:space="0" w:color="DBDBDB" w:themeColor="accent3" w:themeTint="66"/>
            </w:tcBorders>
            <w:shd w:val="clear" w:color="auto" w:fill="auto"/>
          </w:tcPr>
          <w:p w:rsidR="001160CF" w:rsidRDefault="001160CF" w:rsidP="00205FD8">
            <w:pPr>
              <w:spacing w:before="40" w:after="40" w:line="259" w:lineRule="auto"/>
            </w:pPr>
          </w:p>
        </w:tc>
        <w:tc>
          <w:tcPr>
            <w:tcW w:w="779" w:type="dxa"/>
            <w:tcBorders>
              <w:right w:val="single" w:sz="4" w:space="0" w:color="DBDBDB" w:themeColor="accent3" w:themeTint="66"/>
            </w:tcBorders>
            <w:shd w:val="clear" w:color="auto" w:fill="auto"/>
          </w:tcPr>
          <w:p w:rsidR="001160CF" w:rsidRDefault="001160CF" w:rsidP="00205FD8">
            <w:pPr>
              <w:spacing w:before="40" w:after="40" w:line="259" w:lineRule="auto"/>
            </w:pPr>
            <w:r>
              <w:t>C3.6.</w:t>
            </w:r>
          </w:p>
        </w:tc>
        <w:tc>
          <w:tcPr>
            <w:tcW w:w="4767" w:type="dxa"/>
            <w:tcBorders>
              <w:left w:val="single" w:sz="4" w:space="0" w:color="DBDBDB" w:themeColor="accent3" w:themeTint="66"/>
            </w:tcBorders>
            <w:shd w:val="clear" w:color="auto" w:fill="auto"/>
          </w:tcPr>
          <w:p w:rsidR="001160CF" w:rsidRDefault="001160CF" w:rsidP="00205FD8">
            <w:pPr>
              <w:spacing w:before="40" w:after="40" w:line="259" w:lineRule="auto"/>
            </w:pPr>
            <w:r>
              <w:t xml:space="preserve">Współpraca z organizacjami pozarządowymi </w:t>
            </w:r>
          </w:p>
        </w:tc>
      </w:tr>
      <w:tr w:rsidR="000B5471" w:rsidTr="009E7D9E">
        <w:trPr>
          <w:trHeight w:val="281"/>
          <w:jc w:val="center"/>
        </w:trPr>
        <w:tc>
          <w:tcPr>
            <w:tcW w:w="668" w:type="dxa"/>
            <w:vMerge/>
            <w:tcBorders>
              <w:right w:val="single" w:sz="4" w:space="0" w:color="DBDBDB" w:themeColor="accent3" w:themeTint="66"/>
            </w:tcBorders>
            <w:shd w:val="clear" w:color="auto" w:fill="auto"/>
          </w:tcPr>
          <w:p w:rsidR="000B5471" w:rsidRDefault="000B5471" w:rsidP="00205FD8">
            <w:pPr>
              <w:spacing w:before="40" w:after="40"/>
            </w:pPr>
          </w:p>
        </w:tc>
        <w:tc>
          <w:tcPr>
            <w:tcW w:w="2871" w:type="dxa"/>
            <w:vMerge/>
            <w:tcBorders>
              <w:left w:val="single" w:sz="4" w:space="0" w:color="DBDBDB" w:themeColor="accent3" w:themeTint="66"/>
            </w:tcBorders>
            <w:shd w:val="clear" w:color="auto" w:fill="auto"/>
          </w:tcPr>
          <w:p w:rsidR="000B5471" w:rsidRDefault="000B5471" w:rsidP="00205FD8">
            <w:pPr>
              <w:spacing w:before="40" w:after="40"/>
            </w:pPr>
          </w:p>
        </w:tc>
        <w:tc>
          <w:tcPr>
            <w:tcW w:w="779" w:type="dxa"/>
            <w:tcBorders>
              <w:right w:val="single" w:sz="4" w:space="0" w:color="DBDBDB" w:themeColor="accent3" w:themeTint="66"/>
            </w:tcBorders>
            <w:shd w:val="clear" w:color="auto" w:fill="auto"/>
          </w:tcPr>
          <w:p w:rsidR="000B5471" w:rsidRDefault="000B5471" w:rsidP="00205FD8">
            <w:pPr>
              <w:spacing w:before="40" w:after="40"/>
            </w:pPr>
            <w:r>
              <w:t>C3.7.</w:t>
            </w:r>
          </w:p>
        </w:tc>
        <w:tc>
          <w:tcPr>
            <w:tcW w:w="4767" w:type="dxa"/>
            <w:tcBorders>
              <w:left w:val="single" w:sz="4" w:space="0" w:color="DBDBDB" w:themeColor="accent3" w:themeTint="66"/>
            </w:tcBorders>
            <w:shd w:val="clear" w:color="auto" w:fill="auto"/>
          </w:tcPr>
          <w:p w:rsidR="000B5471" w:rsidRDefault="000B5471" w:rsidP="00205FD8">
            <w:pPr>
              <w:spacing w:before="40" w:after="40"/>
            </w:pPr>
            <w:r w:rsidRPr="001160CF">
              <w:t>Krzewienie i podtrzymywanie wartości kulturowych regionu</w:t>
            </w:r>
          </w:p>
        </w:tc>
      </w:tr>
      <w:tr w:rsidR="0026086D" w:rsidTr="009E7D9E">
        <w:trPr>
          <w:trHeight w:val="281"/>
          <w:jc w:val="center"/>
        </w:trPr>
        <w:tc>
          <w:tcPr>
            <w:tcW w:w="668" w:type="dxa"/>
            <w:vMerge/>
            <w:tcBorders>
              <w:right w:val="single" w:sz="4" w:space="0" w:color="DBDBDB" w:themeColor="accent3" w:themeTint="66"/>
            </w:tcBorders>
            <w:shd w:val="clear" w:color="auto" w:fill="auto"/>
          </w:tcPr>
          <w:p w:rsidR="0026086D" w:rsidRDefault="0026086D" w:rsidP="00205FD8">
            <w:pPr>
              <w:spacing w:before="40" w:after="40"/>
            </w:pPr>
          </w:p>
        </w:tc>
        <w:tc>
          <w:tcPr>
            <w:tcW w:w="2871" w:type="dxa"/>
            <w:vMerge/>
            <w:tcBorders>
              <w:left w:val="single" w:sz="4" w:space="0" w:color="DBDBDB" w:themeColor="accent3" w:themeTint="66"/>
            </w:tcBorders>
            <w:shd w:val="clear" w:color="auto" w:fill="auto"/>
          </w:tcPr>
          <w:p w:rsidR="0026086D" w:rsidRDefault="0026086D" w:rsidP="00205FD8">
            <w:pPr>
              <w:spacing w:before="40" w:after="40"/>
            </w:pPr>
          </w:p>
        </w:tc>
        <w:tc>
          <w:tcPr>
            <w:tcW w:w="779" w:type="dxa"/>
            <w:tcBorders>
              <w:right w:val="single" w:sz="4" w:space="0" w:color="DBDBDB" w:themeColor="accent3" w:themeTint="66"/>
            </w:tcBorders>
            <w:shd w:val="clear" w:color="auto" w:fill="auto"/>
          </w:tcPr>
          <w:p w:rsidR="0026086D" w:rsidRDefault="000B5471" w:rsidP="00205FD8">
            <w:pPr>
              <w:spacing w:before="40" w:after="40"/>
            </w:pPr>
            <w:r>
              <w:t>C3.8</w:t>
            </w:r>
            <w:r w:rsidR="0026086D">
              <w:t>.</w:t>
            </w:r>
          </w:p>
        </w:tc>
        <w:tc>
          <w:tcPr>
            <w:tcW w:w="4767" w:type="dxa"/>
            <w:tcBorders>
              <w:left w:val="single" w:sz="4" w:space="0" w:color="DBDBDB" w:themeColor="accent3" w:themeTint="66"/>
            </w:tcBorders>
            <w:shd w:val="clear" w:color="auto" w:fill="auto"/>
          </w:tcPr>
          <w:p w:rsidR="0026086D" w:rsidRDefault="000B5471" w:rsidP="000B5471">
            <w:pPr>
              <w:spacing w:before="40" w:after="40"/>
            </w:pPr>
            <w:r>
              <w:t>Wspieranie</w:t>
            </w:r>
            <w:r w:rsidR="0026086D">
              <w:t xml:space="preserve"> rodzin</w:t>
            </w:r>
          </w:p>
        </w:tc>
      </w:tr>
      <w:tr w:rsidR="000B5471" w:rsidTr="009E7D9E">
        <w:trPr>
          <w:trHeight w:val="281"/>
          <w:jc w:val="center"/>
        </w:trPr>
        <w:tc>
          <w:tcPr>
            <w:tcW w:w="668" w:type="dxa"/>
            <w:vMerge/>
            <w:tcBorders>
              <w:right w:val="single" w:sz="4" w:space="0" w:color="DBDBDB" w:themeColor="accent3" w:themeTint="66"/>
            </w:tcBorders>
            <w:shd w:val="clear" w:color="auto" w:fill="auto"/>
          </w:tcPr>
          <w:p w:rsidR="000B5471" w:rsidRDefault="000B5471" w:rsidP="00205FD8">
            <w:pPr>
              <w:spacing w:before="40" w:after="40"/>
            </w:pPr>
          </w:p>
        </w:tc>
        <w:tc>
          <w:tcPr>
            <w:tcW w:w="2871" w:type="dxa"/>
            <w:vMerge/>
            <w:tcBorders>
              <w:left w:val="single" w:sz="4" w:space="0" w:color="DBDBDB" w:themeColor="accent3" w:themeTint="66"/>
            </w:tcBorders>
            <w:shd w:val="clear" w:color="auto" w:fill="auto"/>
          </w:tcPr>
          <w:p w:rsidR="000B5471" w:rsidRDefault="000B5471" w:rsidP="00205FD8">
            <w:pPr>
              <w:spacing w:before="40" w:after="40"/>
            </w:pPr>
          </w:p>
        </w:tc>
        <w:tc>
          <w:tcPr>
            <w:tcW w:w="779" w:type="dxa"/>
            <w:tcBorders>
              <w:right w:val="single" w:sz="4" w:space="0" w:color="DBDBDB" w:themeColor="accent3" w:themeTint="66"/>
            </w:tcBorders>
            <w:shd w:val="clear" w:color="auto" w:fill="auto"/>
          </w:tcPr>
          <w:p w:rsidR="000B5471" w:rsidRDefault="000B5471" w:rsidP="00205FD8">
            <w:pPr>
              <w:spacing w:before="40" w:after="40"/>
            </w:pPr>
            <w:r>
              <w:t>C3.9.</w:t>
            </w:r>
          </w:p>
        </w:tc>
        <w:tc>
          <w:tcPr>
            <w:tcW w:w="4767" w:type="dxa"/>
            <w:tcBorders>
              <w:left w:val="single" w:sz="4" w:space="0" w:color="DBDBDB" w:themeColor="accent3" w:themeTint="66"/>
            </w:tcBorders>
            <w:shd w:val="clear" w:color="auto" w:fill="auto"/>
          </w:tcPr>
          <w:p w:rsidR="000B5471" w:rsidRDefault="00961D4C" w:rsidP="00961D4C">
            <w:pPr>
              <w:spacing w:before="40" w:after="40"/>
            </w:pPr>
            <w:r>
              <w:t>Przeciwdziałanie wykluczeniu cyfrowemu</w:t>
            </w:r>
          </w:p>
        </w:tc>
      </w:tr>
      <w:tr w:rsidR="0026086D" w:rsidTr="009E7D9E">
        <w:trPr>
          <w:trHeight w:val="481"/>
          <w:jc w:val="center"/>
        </w:trPr>
        <w:tc>
          <w:tcPr>
            <w:tcW w:w="668" w:type="dxa"/>
            <w:vMerge w:val="restart"/>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C4.</w:t>
            </w:r>
          </w:p>
        </w:tc>
        <w:tc>
          <w:tcPr>
            <w:tcW w:w="2871" w:type="dxa"/>
            <w:vMerge w:val="restart"/>
            <w:tcBorders>
              <w:left w:val="single" w:sz="4" w:space="0" w:color="DBDBDB" w:themeColor="accent3" w:themeTint="66"/>
            </w:tcBorders>
            <w:shd w:val="clear" w:color="auto" w:fill="D5DCE4" w:themeFill="text2" w:themeFillTint="33"/>
          </w:tcPr>
          <w:p w:rsidR="0026086D" w:rsidRDefault="00007C8C" w:rsidP="0026086D">
            <w:pPr>
              <w:spacing w:before="40" w:after="40" w:line="259" w:lineRule="auto"/>
            </w:pPr>
            <w:r>
              <w:t>R</w:t>
            </w:r>
            <w:r w:rsidR="0026086D">
              <w:t xml:space="preserve">ewitalizacja </w:t>
            </w:r>
            <w:r>
              <w:t xml:space="preserve">przestrzeni </w:t>
            </w:r>
            <w:r>
              <w:br/>
              <w:t xml:space="preserve">i </w:t>
            </w:r>
            <w:r w:rsidR="0026086D">
              <w:t xml:space="preserve">lokalnych zabytków  </w:t>
            </w:r>
          </w:p>
        </w:tc>
        <w:tc>
          <w:tcPr>
            <w:tcW w:w="779" w:type="dxa"/>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C4.1.</w:t>
            </w:r>
          </w:p>
        </w:tc>
        <w:tc>
          <w:tcPr>
            <w:tcW w:w="4767" w:type="dxa"/>
            <w:tcBorders>
              <w:left w:val="single" w:sz="4" w:space="0" w:color="DBDBDB" w:themeColor="accent3" w:themeTint="66"/>
            </w:tcBorders>
            <w:shd w:val="clear" w:color="auto" w:fill="D5DCE4" w:themeFill="text2" w:themeFillTint="33"/>
          </w:tcPr>
          <w:p w:rsidR="0026086D" w:rsidRDefault="00007C8C" w:rsidP="0026086D">
            <w:pPr>
              <w:spacing w:before="40" w:after="40" w:line="259" w:lineRule="auto"/>
            </w:pPr>
            <w:r>
              <w:t>Poprawa estetyki</w:t>
            </w:r>
            <w:r w:rsidR="0026086D">
              <w:t xml:space="preserve"> G</w:t>
            </w:r>
            <w:r>
              <w:t>miny i</w:t>
            </w:r>
            <w:r w:rsidR="0026086D">
              <w:t xml:space="preserve"> uporządkowanie</w:t>
            </w:r>
            <w:r>
              <w:t xml:space="preserve"> jej </w:t>
            </w:r>
            <w:r w:rsidR="0026086D">
              <w:t xml:space="preserve">zagospodarowania przestrzennego </w:t>
            </w:r>
          </w:p>
        </w:tc>
      </w:tr>
      <w:tr w:rsidR="0026086D" w:rsidTr="009E7D9E">
        <w:trPr>
          <w:trHeight w:val="605"/>
          <w:jc w:val="center"/>
        </w:trPr>
        <w:tc>
          <w:tcPr>
            <w:tcW w:w="668" w:type="dxa"/>
            <w:vMerge/>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C4.2.</w:t>
            </w:r>
          </w:p>
        </w:tc>
        <w:tc>
          <w:tcPr>
            <w:tcW w:w="4767" w:type="dxa"/>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r w:rsidRPr="009A1F13">
              <w:t xml:space="preserve">Ochrona cennych przyrodniczo i historycznie obszarów </w:t>
            </w:r>
            <w:r>
              <w:t>Gminy</w:t>
            </w:r>
          </w:p>
        </w:tc>
      </w:tr>
      <w:tr w:rsidR="0026086D" w:rsidTr="009E7D9E">
        <w:trPr>
          <w:trHeight w:val="368"/>
          <w:jc w:val="center"/>
        </w:trPr>
        <w:tc>
          <w:tcPr>
            <w:tcW w:w="668" w:type="dxa"/>
            <w:vMerge/>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C4.3.</w:t>
            </w:r>
          </w:p>
        </w:tc>
        <w:tc>
          <w:tcPr>
            <w:tcW w:w="4767" w:type="dxa"/>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 xml:space="preserve">Rewitalizacja gminnych zabytków </w:t>
            </w:r>
            <w:r w:rsidR="00007C8C">
              <w:t>i budynków użyteczności publicznej</w:t>
            </w:r>
          </w:p>
        </w:tc>
      </w:tr>
      <w:tr w:rsidR="0026086D" w:rsidTr="009E7D9E">
        <w:trPr>
          <w:trHeight w:val="353"/>
          <w:jc w:val="center"/>
        </w:trPr>
        <w:tc>
          <w:tcPr>
            <w:tcW w:w="668" w:type="dxa"/>
            <w:vMerge/>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26086D" w:rsidRDefault="0026086D" w:rsidP="00782CCC">
            <w:pPr>
              <w:spacing w:before="40" w:after="40" w:line="259" w:lineRule="auto"/>
            </w:pPr>
            <w:r>
              <w:t>C4.</w:t>
            </w:r>
            <w:r w:rsidR="00782CCC">
              <w:t>4</w:t>
            </w:r>
            <w:r>
              <w:t xml:space="preserve">. </w:t>
            </w:r>
          </w:p>
        </w:tc>
        <w:tc>
          <w:tcPr>
            <w:tcW w:w="4767" w:type="dxa"/>
            <w:tcBorders>
              <w:left w:val="single" w:sz="4" w:space="0" w:color="DBDBDB" w:themeColor="accent3" w:themeTint="66"/>
            </w:tcBorders>
            <w:shd w:val="clear" w:color="auto" w:fill="D5DCE4" w:themeFill="text2" w:themeFillTint="33"/>
          </w:tcPr>
          <w:p w:rsidR="0026086D" w:rsidRDefault="00CA0264" w:rsidP="0026086D">
            <w:pPr>
              <w:spacing w:before="40" w:after="40" w:line="259" w:lineRule="auto"/>
            </w:pPr>
            <w:r>
              <w:t xml:space="preserve">Rozbudowa infrastruktury </w:t>
            </w:r>
            <w:r w:rsidR="0026086D">
              <w:t xml:space="preserve">turystycznej </w:t>
            </w:r>
          </w:p>
        </w:tc>
      </w:tr>
      <w:tr w:rsidR="0026086D" w:rsidTr="009E7D9E">
        <w:trPr>
          <w:trHeight w:val="401"/>
          <w:jc w:val="center"/>
        </w:trPr>
        <w:tc>
          <w:tcPr>
            <w:tcW w:w="668" w:type="dxa"/>
            <w:vMerge/>
            <w:tcBorders>
              <w:righ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p>
        </w:tc>
        <w:tc>
          <w:tcPr>
            <w:tcW w:w="779" w:type="dxa"/>
            <w:tcBorders>
              <w:right w:val="single" w:sz="4" w:space="0" w:color="DBDBDB" w:themeColor="accent3" w:themeTint="66"/>
            </w:tcBorders>
            <w:shd w:val="clear" w:color="auto" w:fill="D5DCE4" w:themeFill="text2" w:themeFillTint="33"/>
          </w:tcPr>
          <w:p w:rsidR="0026086D" w:rsidRDefault="0026086D" w:rsidP="00782CCC">
            <w:pPr>
              <w:spacing w:before="40" w:after="40" w:line="259" w:lineRule="auto"/>
            </w:pPr>
            <w:r>
              <w:t>C4.</w:t>
            </w:r>
            <w:r w:rsidR="00782CCC">
              <w:t>5</w:t>
            </w:r>
            <w:r>
              <w:t>.</w:t>
            </w:r>
          </w:p>
        </w:tc>
        <w:tc>
          <w:tcPr>
            <w:tcW w:w="4767" w:type="dxa"/>
            <w:tcBorders>
              <w:left w:val="single" w:sz="4" w:space="0" w:color="DBDBDB" w:themeColor="accent3" w:themeTint="66"/>
            </w:tcBorders>
            <w:shd w:val="clear" w:color="auto" w:fill="D5DCE4" w:themeFill="text2" w:themeFillTint="33"/>
          </w:tcPr>
          <w:p w:rsidR="0026086D" w:rsidRDefault="0026086D" w:rsidP="0026086D">
            <w:pPr>
              <w:spacing w:before="40" w:after="40" w:line="259" w:lineRule="auto"/>
            </w:pPr>
            <w:r>
              <w:t xml:space="preserve">Uporządkowanie informacji turystycznej </w:t>
            </w:r>
          </w:p>
        </w:tc>
      </w:tr>
      <w:tr w:rsidR="0026086D" w:rsidTr="009E7D9E">
        <w:trPr>
          <w:trHeight w:val="141"/>
          <w:jc w:val="center"/>
        </w:trPr>
        <w:tc>
          <w:tcPr>
            <w:tcW w:w="668" w:type="dxa"/>
            <w:vMerge w:val="restart"/>
            <w:tcBorders>
              <w:right w:val="single" w:sz="4" w:space="0" w:color="DBDBDB" w:themeColor="accent3" w:themeTint="66"/>
            </w:tcBorders>
            <w:shd w:val="clear" w:color="auto" w:fill="auto"/>
          </w:tcPr>
          <w:p w:rsidR="0026086D" w:rsidRDefault="0026086D" w:rsidP="0026086D">
            <w:pPr>
              <w:spacing w:before="40" w:after="40" w:line="259" w:lineRule="auto"/>
            </w:pPr>
            <w:r>
              <w:t>C5.</w:t>
            </w:r>
          </w:p>
        </w:tc>
        <w:tc>
          <w:tcPr>
            <w:tcW w:w="2871" w:type="dxa"/>
            <w:vMerge w:val="restart"/>
            <w:tcBorders>
              <w:left w:val="single" w:sz="4" w:space="0" w:color="DBDBDB" w:themeColor="accent3" w:themeTint="66"/>
            </w:tcBorders>
            <w:shd w:val="clear" w:color="auto" w:fill="auto"/>
          </w:tcPr>
          <w:p w:rsidR="0026086D" w:rsidRDefault="0026086D" w:rsidP="0026086D">
            <w:pPr>
              <w:spacing w:before="40" w:after="40" w:line="259" w:lineRule="auto"/>
            </w:pPr>
            <w:r w:rsidRPr="00720A49">
              <w:t>Edukacja i wzrost kompetencji warunkujących sukces biznesowy</w:t>
            </w:r>
          </w:p>
        </w:tc>
        <w:tc>
          <w:tcPr>
            <w:tcW w:w="779" w:type="dxa"/>
            <w:tcBorders>
              <w:right w:val="single" w:sz="4" w:space="0" w:color="DBDBDB" w:themeColor="accent3" w:themeTint="66"/>
            </w:tcBorders>
            <w:shd w:val="clear" w:color="auto" w:fill="auto"/>
          </w:tcPr>
          <w:p w:rsidR="0026086D" w:rsidRDefault="0026086D" w:rsidP="0026086D">
            <w:pPr>
              <w:spacing w:before="40" w:after="40" w:line="259" w:lineRule="auto"/>
            </w:pPr>
            <w:r>
              <w:t>C5.1</w:t>
            </w:r>
            <w:r w:rsidR="007868C0">
              <w:t>.</w:t>
            </w:r>
          </w:p>
        </w:tc>
        <w:tc>
          <w:tcPr>
            <w:tcW w:w="4767" w:type="dxa"/>
            <w:tcBorders>
              <w:left w:val="single" w:sz="4" w:space="0" w:color="DBDBDB" w:themeColor="accent3" w:themeTint="66"/>
            </w:tcBorders>
            <w:shd w:val="clear" w:color="auto" w:fill="auto"/>
          </w:tcPr>
          <w:p w:rsidR="0026086D" w:rsidRDefault="0026086D" w:rsidP="0026086D">
            <w:pPr>
              <w:spacing w:before="40" w:after="40" w:line="259" w:lineRule="auto"/>
            </w:pPr>
            <w:r>
              <w:t xml:space="preserve">Edukacja na rzecz rozwoju rolnictwa i turystyki </w:t>
            </w:r>
          </w:p>
        </w:tc>
      </w:tr>
      <w:tr w:rsidR="0026086D" w:rsidTr="009E7D9E">
        <w:trPr>
          <w:trHeight w:val="615"/>
          <w:jc w:val="center"/>
        </w:trPr>
        <w:tc>
          <w:tcPr>
            <w:tcW w:w="668" w:type="dxa"/>
            <w:vMerge/>
            <w:tcBorders>
              <w:right w:val="single" w:sz="4" w:space="0" w:color="DBDBDB" w:themeColor="accent3" w:themeTint="66"/>
            </w:tcBorders>
            <w:shd w:val="clear" w:color="auto" w:fill="auto"/>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auto"/>
          </w:tcPr>
          <w:p w:rsidR="0026086D" w:rsidRPr="00720A49" w:rsidRDefault="0026086D" w:rsidP="0026086D">
            <w:pPr>
              <w:spacing w:before="40" w:after="40" w:line="259" w:lineRule="auto"/>
            </w:pPr>
          </w:p>
        </w:tc>
        <w:tc>
          <w:tcPr>
            <w:tcW w:w="779" w:type="dxa"/>
            <w:tcBorders>
              <w:right w:val="single" w:sz="4" w:space="0" w:color="DBDBDB" w:themeColor="accent3" w:themeTint="66"/>
            </w:tcBorders>
            <w:shd w:val="clear" w:color="auto" w:fill="auto"/>
          </w:tcPr>
          <w:p w:rsidR="0026086D" w:rsidRDefault="0026086D" w:rsidP="0026086D">
            <w:pPr>
              <w:spacing w:before="40" w:after="40" w:line="259" w:lineRule="auto"/>
            </w:pPr>
            <w:r>
              <w:t>C5.2.</w:t>
            </w:r>
          </w:p>
        </w:tc>
        <w:tc>
          <w:tcPr>
            <w:tcW w:w="4767" w:type="dxa"/>
            <w:tcBorders>
              <w:left w:val="single" w:sz="4" w:space="0" w:color="DBDBDB" w:themeColor="accent3" w:themeTint="66"/>
            </w:tcBorders>
            <w:shd w:val="clear" w:color="auto" w:fill="auto"/>
          </w:tcPr>
          <w:p w:rsidR="0026086D" w:rsidRDefault="0026086D" w:rsidP="0026086D">
            <w:pPr>
              <w:spacing w:before="40" w:after="40" w:line="259" w:lineRule="auto"/>
            </w:pPr>
            <w:r>
              <w:t xml:space="preserve">Podnoszenie wiedzy i umiejętności mieszkańców Gminy </w:t>
            </w:r>
          </w:p>
        </w:tc>
      </w:tr>
      <w:tr w:rsidR="0026086D" w:rsidTr="009E7D9E">
        <w:trPr>
          <w:trHeight w:val="510"/>
          <w:jc w:val="center"/>
        </w:trPr>
        <w:tc>
          <w:tcPr>
            <w:tcW w:w="668" w:type="dxa"/>
            <w:vMerge/>
            <w:tcBorders>
              <w:right w:val="single" w:sz="4" w:space="0" w:color="DBDBDB" w:themeColor="accent3" w:themeTint="66"/>
            </w:tcBorders>
            <w:shd w:val="clear" w:color="auto" w:fill="auto"/>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auto"/>
          </w:tcPr>
          <w:p w:rsidR="0026086D" w:rsidRPr="00720A49" w:rsidRDefault="0026086D" w:rsidP="0026086D">
            <w:pPr>
              <w:spacing w:before="40" w:after="40" w:line="259" w:lineRule="auto"/>
            </w:pPr>
          </w:p>
        </w:tc>
        <w:tc>
          <w:tcPr>
            <w:tcW w:w="779" w:type="dxa"/>
            <w:tcBorders>
              <w:right w:val="single" w:sz="4" w:space="0" w:color="DBDBDB" w:themeColor="accent3" w:themeTint="66"/>
            </w:tcBorders>
            <w:shd w:val="clear" w:color="auto" w:fill="auto"/>
          </w:tcPr>
          <w:p w:rsidR="0026086D" w:rsidRDefault="0026086D" w:rsidP="0026086D">
            <w:pPr>
              <w:spacing w:before="40" w:after="40" w:line="259" w:lineRule="auto"/>
            </w:pPr>
            <w:r>
              <w:t>C5.3.</w:t>
            </w:r>
          </w:p>
        </w:tc>
        <w:tc>
          <w:tcPr>
            <w:tcW w:w="4767" w:type="dxa"/>
            <w:tcBorders>
              <w:left w:val="single" w:sz="4" w:space="0" w:color="DBDBDB" w:themeColor="accent3" w:themeTint="66"/>
            </w:tcBorders>
            <w:shd w:val="clear" w:color="auto" w:fill="auto"/>
          </w:tcPr>
          <w:p w:rsidR="0026086D" w:rsidRDefault="0026086D" w:rsidP="0026086D">
            <w:pPr>
              <w:spacing w:before="40" w:after="40" w:line="259" w:lineRule="auto"/>
            </w:pPr>
            <w:r>
              <w:t xml:space="preserve">Aktywizacja młodzieży gminnej w ramach zajęć pozalekcyjnych przyczyniających do zwiększenia ich wiedzy i umiejętności </w:t>
            </w:r>
          </w:p>
        </w:tc>
      </w:tr>
      <w:tr w:rsidR="0026086D" w:rsidTr="009E7D9E">
        <w:trPr>
          <w:trHeight w:val="674"/>
          <w:jc w:val="center"/>
        </w:trPr>
        <w:tc>
          <w:tcPr>
            <w:tcW w:w="668" w:type="dxa"/>
            <w:vMerge/>
            <w:tcBorders>
              <w:right w:val="single" w:sz="4" w:space="0" w:color="DBDBDB" w:themeColor="accent3" w:themeTint="66"/>
            </w:tcBorders>
            <w:shd w:val="clear" w:color="auto" w:fill="auto"/>
          </w:tcPr>
          <w:p w:rsidR="0026086D" w:rsidRDefault="0026086D" w:rsidP="0026086D">
            <w:pPr>
              <w:spacing w:before="40" w:after="40" w:line="259" w:lineRule="auto"/>
            </w:pPr>
          </w:p>
        </w:tc>
        <w:tc>
          <w:tcPr>
            <w:tcW w:w="2871" w:type="dxa"/>
            <w:vMerge/>
            <w:tcBorders>
              <w:left w:val="single" w:sz="4" w:space="0" w:color="DBDBDB" w:themeColor="accent3" w:themeTint="66"/>
            </w:tcBorders>
            <w:shd w:val="clear" w:color="auto" w:fill="auto"/>
          </w:tcPr>
          <w:p w:rsidR="0026086D" w:rsidRPr="00720A49" w:rsidRDefault="0026086D" w:rsidP="0026086D">
            <w:pPr>
              <w:spacing w:before="40" w:after="40" w:line="259" w:lineRule="auto"/>
            </w:pPr>
          </w:p>
        </w:tc>
        <w:tc>
          <w:tcPr>
            <w:tcW w:w="779" w:type="dxa"/>
            <w:tcBorders>
              <w:right w:val="single" w:sz="4" w:space="0" w:color="DBDBDB" w:themeColor="accent3" w:themeTint="66"/>
            </w:tcBorders>
            <w:shd w:val="clear" w:color="auto" w:fill="auto"/>
          </w:tcPr>
          <w:p w:rsidR="0026086D" w:rsidRDefault="0026086D" w:rsidP="0026086D">
            <w:pPr>
              <w:spacing w:before="40" w:after="40" w:line="259" w:lineRule="auto"/>
            </w:pPr>
            <w:r>
              <w:t>C5.4</w:t>
            </w:r>
            <w:r w:rsidR="007868C0">
              <w:t>.</w:t>
            </w:r>
          </w:p>
        </w:tc>
        <w:tc>
          <w:tcPr>
            <w:tcW w:w="4767" w:type="dxa"/>
            <w:tcBorders>
              <w:left w:val="single" w:sz="4" w:space="0" w:color="DBDBDB" w:themeColor="accent3" w:themeTint="66"/>
            </w:tcBorders>
            <w:shd w:val="clear" w:color="auto" w:fill="auto"/>
          </w:tcPr>
          <w:p w:rsidR="0026086D" w:rsidRDefault="0026086D" w:rsidP="0026086D">
            <w:pPr>
              <w:spacing w:before="40" w:after="40" w:line="259" w:lineRule="auto"/>
            </w:pPr>
            <w:r>
              <w:t xml:space="preserve">Współpraca z ośrodkami kształtującymi młodzież ponadgimnazjalną i policealną </w:t>
            </w:r>
          </w:p>
        </w:tc>
      </w:tr>
    </w:tbl>
    <w:p w:rsidR="00140B33" w:rsidRPr="00140B33" w:rsidRDefault="00140B33" w:rsidP="00140B33"/>
    <w:p w:rsidR="00895B4F" w:rsidRDefault="004E74BE" w:rsidP="00FC0195">
      <w:pPr>
        <w:pStyle w:val="Nagwek2"/>
        <w:numPr>
          <w:ilvl w:val="1"/>
          <w:numId w:val="22"/>
        </w:numPr>
        <w:spacing w:after="160"/>
        <w:ind w:left="1117"/>
      </w:pPr>
      <w:bookmarkStart w:id="31" w:name="_Toc419813128"/>
      <w:r>
        <w:t>Zadanie realizujące strategię</w:t>
      </w:r>
      <w:bookmarkEnd w:id="31"/>
      <w:r>
        <w:t xml:space="preserve">  </w:t>
      </w:r>
    </w:p>
    <w:p w:rsidR="00140B33" w:rsidRDefault="004E74BE" w:rsidP="00FC0195">
      <w:pPr>
        <w:jc w:val="both"/>
        <w:rPr>
          <w:rFonts w:ascii="Calibri" w:eastAsia="Calibri" w:hAnsi="Calibri" w:cs="Times New Roman"/>
        </w:rPr>
      </w:pPr>
      <w:r>
        <w:rPr>
          <w:rFonts w:ascii="Calibri" w:eastAsia="Calibri" w:hAnsi="Calibri" w:cs="Times New Roman"/>
        </w:rPr>
        <w:t xml:space="preserve">Szczegółowe zadania realizujące strategię </w:t>
      </w:r>
      <w:r w:rsidRPr="004E74BE">
        <w:rPr>
          <w:rFonts w:ascii="Calibri" w:eastAsia="Calibri" w:hAnsi="Calibri" w:cs="Times New Roman"/>
        </w:rPr>
        <w:t>opracowan</w:t>
      </w:r>
      <w:r w:rsidR="0077181E">
        <w:rPr>
          <w:rFonts w:ascii="Calibri" w:eastAsia="Calibri" w:hAnsi="Calibri" w:cs="Times New Roman"/>
        </w:rPr>
        <w:t>o</w:t>
      </w:r>
      <w:r w:rsidRPr="004E74BE">
        <w:rPr>
          <w:rFonts w:ascii="Calibri" w:eastAsia="Calibri" w:hAnsi="Calibri" w:cs="Times New Roman"/>
        </w:rPr>
        <w:t xml:space="preserve"> na podstawie przeprowadzonej diagnozy uwarunkowań rozwojowych </w:t>
      </w:r>
      <w:r>
        <w:rPr>
          <w:rFonts w:ascii="Calibri" w:eastAsia="Calibri" w:hAnsi="Calibri" w:cs="Times New Roman"/>
        </w:rPr>
        <w:t>gminy</w:t>
      </w:r>
      <w:r w:rsidRPr="004E74BE">
        <w:rPr>
          <w:rFonts w:ascii="Calibri" w:eastAsia="Calibri" w:hAnsi="Calibri" w:cs="Times New Roman"/>
        </w:rPr>
        <w:t xml:space="preserve"> oraz dokonanej Analizy SWOT i uporządkowano je w taki sposób, aby przyczyniały się do realizacji określonych celów strategicznych i operacyjnych.</w:t>
      </w:r>
    </w:p>
    <w:p w:rsidR="004E74BE" w:rsidRDefault="00140B33" w:rsidP="00FC0195">
      <w:pPr>
        <w:jc w:val="both"/>
        <w:rPr>
          <w:rFonts w:ascii="Calibri" w:eastAsia="Calibri" w:hAnsi="Calibri" w:cs="Times New Roman"/>
        </w:rPr>
      </w:pPr>
      <w:r>
        <w:rPr>
          <w:rFonts w:ascii="Calibri" w:eastAsia="Calibri" w:hAnsi="Calibri" w:cs="Times New Roman"/>
        </w:rPr>
        <w:t>Dla lepszego przeglądu z</w:t>
      </w:r>
      <w:r w:rsidR="004E74BE">
        <w:rPr>
          <w:rFonts w:ascii="Calibri" w:eastAsia="Calibri" w:hAnsi="Calibri" w:cs="Times New Roman"/>
        </w:rPr>
        <w:t xml:space="preserve">adania uporządkowano w programy realizacyjne. </w:t>
      </w:r>
    </w:p>
    <w:p w:rsidR="00C15173" w:rsidRDefault="006B754D" w:rsidP="00C15173">
      <w:pPr>
        <w:pStyle w:val="Legenda"/>
        <w:rPr>
          <w:b/>
          <w:sz w:val="20"/>
        </w:rPr>
      </w:pPr>
      <w:r w:rsidRPr="00FC0195">
        <w:rPr>
          <w:rFonts w:ascii="Calibri" w:eastAsia="Calibri" w:hAnsi="Calibri" w:cs="Times New Roman"/>
          <w:b/>
          <w:noProof/>
          <w:sz w:val="20"/>
          <w:lang w:eastAsia="pl-PL"/>
        </w:rPr>
        <w:lastRenderedPageBreak/>
        <w:drawing>
          <wp:anchor distT="0" distB="0" distL="114300" distR="114300" simplePos="0" relativeHeight="251687936" behindDoc="0" locked="0" layoutInCell="1" allowOverlap="1" wp14:anchorId="3C0189A2" wp14:editId="2209E0D3">
            <wp:simplePos x="0" y="0"/>
            <wp:positionH relativeFrom="column">
              <wp:posOffset>23495</wp:posOffset>
            </wp:positionH>
            <wp:positionV relativeFrom="paragraph">
              <wp:posOffset>208280</wp:posOffset>
            </wp:positionV>
            <wp:extent cx="5743575" cy="3255010"/>
            <wp:effectExtent l="0" t="0" r="85725"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sidR="00C15173" w:rsidRPr="00FC0195">
        <w:rPr>
          <w:b/>
          <w:sz w:val="20"/>
        </w:rPr>
        <w:t xml:space="preserve">Rysunek </w:t>
      </w:r>
      <w:r w:rsidR="00EF1CEA" w:rsidRPr="00FC0195">
        <w:rPr>
          <w:b/>
          <w:sz w:val="20"/>
        </w:rPr>
        <w:fldChar w:fldCharType="begin"/>
      </w:r>
      <w:r w:rsidR="00EF1CEA" w:rsidRPr="00FC0195">
        <w:rPr>
          <w:b/>
          <w:sz w:val="20"/>
        </w:rPr>
        <w:instrText xml:space="preserve"> SEQ Rysunek \* ARABIC </w:instrText>
      </w:r>
      <w:r w:rsidR="00EF1CEA" w:rsidRPr="00FC0195">
        <w:rPr>
          <w:b/>
          <w:sz w:val="20"/>
        </w:rPr>
        <w:fldChar w:fldCharType="separate"/>
      </w:r>
      <w:r w:rsidR="00A31F64">
        <w:rPr>
          <w:b/>
          <w:noProof/>
          <w:sz w:val="20"/>
        </w:rPr>
        <w:t>26</w:t>
      </w:r>
      <w:r w:rsidR="00EF1CEA" w:rsidRPr="00FC0195">
        <w:rPr>
          <w:b/>
          <w:noProof/>
          <w:sz w:val="20"/>
        </w:rPr>
        <w:fldChar w:fldCharType="end"/>
      </w:r>
      <w:r w:rsidR="00FC0195" w:rsidRPr="00FC0195">
        <w:rPr>
          <w:b/>
          <w:noProof/>
          <w:sz w:val="20"/>
        </w:rPr>
        <w:t>.</w:t>
      </w:r>
      <w:r w:rsidR="00C15173" w:rsidRPr="00FC0195">
        <w:rPr>
          <w:b/>
          <w:sz w:val="20"/>
        </w:rPr>
        <w:t xml:space="preserve"> Programy realizacyjne wdrażające strategię</w:t>
      </w:r>
    </w:p>
    <w:p w:rsidR="00AF1FEF" w:rsidRPr="00AF1FEF" w:rsidRDefault="00AF1FEF" w:rsidP="00AF1FEF">
      <w:pPr>
        <w:spacing w:after="0"/>
      </w:pPr>
    </w:p>
    <w:p w:rsidR="00F71EE4" w:rsidRPr="004E74BE" w:rsidRDefault="00F71EE4" w:rsidP="00F71EE4">
      <w:pPr>
        <w:jc w:val="both"/>
      </w:pPr>
      <w:r w:rsidRPr="004E74BE">
        <w:t>Strategia rozwoju</w:t>
      </w:r>
      <w:r>
        <w:t>,</w:t>
      </w:r>
      <w:r w:rsidRPr="004E74BE">
        <w:t xml:space="preserve"> aby była dokumentem przydatnym w realizacji określonej wizji rozwoju</w:t>
      </w:r>
      <w:r>
        <w:t>,</w:t>
      </w:r>
      <w:r w:rsidRPr="004E74BE">
        <w:t xml:space="preserve"> powinna zawierać wyraźnie zaznaczoną część implementacyjną</w:t>
      </w:r>
      <w:r>
        <w:t>,</w:t>
      </w:r>
      <w:r w:rsidRPr="004E74BE">
        <w:t xml:space="preserve"> składającą się z wyodrębnionych projektów. </w:t>
      </w:r>
      <w:r w:rsidRPr="004E74BE">
        <w:br/>
        <w:t xml:space="preserve">W </w:t>
      </w:r>
      <w:r>
        <w:t>związku z tym podczas prac nad s</w:t>
      </w:r>
      <w:r w:rsidRPr="004E74BE">
        <w:t xml:space="preserve">trategią opracowano zadania realizacyjne, które są wynikiem konsultacji społecznych oraz ewaluacją </w:t>
      </w:r>
      <w:r>
        <w:t>poprzedniej strategii</w:t>
      </w:r>
      <w:r w:rsidRPr="004E74BE">
        <w:t>, gdyż części wcześniej nakreślonych zał</w:t>
      </w:r>
      <w:r>
        <w:t>ożeń nie udało się zrealizować,</w:t>
      </w:r>
      <w:r w:rsidRPr="004E74BE">
        <w:t xml:space="preserve"> często w wyniku przyczyn zewnętrznych, niezależnych od </w:t>
      </w:r>
      <w:r>
        <w:t>Gminy</w:t>
      </w:r>
      <w:r w:rsidRPr="004E74BE">
        <w:t xml:space="preserve">. </w:t>
      </w:r>
    </w:p>
    <w:p w:rsidR="00F71EE4" w:rsidRPr="004E74BE" w:rsidRDefault="00F71EE4" w:rsidP="00F71EE4">
      <w:pPr>
        <w:jc w:val="both"/>
      </w:pPr>
      <w:r w:rsidRPr="004E74BE">
        <w:t xml:space="preserve">Do każdego zadania realizacyjnego zostały przyporządkowane cele operacyjne, które zostaną osiągnięcie dzięki realizacji danego zadania. Dodatkowo zadania zostały uporządkowane wg </w:t>
      </w:r>
      <w:r>
        <w:t>ważności</w:t>
      </w:r>
      <w:r w:rsidRPr="004E74BE">
        <w:t xml:space="preserve"> ich realizacji i użyto do tego następujących oznaczeń: </w:t>
      </w:r>
    </w:p>
    <w:p w:rsidR="00F71EE4" w:rsidRPr="004E74BE" w:rsidRDefault="00F71EE4" w:rsidP="00FD5352">
      <w:pPr>
        <w:numPr>
          <w:ilvl w:val="0"/>
          <w:numId w:val="29"/>
        </w:numPr>
        <w:spacing w:after="40"/>
        <w:jc w:val="both"/>
      </w:pPr>
      <w:r w:rsidRPr="004E74BE">
        <w:t>I – zadanie jest strategiczn</w:t>
      </w:r>
      <w:r>
        <w:t>e z punktu widzenia realizacji s</w:t>
      </w:r>
      <w:r w:rsidRPr="004E74BE">
        <w:t>trategii i powinno zostać wykonane w pierwszej kolejności</w:t>
      </w:r>
      <w:r>
        <w:t>,</w:t>
      </w:r>
      <w:r w:rsidRPr="004E74BE">
        <w:t xml:space="preserve"> </w:t>
      </w:r>
    </w:p>
    <w:p w:rsidR="00F71EE4" w:rsidRPr="004E74BE" w:rsidRDefault="00F71EE4" w:rsidP="00FD5352">
      <w:pPr>
        <w:numPr>
          <w:ilvl w:val="0"/>
          <w:numId w:val="29"/>
        </w:numPr>
        <w:spacing w:after="40"/>
        <w:jc w:val="both"/>
      </w:pPr>
      <w:r w:rsidRPr="004E74BE">
        <w:t xml:space="preserve">II – zadanie jest ważne z punktu widzenia </w:t>
      </w:r>
      <w:r>
        <w:t>s</w:t>
      </w:r>
      <w:r w:rsidRPr="004E74BE">
        <w:t xml:space="preserve">trategii, ale powinno zostać wzięte pod uwagę </w:t>
      </w:r>
      <w:r w:rsidRPr="004E74BE">
        <w:br/>
        <w:t>w drugiej fazie</w:t>
      </w:r>
      <w:r>
        <w:t>,</w:t>
      </w:r>
    </w:p>
    <w:p w:rsidR="00F71EE4" w:rsidRPr="004E74BE" w:rsidRDefault="00F71EE4" w:rsidP="00FD5352">
      <w:pPr>
        <w:numPr>
          <w:ilvl w:val="0"/>
          <w:numId w:val="29"/>
        </w:numPr>
        <w:spacing w:after="40"/>
        <w:jc w:val="both"/>
      </w:pPr>
      <w:r w:rsidRPr="004E74BE">
        <w:t xml:space="preserve">III – przedsięwzięcie pożądane, ale może zostać zrealizowane w późniejszej fazie oraz </w:t>
      </w:r>
      <w:r w:rsidRPr="004E74BE">
        <w:br/>
        <w:t>w sytuacji pojawienia się wystarczających środków finansowych na ich realizację</w:t>
      </w:r>
      <w:r>
        <w:t>,</w:t>
      </w:r>
      <w:r w:rsidRPr="004E74BE">
        <w:t xml:space="preserve"> </w:t>
      </w:r>
    </w:p>
    <w:p w:rsidR="00F71EE4" w:rsidRPr="00D326B5" w:rsidRDefault="00F71EE4" w:rsidP="00FD5352">
      <w:pPr>
        <w:numPr>
          <w:ilvl w:val="0"/>
          <w:numId w:val="29"/>
        </w:numPr>
        <w:jc w:val="both"/>
      </w:pPr>
      <w:r w:rsidRPr="004E74BE">
        <w:t>C – zadanie które powinno być realizowane prze</w:t>
      </w:r>
      <w:r>
        <w:t>z cały czas trwania realizacji s</w:t>
      </w:r>
      <w:r w:rsidRPr="004E74BE">
        <w:t>trategii</w:t>
      </w:r>
      <w:r>
        <w:t>.</w:t>
      </w:r>
      <w:r w:rsidRPr="004E74BE">
        <w:t xml:space="preserve"> </w:t>
      </w:r>
    </w:p>
    <w:p w:rsidR="00F71EE4" w:rsidRPr="004E74BE" w:rsidRDefault="00F71EE4" w:rsidP="00F71EE4">
      <w:pPr>
        <w:spacing w:after="120"/>
        <w:jc w:val="both"/>
      </w:pPr>
      <w:r w:rsidRPr="004E74BE">
        <w:t xml:space="preserve">W tabeli umieszczono również sektory/instytucje, które będą zaangażowane w realizację danego przedsięwzięcia. Użyto do tego następujących oznaczeń: </w:t>
      </w:r>
    </w:p>
    <w:p w:rsidR="00F71EE4" w:rsidRPr="004E74BE" w:rsidRDefault="00F71EE4" w:rsidP="00FD5352">
      <w:pPr>
        <w:numPr>
          <w:ilvl w:val="0"/>
          <w:numId w:val="30"/>
        </w:numPr>
        <w:spacing w:after="40"/>
        <w:jc w:val="both"/>
      </w:pPr>
      <w:r>
        <w:t xml:space="preserve">UG – Urząd Gminy w Osiecku, </w:t>
      </w:r>
    </w:p>
    <w:p w:rsidR="00F71EE4" w:rsidRPr="004E74BE" w:rsidRDefault="00F71EE4" w:rsidP="00FD5352">
      <w:pPr>
        <w:numPr>
          <w:ilvl w:val="0"/>
          <w:numId w:val="30"/>
        </w:numPr>
        <w:spacing w:after="40"/>
        <w:jc w:val="both"/>
      </w:pPr>
      <w:r>
        <w:t xml:space="preserve">UP – Urząd Pracy w Otwocku, </w:t>
      </w:r>
      <w:r w:rsidRPr="004E74BE">
        <w:t xml:space="preserve"> </w:t>
      </w:r>
    </w:p>
    <w:p w:rsidR="00F71EE4" w:rsidRDefault="00F71EE4" w:rsidP="00FD5352">
      <w:pPr>
        <w:numPr>
          <w:ilvl w:val="0"/>
          <w:numId w:val="30"/>
        </w:numPr>
        <w:spacing w:after="40"/>
        <w:jc w:val="both"/>
      </w:pPr>
      <w:r>
        <w:t>GOPS</w:t>
      </w:r>
      <w:r w:rsidRPr="004E74BE">
        <w:t xml:space="preserve"> – </w:t>
      </w:r>
      <w:r>
        <w:t xml:space="preserve">Gminny </w:t>
      </w:r>
      <w:r w:rsidRPr="004E74BE">
        <w:t>Ośrodek Pomocy Społecznej</w:t>
      </w:r>
      <w:r>
        <w:t>,</w:t>
      </w:r>
      <w:r w:rsidRPr="004E74BE">
        <w:t xml:space="preserve"> </w:t>
      </w:r>
    </w:p>
    <w:p w:rsidR="00F71EE4" w:rsidRPr="004E74BE" w:rsidRDefault="00F71EE4" w:rsidP="00FD5352">
      <w:pPr>
        <w:numPr>
          <w:ilvl w:val="0"/>
          <w:numId w:val="30"/>
        </w:numPr>
        <w:spacing w:after="40"/>
        <w:jc w:val="both"/>
      </w:pPr>
      <w:r>
        <w:t>LGD – Lokalna Grupa Działania,</w:t>
      </w:r>
    </w:p>
    <w:p w:rsidR="00F71EE4" w:rsidRPr="004E74BE" w:rsidRDefault="00F71EE4" w:rsidP="00FD5352">
      <w:pPr>
        <w:numPr>
          <w:ilvl w:val="0"/>
          <w:numId w:val="30"/>
        </w:numPr>
        <w:spacing w:after="40"/>
        <w:jc w:val="both"/>
      </w:pPr>
      <w:r>
        <w:t>PPP – Partnerstwo Publiczno-</w:t>
      </w:r>
      <w:r w:rsidRPr="004E74BE">
        <w:t>Prywatne</w:t>
      </w:r>
      <w:r>
        <w:t>,</w:t>
      </w:r>
      <w:r w:rsidRPr="004E74BE">
        <w:t xml:space="preserve"> </w:t>
      </w:r>
    </w:p>
    <w:p w:rsidR="00F71EE4" w:rsidRPr="004E74BE" w:rsidRDefault="00F71EE4" w:rsidP="00FD5352">
      <w:pPr>
        <w:numPr>
          <w:ilvl w:val="0"/>
          <w:numId w:val="30"/>
        </w:numPr>
        <w:spacing w:after="40"/>
        <w:jc w:val="both"/>
      </w:pPr>
      <w:r w:rsidRPr="004E74BE">
        <w:t>WOJ. – Urząd Marszałkowski Województwa Mazowieckiego</w:t>
      </w:r>
      <w:r>
        <w:t>,</w:t>
      </w:r>
      <w:r w:rsidRPr="004E74BE">
        <w:t xml:space="preserve"> </w:t>
      </w:r>
    </w:p>
    <w:p w:rsidR="00F71EE4" w:rsidRPr="004E74BE" w:rsidRDefault="00F71EE4" w:rsidP="00FD5352">
      <w:pPr>
        <w:numPr>
          <w:ilvl w:val="0"/>
          <w:numId w:val="30"/>
        </w:numPr>
        <w:spacing w:after="40"/>
        <w:jc w:val="both"/>
      </w:pPr>
      <w:r w:rsidRPr="004E74BE">
        <w:lastRenderedPageBreak/>
        <w:t xml:space="preserve">POW. – Starostwo Powiatowe w </w:t>
      </w:r>
      <w:r>
        <w:t xml:space="preserve">Otwocku, </w:t>
      </w:r>
    </w:p>
    <w:p w:rsidR="00F71EE4" w:rsidRPr="004E74BE" w:rsidRDefault="00F71EE4" w:rsidP="00FD5352">
      <w:pPr>
        <w:numPr>
          <w:ilvl w:val="0"/>
          <w:numId w:val="30"/>
        </w:numPr>
        <w:spacing w:after="40"/>
        <w:jc w:val="both"/>
      </w:pPr>
      <w:r w:rsidRPr="004E74BE">
        <w:t>M. st. – Miasto st. Warszawa</w:t>
      </w:r>
      <w:r>
        <w:t>,</w:t>
      </w:r>
      <w:r w:rsidRPr="004E74BE">
        <w:t xml:space="preserve"> </w:t>
      </w:r>
    </w:p>
    <w:p w:rsidR="00F71EE4" w:rsidRPr="004E74BE" w:rsidRDefault="00F71EE4" w:rsidP="00FD5352">
      <w:pPr>
        <w:numPr>
          <w:ilvl w:val="0"/>
          <w:numId w:val="30"/>
        </w:numPr>
        <w:spacing w:after="40"/>
        <w:jc w:val="both"/>
      </w:pPr>
      <w:r w:rsidRPr="004E74BE">
        <w:t>OP – organizacje pozarządowe</w:t>
      </w:r>
      <w:r>
        <w:t>,</w:t>
      </w:r>
      <w:r w:rsidRPr="004E74BE">
        <w:t xml:space="preserve"> w tym organizacje pożytku publicznego</w:t>
      </w:r>
      <w:r>
        <w:t>,</w:t>
      </w:r>
      <w:r w:rsidRPr="004E74BE">
        <w:t xml:space="preserve">  </w:t>
      </w:r>
    </w:p>
    <w:p w:rsidR="00F71EE4" w:rsidRPr="00D326B5" w:rsidRDefault="00F71EE4" w:rsidP="00FD5352">
      <w:pPr>
        <w:numPr>
          <w:ilvl w:val="0"/>
          <w:numId w:val="30"/>
        </w:numPr>
        <w:jc w:val="both"/>
      </w:pPr>
      <w:r>
        <w:t>Biznes – inicjatywy prywatne</w:t>
      </w:r>
      <w:r w:rsidRPr="006B754D">
        <w:t xml:space="preserve"> realizowane prz</w:t>
      </w:r>
      <w:r>
        <w:t>ez przedsiębiorstwa na terenie G</w:t>
      </w:r>
      <w:r w:rsidRPr="006B754D">
        <w:t>miny</w:t>
      </w:r>
      <w:r>
        <w:t>.</w:t>
      </w:r>
      <w:r w:rsidRPr="006B754D">
        <w:t xml:space="preserve"> </w:t>
      </w:r>
    </w:p>
    <w:p w:rsidR="00F71EE4" w:rsidRPr="004E74BE" w:rsidRDefault="00F71EE4" w:rsidP="00F71EE4">
      <w:pPr>
        <w:jc w:val="both"/>
      </w:pPr>
      <w:r w:rsidRPr="004E74BE">
        <w:t xml:space="preserve">Oprócz tego </w:t>
      </w:r>
      <w:r>
        <w:t>zestawienie</w:t>
      </w:r>
      <w:r w:rsidRPr="004E74BE">
        <w:t xml:space="preserve"> wskazuje możliwe źródła finansowania </w:t>
      </w:r>
      <w:r>
        <w:t>określonych</w:t>
      </w:r>
      <w:r w:rsidRPr="004E74BE">
        <w:t xml:space="preserve"> zadań realizacyjnych. </w:t>
      </w:r>
      <w:r>
        <w:br/>
      </w:r>
      <w:r w:rsidRPr="004E74BE">
        <w:t xml:space="preserve">W związku z trudnością </w:t>
      </w:r>
      <w:r>
        <w:t>wskazania konkretnych programów</w:t>
      </w:r>
      <w:r w:rsidRPr="004E74BE">
        <w:t xml:space="preserve"> umożliwiających finansowanie danych przedsięwzięć – ze względu na trwające przygotowania do uruchomienia środków </w:t>
      </w:r>
      <w:r>
        <w:t>nową nowej</w:t>
      </w:r>
      <w:r w:rsidRPr="004E74BE">
        <w:t xml:space="preserve"> perspektyw</w:t>
      </w:r>
      <w:r>
        <w:t>ie</w:t>
      </w:r>
      <w:r w:rsidRPr="004E74BE">
        <w:t xml:space="preserve"> unijn</w:t>
      </w:r>
      <w:r>
        <w:t>ej</w:t>
      </w:r>
      <w:r w:rsidRPr="004E74BE">
        <w:t xml:space="preserve"> na lata 2014-202</w:t>
      </w:r>
      <w:r>
        <w:t>0</w:t>
      </w:r>
      <w:r w:rsidRPr="004E74BE">
        <w:t xml:space="preserve"> – źródła finansowania zostały wskazane w następujący sposób: </w:t>
      </w:r>
    </w:p>
    <w:p w:rsidR="00F71EE4" w:rsidRPr="004E74BE" w:rsidRDefault="00F71EE4" w:rsidP="00FD5352">
      <w:pPr>
        <w:numPr>
          <w:ilvl w:val="0"/>
          <w:numId w:val="31"/>
        </w:numPr>
        <w:spacing w:after="40"/>
      </w:pPr>
      <w:r w:rsidRPr="004E74BE">
        <w:t xml:space="preserve">ŚW – środki własne zgromadzone przez Urząd </w:t>
      </w:r>
      <w:r>
        <w:t>Gminy w Osiecku</w:t>
      </w:r>
      <w:r w:rsidRPr="004E74BE">
        <w:t xml:space="preserve"> oraz jednostki orga</w:t>
      </w:r>
      <w:r>
        <w:t xml:space="preserve">nizacyjne podlegające pod Urząd Gminy, </w:t>
      </w:r>
    </w:p>
    <w:p w:rsidR="00F71EE4" w:rsidRPr="004E74BE" w:rsidRDefault="00F71EE4" w:rsidP="00FD5352">
      <w:pPr>
        <w:numPr>
          <w:ilvl w:val="0"/>
          <w:numId w:val="31"/>
        </w:numPr>
        <w:spacing w:after="40"/>
      </w:pPr>
      <w:r w:rsidRPr="004E74BE">
        <w:t>ŚP – zgromadzone środki przez prywatnych inwestorów</w:t>
      </w:r>
      <w:r>
        <w:t>,</w:t>
      </w:r>
      <w:r w:rsidRPr="004E74BE">
        <w:t xml:space="preserve">  </w:t>
      </w:r>
    </w:p>
    <w:p w:rsidR="00F71EE4" w:rsidRPr="004E74BE" w:rsidRDefault="00F71EE4" w:rsidP="00FD5352">
      <w:pPr>
        <w:numPr>
          <w:ilvl w:val="0"/>
          <w:numId w:val="31"/>
        </w:numPr>
        <w:spacing w:after="40"/>
      </w:pPr>
      <w:r w:rsidRPr="004E74BE">
        <w:t>FS – fundusze strukturalne dostępne w nowej perspektywie unijnej na lata 2014-2023 oraz środki innych programów pomocowych np. Norweskiego Mechanizmów Finansowych</w:t>
      </w:r>
      <w:r>
        <w:t>,</w:t>
      </w:r>
      <w:r w:rsidRPr="004E74BE">
        <w:t xml:space="preserve"> </w:t>
      </w:r>
    </w:p>
    <w:p w:rsidR="009E45C6" w:rsidRPr="00F71EE4" w:rsidRDefault="00F71EE4" w:rsidP="00FD5352">
      <w:pPr>
        <w:numPr>
          <w:ilvl w:val="0"/>
          <w:numId w:val="31"/>
        </w:numPr>
      </w:pPr>
      <w:proofErr w:type="spellStart"/>
      <w:r w:rsidRPr="004E74BE">
        <w:t>WFOŚiGW</w:t>
      </w:r>
      <w:proofErr w:type="spellEnd"/>
      <w:r w:rsidRPr="004E74BE">
        <w:t xml:space="preserve"> – Wojewódzki Fundusz Ochrony Środowiska i Gospodarki Wodnej</w:t>
      </w:r>
      <w:r>
        <w:t>.</w:t>
      </w:r>
      <w:r w:rsidRPr="004E74BE">
        <w:t xml:space="preserve"> </w:t>
      </w:r>
    </w:p>
    <w:p w:rsidR="009E45C6" w:rsidRPr="000F4DC7" w:rsidRDefault="009E45C6" w:rsidP="009E45C6">
      <w:pPr>
        <w:contextualSpacing/>
        <w:rPr>
          <w:rFonts w:ascii="Calibri" w:eastAsia="Calibri" w:hAnsi="Calibri" w:cs="Times New Roman"/>
        </w:rPr>
        <w:sectPr w:rsidR="009E45C6" w:rsidRPr="000F4DC7" w:rsidSect="00947CD0">
          <w:type w:val="continuous"/>
          <w:pgSz w:w="11906" w:h="16838"/>
          <w:pgMar w:top="1418" w:right="1418" w:bottom="1418" w:left="1418" w:header="709" w:footer="709" w:gutter="0"/>
          <w:pgNumType w:chapStyle="1"/>
          <w:cols w:space="708"/>
          <w:titlePg/>
          <w:docGrid w:linePitch="360"/>
        </w:sectPr>
      </w:pPr>
    </w:p>
    <w:p w:rsidR="00E2160A" w:rsidRPr="009E45C6" w:rsidRDefault="009E45C6" w:rsidP="009E45C6">
      <w:pPr>
        <w:pStyle w:val="Legenda"/>
        <w:rPr>
          <w:b/>
          <w:sz w:val="20"/>
        </w:rPr>
      </w:pPr>
      <w:r w:rsidRPr="009E45C6">
        <w:rPr>
          <w:b/>
          <w:sz w:val="20"/>
        </w:rPr>
        <w:lastRenderedPageBreak/>
        <w:t xml:space="preserve">Tabela </w:t>
      </w:r>
      <w:r w:rsidRPr="009E45C6">
        <w:rPr>
          <w:b/>
          <w:sz w:val="20"/>
        </w:rPr>
        <w:fldChar w:fldCharType="begin"/>
      </w:r>
      <w:r w:rsidRPr="009E45C6">
        <w:rPr>
          <w:b/>
          <w:sz w:val="20"/>
        </w:rPr>
        <w:instrText xml:space="preserve"> SEQ Tabela \* ARABIC </w:instrText>
      </w:r>
      <w:r w:rsidRPr="009E45C6">
        <w:rPr>
          <w:b/>
          <w:sz w:val="20"/>
        </w:rPr>
        <w:fldChar w:fldCharType="separate"/>
      </w:r>
      <w:r w:rsidR="00A31F64">
        <w:rPr>
          <w:b/>
          <w:noProof/>
          <w:sz w:val="20"/>
        </w:rPr>
        <w:t>29</w:t>
      </w:r>
      <w:r w:rsidRPr="009E45C6">
        <w:rPr>
          <w:b/>
          <w:sz w:val="20"/>
        </w:rPr>
        <w:fldChar w:fldCharType="end"/>
      </w:r>
      <w:r w:rsidR="0005698F">
        <w:rPr>
          <w:b/>
          <w:sz w:val="20"/>
        </w:rPr>
        <w:t>.</w:t>
      </w:r>
      <w:r w:rsidRPr="009E45C6">
        <w:rPr>
          <w:b/>
          <w:sz w:val="20"/>
        </w:rPr>
        <w:t xml:space="preserve"> Zadania realizujące strategię</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3402"/>
        <w:gridCol w:w="880"/>
        <w:gridCol w:w="1530"/>
        <w:gridCol w:w="3294"/>
        <w:gridCol w:w="1459"/>
        <w:gridCol w:w="1484"/>
      </w:tblGrid>
      <w:tr w:rsidR="006737FD" w:rsidRPr="00D65BE3" w:rsidTr="00D73782">
        <w:trPr>
          <w:trHeight w:val="370"/>
          <w:tblHeader/>
        </w:trPr>
        <w:tc>
          <w:tcPr>
            <w:tcW w:w="1985"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Program realizacyjny</w:t>
            </w:r>
          </w:p>
        </w:tc>
        <w:tc>
          <w:tcPr>
            <w:tcW w:w="3402"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Zadanie realizacyjne</w:t>
            </w:r>
          </w:p>
        </w:tc>
        <w:tc>
          <w:tcPr>
            <w:tcW w:w="880"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Priorytet</w:t>
            </w:r>
          </w:p>
        </w:tc>
        <w:tc>
          <w:tcPr>
            <w:tcW w:w="1530"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Przewidywane źródło finansowania</w:t>
            </w:r>
          </w:p>
        </w:tc>
        <w:tc>
          <w:tcPr>
            <w:tcW w:w="3294"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Miernik</w:t>
            </w:r>
          </w:p>
        </w:tc>
        <w:tc>
          <w:tcPr>
            <w:tcW w:w="1459"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Jednostka odpowiedzialna za realizację</w:t>
            </w:r>
          </w:p>
        </w:tc>
        <w:tc>
          <w:tcPr>
            <w:tcW w:w="1484" w:type="dxa"/>
            <w:shd w:val="clear" w:color="000000" w:fill="00B0F0"/>
            <w:vAlign w:val="center"/>
            <w:hideMark/>
          </w:tcPr>
          <w:p w:rsidR="006737FD" w:rsidRPr="00D65BE3" w:rsidRDefault="006737FD" w:rsidP="008750A7">
            <w:pPr>
              <w:spacing w:before="40" w:after="40" w:line="240" w:lineRule="auto"/>
              <w:jc w:val="center"/>
              <w:rPr>
                <w:rFonts w:eastAsia="Times New Roman"/>
                <w:b/>
                <w:bCs/>
                <w:color w:val="FFFFFF"/>
                <w:sz w:val="20"/>
                <w:szCs w:val="20"/>
                <w:lang w:eastAsia="pl-PL"/>
              </w:rPr>
            </w:pPr>
            <w:r w:rsidRPr="00D65BE3">
              <w:rPr>
                <w:rFonts w:eastAsia="Times New Roman"/>
                <w:b/>
                <w:bCs/>
                <w:color w:val="FFFFFF"/>
                <w:sz w:val="20"/>
                <w:szCs w:val="20"/>
                <w:lang w:eastAsia="pl-PL"/>
              </w:rPr>
              <w:t xml:space="preserve">Cele realizowane </w:t>
            </w:r>
            <w:r w:rsidRPr="00D65BE3">
              <w:rPr>
                <w:rFonts w:eastAsia="Times New Roman"/>
                <w:b/>
                <w:bCs/>
                <w:color w:val="FFFFFF"/>
                <w:sz w:val="20"/>
                <w:szCs w:val="20"/>
                <w:lang w:eastAsia="pl-PL"/>
              </w:rPr>
              <w:br/>
              <w:t>w strategii</w:t>
            </w:r>
          </w:p>
        </w:tc>
      </w:tr>
      <w:tr w:rsidR="0047219A" w:rsidRPr="00D65BE3" w:rsidTr="008750A7">
        <w:trPr>
          <w:trHeight w:val="940"/>
        </w:trPr>
        <w:tc>
          <w:tcPr>
            <w:tcW w:w="1985" w:type="dxa"/>
            <w:vMerge w:val="restart"/>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Program rozwoju </w:t>
            </w:r>
            <w:r w:rsidRPr="00D65BE3">
              <w:rPr>
                <w:rFonts w:eastAsia="Times New Roman"/>
                <w:color w:val="000000"/>
                <w:sz w:val="20"/>
                <w:szCs w:val="20"/>
                <w:lang w:eastAsia="pl-PL"/>
              </w:rPr>
              <w:br/>
              <w:t xml:space="preserve">i modernizacji infrastruktury technicznej </w:t>
            </w:r>
            <w:r w:rsidR="008750A7">
              <w:rPr>
                <w:rFonts w:eastAsia="Times New Roman"/>
                <w:color w:val="000000"/>
                <w:sz w:val="20"/>
                <w:szCs w:val="20"/>
                <w:lang w:eastAsia="pl-PL"/>
              </w:rPr>
              <w:br/>
            </w:r>
            <w:r w:rsidRPr="00D65BE3">
              <w:rPr>
                <w:rFonts w:eastAsia="Times New Roman"/>
                <w:color w:val="000000"/>
                <w:sz w:val="20"/>
                <w:szCs w:val="20"/>
                <w:lang w:eastAsia="pl-PL"/>
              </w:rPr>
              <w:t>i modernizacji dróg</w:t>
            </w: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Rozbudowa sieci wodociągowej</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DEEAF6"/>
            <w:vAlign w:val="center"/>
            <w:hideMark/>
          </w:tcPr>
          <w:p w:rsidR="0047219A" w:rsidRPr="00D65BE3" w:rsidRDefault="0047219A" w:rsidP="008750A7">
            <w:pPr>
              <w:numPr>
                <w:ilvl w:val="0"/>
                <w:numId w:val="31"/>
              </w:numPr>
              <w:spacing w:before="40"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Km wybudowanej sieci</w:t>
            </w:r>
          </w:p>
          <w:p w:rsidR="0047219A" w:rsidRPr="00D65BE3" w:rsidRDefault="0047219A" w:rsidP="008A0DE1">
            <w:pPr>
              <w:numPr>
                <w:ilvl w:val="0"/>
                <w:numId w:val="74"/>
              </w:numPr>
              <w:spacing w:after="4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 xml:space="preserve">Odsetek osób korzystających </w:t>
            </w:r>
            <w:r w:rsidRPr="00D65BE3">
              <w:rPr>
                <w:rFonts w:eastAsia="Times New Roman"/>
                <w:color w:val="000000"/>
                <w:sz w:val="20"/>
                <w:szCs w:val="20"/>
                <w:lang w:eastAsia="pl-PL"/>
              </w:rPr>
              <w:br/>
              <w:t>z sieci wodociągowej</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C2.1.,</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C2.2.</w:t>
            </w:r>
          </w:p>
        </w:tc>
      </w:tr>
      <w:tr w:rsidR="0047219A" w:rsidRPr="00D65BE3" w:rsidTr="00D73782">
        <w:trPr>
          <w:trHeight w:val="980"/>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Rozbudowa sieci kanalizacyjnej</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DEEAF6"/>
            <w:vAlign w:val="center"/>
            <w:hideMark/>
          </w:tcPr>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Km wybudowanej sieci</w:t>
            </w:r>
          </w:p>
          <w:p w:rsidR="0047219A" w:rsidRPr="00D65BE3" w:rsidRDefault="0047219A" w:rsidP="008A0DE1">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 xml:space="preserve">Odsetek osób </w:t>
            </w:r>
            <w:r w:rsidR="004D36D9" w:rsidRPr="00D65BE3">
              <w:rPr>
                <w:rFonts w:eastAsia="Times New Roman"/>
                <w:color w:val="000000"/>
                <w:sz w:val="20"/>
                <w:szCs w:val="20"/>
                <w:lang w:eastAsia="pl-PL"/>
              </w:rPr>
              <w:t>korzystających ·z</w:t>
            </w:r>
            <w:r w:rsidR="008A0DE1">
              <w:rPr>
                <w:rFonts w:eastAsia="Times New Roman"/>
                <w:color w:val="000000"/>
                <w:sz w:val="20"/>
                <w:szCs w:val="20"/>
                <w:lang w:eastAsia="pl-PL"/>
              </w:rPr>
              <w:t> </w:t>
            </w:r>
            <w:r w:rsidRPr="00D65BE3">
              <w:rPr>
                <w:rFonts w:eastAsia="Times New Roman"/>
                <w:color w:val="000000"/>
                <w:sz w:val="20"/>
                <w:szCs w:val="20"/>
                <w:lang w:eastAsia="pl-PL"/>
              </w:rPr>
              <w:t>sieci kanalizacyjnej</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C2.1.,</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C2.2.</w:t>
            </w:r>
          </w:p>
        </w:tc>
      </w:tr>
      <w:tr w:rsidR="0047219A" w:rsidRPr="00D65BE3" w:rsidTr="008750A7">
        <w:trPr>
          <w:trHeight w:val="968"/>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 przydomowych oczyszczalni ścieków</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DEEAF6"/>
            <w:vAlign w:val="center"/>
            <w:hideMark/>
          </w:tcPr>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wybudowanych przydomowych oczyszczalni ścieków</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Biznes</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C2.1.,</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C2.2.</w:t>
            </w:r>
          </w:p>
        </w:tc>
      </w:tr>
      <w:tr w:rsidR="0047219A" w:rsidRPr="00D65BE3" w:rsidTr="00D73782">
        <w:trPr>
          <w:trHeight w:val="978"/>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Remont, utwardzanie i modernizacja dróg gminnych</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w:t>
            </w:r>
          </w:p>
        </w:tc>
        <w:tc>
          <w:tcPr>
            <w:tcW w:w="3294" w:type="dxa"/>
            <w:shd w:val="clear" w:color="auto" w:fill="DEEAF6"/>
            <w:vAlign w:val="center"/>
            <w:hideMark/>
          </w:tcPr>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Km utwardzonych dróg</w:t>
            </w:r>
          </w:p>
          <w:p w:rsidR="0047219A" w:rsidRPr="008750A7" w:rsidRDefault="0047219A" w:rsidP="008750A7">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Km wyremontowanych</w:t>
            </w:r>
            <w:r w:rsidR="008750A7">
              <w:rPr>
                <w:rFonts w:ascii="Symbol" w:eastAsia="Times New Roman" w:hAnsi="Symbol"/>
                <w:color w:val="000000"/>
                <w:sz w:val="20"/>
                <w:szCs w:val="20"/>
                <w:lang w:eastAsia="pl-PL"/>
              </w:rPr>
              <w:t></w:t>
            </w:r>
            <w:r w:rsidR="008750A7">
              <w:rPr>
                <w:rFonts w:ascii="Symbol" w:eastAsia="Times New Roman" w:hAnsi="Symbol"/>
                <w:color w:val="000000"/>
                <w:sz w:val="20"/>
                <w:szCs w:val="20"/>
                <w:lang w:eastAsia="pl-PL"/>
              </w:rPr>
              <w:br/>
            </w:r>
            <w:r w:rsidRPr="008750A7">
              <w:rPr>
                <w:rFonts w:eastAsia="Times New Roman"/>
                <w:color w:val="000000"/>
                <w:sz w:val="20"/>
                <w:szCs w:val="20"/>
                <w:lang w:eastAsia="pl-PL"/>
              </w:rPr>
              <w:t>i zmodernizowanych dróg</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C1.4.,</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C2.3.</w:t>
            </w:r>
          </w:p>
          <w:p w:rsidR="0047219A" w:rsidRPr="00D65BE3" w:rsidRDefault="0047219A" w:rsidP="00D73782">
            <w:pPr>
              <w:spacing w:after="0" w:line="240" w:lineRule="auto"/>
              <w:jc w:val="center"/>
              <w:rPr>
                <w:rFonts w:eastAsia="Times New Roman"/>
                <w:color w:val="000000"/>
                <w:sz w:val="20"/>
                <w:szCs w:val="20"/>
                <w:lang w:eastAsia="pl-PL"/>
              </w:rPr>
            </w:pPr>
          </w:p>
        </w:tc>
      </w:tr>
      <w:tr w:rsidR="0047219A" w:rsidRPr="00D65BE3" w:rsidTr="008750A7">
        <w:trPr>
          <w:trHeight w:val="554"/>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Poprawa bezpieczeństwa na drogach</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Ilość wypadków</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C2.9.</w:t>
            </w:r>
          </w:p>
        </w:tc>
      </w:tr>
      <w:tr w:rsidR="0047219A" w:rsidRPr="00D65BE3" w:rsidTr="008750A7">
        <w:trPr>
          <w:trHeight w:val="904"/>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Stworzenie </w:t>
            </w:r>
            <w:r w:rsidR="008750A7">
              <w:rPr>
                <w:rFonts w:eastAsia="Times New Roman"/>
                <w:color w:val="000000"/>
                <w:sz w:val="20"/>
                <w:szCs w:val="20"/>
                <w:lang w:eastAsia="pl-PL"/>
              </w:rPr>
              <w:t xml:space="preserve">nowych połączeń komunikacyjnych </w:t>
            </w:r>
            <w:r w:rsidRPr="00D65BE3">
              <w:rPr>
                <w:rFonts w:eastAsia="Times New Roman"/>
                <w:color w:val="000000"/>
                <w:sz w:val="20"/>
                <w:szCs w:val="20"/>
                <w:lang w:eastAsia="pl-PL"/>
              </w:rPr>
              <w:t>z aglomeracją warszawską</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ŚP, FS</w:t>
            </w:r>
          </w:p>
        </w:tc>
        <w:tc>
          <w:tcPr>
            <w:tcW w:w="3294" w:type="dxa"/>
            <w:shd w:val="clear" w:color="auto" w:fill="DEEAF6"/>
            <w:vAlign w:val="center"/>
            <w:hideMark/>
          </w:tcPr>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przewoźników oferujących połączenie do Warszawy</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PPP</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C1.5.</w:t>
            </w:r>
          </w:p>
        </w:tc>
      </w:tr>
      <w:tr w:rsidR="0047219A" w:rsidRPr="00D65BE3" w:rsidTr="008750A7">
        <w:trPr>
          <w:trHeight w:val="988"/>
        </w:trPr>
        <w:tc>
          <w:tcPr>
            <w:tcW w:w="1985" w:type="dxa"/>
            <w:vMerge/>
            <w:shd w:val="clear" w:color="auto" w:fill="DEEAF6"/>
            <w:vAlign w:val="center"/>
            <w:hideMark/>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hideMark/>
          </w:tcPr>
          <w:p w:rsidR="0047219A" w:rsidRPr="00D65BE3" w:rsidRDefault="0047219A" w:rsidP="003859A2">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Zwiększenie częstotliwości kursowania pociągów w kierunku Warszawy</w:t>
            </w:r>
          </w:p>
        </w:tc>
        <w:tc>
          <w:tcPr>
            <w:tcW w:w="88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ŚP, FS</w:t>
            </w:r>
          </w:p>
        </w:tc>
        <w:tc>
          <w:tcPr>
            <w:tcW w:w="3294" w:type="dxa"/>
            <w:shd w:val="clear" w:color="auto" w:fill="DEEAF6"/>
            <w:vAlign w:val="center"/>
            <w:hideMark/>
          </w:tcPr>
          <w:p w:rsidR="0047219A" w:rsidRPr="008750A7" w:rsidRDefault="0047219A" w:rsidP="008750A7">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 xml:space="preserve">Liczba kursów </w:t>
            </w:r>
            <w:r w:rsidR="004D36D9" w:rsidRPr="00D65BE3">
              <w:rPr>
                <w:rFonts w:eastAsia="Times New Roman"/>
                <w:color w:val="000000"/>
                <w:sz w:val="20"/>
                <w:szCs w:val="20"/>
                <w:lang w:eastAsia="pl-PL"/>
              </w:rPr>
              <w:t>pociągów</w:t>
            </w:r>
            <w:r w:rsidR="004D36D9">
              <w:rPr>
                <w:rFonts w:eastAsia="Times New Roman"/>
                <w:color w:val="000000"/>
                <w:sz w:val="20"/>
                <w:szCs w:val="20"/>
                <w:lang w:eastAsia="pl-PL"/>
              </w:rPr>
              <w:t xml:space="preserve"> w</w:t>
            </w:r>
            <w:r w:rsidRPr="008750A7">
              <w:rPr>
                <w:rFonts w:eastAsia="Times New Roman"/>
                <w:color w:val="000000"/>
                <w:sz w:val="20"/>
                <w:szCs w:val="20"/>
                <w:lang w:eastAsia="pl-PL"/>
              </w:rPr>
              <w:t xml:space="preserve"> ciągu dnia w kierunku Warszawy</w:t>
            </w:r>
          </w:p>
          <w:p w:rsidR="0047219A" w:rsidRPr="00D65BE3" w:rsidRDefault="0047219A" w:rsidP="00D73782">
            <w:pPr>
              <w:numPr>
                <w:ilvl w:val="0"/>
                <w:numId w:val="74"/>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Częstotliwość odjazdu pociągów</w:t>
            </w:r>
          </w:p>
        </w:tc>
        <w:tc>
          <w:tcPr>
            <w:tcW w:w="1459"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PLK</w:t>
            </w:r>
          </w:p>
        </w:tc>
        <w:tc>
          <w:tcPr>
            <w:tcW w:w="1484" w:type="dxa"/>
            <w:shd w:val="clear" w:color="auto" w:fill="DEEAF6"/>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C1.5.</w:t>
            </w:r>
          </w:p>
        </w:tc>
      </w:tr>
      <w:tr w:rsidR="0047219A" w:rsidRPr="00D65BE3" w:rsidTr="008750A7">
        <w:trPr>
          <w:trHeight w:val="396"/>
        </w:trPr>
        <w:tc>
          <w:tcPr>
            <w:tcW w:w="1985" w:type="dxa"/>
            <w:vMerge/>
            <w:tcBorders>
              <w:bottom w:val="single" w:sz="4" w:space="0" w:color="auto"/>
            </w:tcBorders>
            <w:shd w:val="clear" w:color="auto" w:fill="DEEAF6"/>
            <w:vAlign w:val="center"/>
          </w:tcPr>
          <w:p w:rsidR="0047219A" w:rsidRPr="00D65BE3" w:rsidRDefault="0047219A" w:rsidP="00D73782">
            <w:pPr>
              <w:spacing w:before="80" w:after="80" w:line="240" w:lineRule="auto"/>
              <w:jc w:val="center"/>
              <w:rPr>
                <w:rFonts w:eastAsia="Times New Roman"/>
                <w:color w:val="000000"/>
                <w:sz w:val="20"/>
                <w:szCs w:val="20"/>
                <w:lang w:eastAsia="pl-PL"/>
              </w:rPr>
            </w:pPr>
          </w:p>
        </w:tc>
        <w:tc>
          <w:tcPr>
            <w:tcW w:w="3402" w:type="dxa"/>
            <w:shd w:val="clear" w:color="auto" w:fill="DEEAF6"/>
            <w:vAlign w:val="center"/>
          </w:tcPr>
          <w:p w:rsidR="0047219A" w:rsidRPr="00D65BE3" w:rsidRDefault="0047219A" w:rsidP="003859A2">
            <w:pPr>
              <w:spacing w:before="40" w:after="40" w:line="240" w:lineRule="auto"/>
              <w:jc w:val="center"/>
              <w:rPr>
                <w:rFonts w:eastAsia="Times New Roman"/>
                <w:color w:val="000000"/>
                <w:sz w:val="20"/>
                <w:szCs w:val="20"/>
                <w:lang w:eastAsia="pl-PL"/>
              </w:rPr>
            </w:pPr>
            <w:r>
              <w:rPr>
                <w:rFonts w:eastAsia="Times New Roman"/>
                <w:color w:val="000000"/>
                <w:sz w:val="20"/>
                <w:szCs w:val="20"/>
                <w:lang w:eastAsia="pl-PL"/>
              </w:rPr>
              <w:t>Wymiana źródeł ciepła w prywatnych mieszkaniach, budynkach komunalnych, socjalnych i użyteczności publiczne</w:t>
            </w:r>
          </w:p>
        </w:tc>
        <w:tc>
          <w:tcPr>
            <w:tcW w:w="880" w:type="dxa"/>
            <w:shd w:val="clear" w:color="auto" w:fill="DEEAF6"/>
            <w:vAlign w:val="center"/>
          </w:tcPr>
          <w:p w:rsidR="0047219A" w:rsidRPr="00D65BE3"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w:t>
            </w:r>
          </w:p>
        </w:tc>
        <w:tc>
          <w:tcPr>
            <w:tcW w:w="1530" w:type="dxa"/>
            <w:shd w:val="clear" w:color="auto" w:fill="DEEAF6"/>
            <w:vAlign w:val="center"/>
          </w:tcPr>
          <w:p w:rsidR="0047219A" w:rsidRPr="00D65BE3"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ŚW, ŚP, FS, </w:t>
            </w:r>
            <w:proofErr w:type="spellStart"/>
            <w:r w:rsidRPr="00D65BE3">
              <w:rPr>
                <w:rFonts w:eastAsia="Times New Roman"/>
                <w:color w:val="000000"/>
                <w:sz w:val="20"/>
                <w:szCs w:val="20"/>
                <w:lang w:eastAsia="pl-PL"/>
              </w:rPr>
              <w:t>WFOŚiGW</w:t>
            </w:r>
            <w:proofErr w:type="spellEnd"/>
          </w:p>
        </w:tc>
        <w:tc>
          <w:tcPr>
            <w:tcW w:w="3294" w:type="dxa"/>
            <w:shd w:val="clear" w:color="auto" w:fill="DEEAF6"/>
            <w:vAlign w:val="center"/>
          </w:tcPr>
          <w:p w:rsidR="0047219A" w:rsidRPr="00D65BE3" w:rsidRDefault="0047219A" w:rsidP="00D73782">
            <w:pPr>
              <w:numPr>
                <w:ilvl w:val="0"/>
                <w:numId w:val="74"/>
              </w:numPr>
              <w:spacing w:after="0" w:line="240" w:lineRule="auto"/>
              <w:ind w:left="473"/>
              <w:contextualSpacing/>
              <w:rPr>
                <w:rFonts w:eastAsia="Times New Roman"/>
                <w:color w:val="000000"/>
                <w:sz w:val="20"/>
                <w:szCs w:val="20"/>
                <w:lang w:eastAsia="pl-PL"/>
              </w:rPr>
            </w:pPr>
            <w:r>
              <w:rPr>
                <w:rFonts w:eastAsia="Times New Roman"/>
                <w:color w:val="000000"/>
                <w:sz w:val="20"/>
                <w:szCs w:val="20"/>
                <w:lang w:eastAsia="pl-PL"/>
              </w:rPr>
              <w:t xml:space="preserve">Liczba wymienionych źródeł ciepła na instalacje c.o. </w:t>
            </w:r>
          </w:p>
        </w:tc>
        <w:tc>
          <w:tcPr>
            <w:tcW w:w="1459" w:type="dxa"/>
            <w:shd w:val="clear" w:color="auto" w:fill="DEEAF6"/>
            <w:vAlign w:val="center"/>
          </w:tcPr>
          <w:p w:rsidR="0047219A" w:rsidRPr="00D65BE3"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UG, Biznes</w:t>
            </w:r>
          </w:p>
        </w:tc>
        <w:tc>
          <w:tcPr>
            <w:tcW w:w="1484" w:type="dxa"/>
            <w:shd w:val="clear" w:color="auto" w:fill="DEEAF6"/>
            <w:vAlign w:val="center"/>
          </w:tcPr>
          <w:p w:rsidR="0047219A"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C2.1.,</w:t>
            </w:r>
          </w:p>
          <w:p w:rsidR="0047219A"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C2.4.,</w:t>
            </w:r>
          </w:p>
          <w:p w:rsidR="0047219A" w:rsidRPr="00D65BE3"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C2.11</w:t>
            </w:r>
            <w:r w:rsidR="008750A7">
              <w:rPr>
                <w:rFonts w:eastAsia="Times New Roman"/>
                <w:color w:val="000000"/>
                <w:sz w:val="20"/>
                <w:szCs w:val="20"/>
                <w:lang w:eastAsia="pl-PL"/>
              </w:rPr>
              <w:t>.</w:t>
            </w:r>
          </w:p>
        </w:tc>
      </w:tr>
      <w:tr w:rsidR="0047219A" w:rsidRPr="00D65BE3" w:rsidTr="008750A7">
        <w:trPr>
          <w:trHeight w:val="382"/>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lastRenderedPageBreak/>
              <w:t>Program rozwoju infrastruktury społecznej</w:t>
            </w:r>
          </w:p>
        </w:tc>
        <w:tc>
          <w:tcPr>
            <w:tcW w:w="3402" w:type="dxa"/>
            <w:tcBorders>
              <w:left w:val="single" w:sz="4" w:space="0" w:color="auto"/>
            </w:tcBorders>
            <w:shd w:val="clear" w:color="auto" w:fill="auto"/>
            <w:vAlign w:val="center"/>
            <w:hideMark/>
          </w:tcPr>
          <w:p w:rsidR="0047219A" w:rsidRPr="00D65BE3" w:rsidRDefault="0047219A" w:rsidP="003859A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Budowa/remont świetlic wiejskich</w:t>
            </w:r>
          </w:p>
        </w:tc>
        <w:tc>
          <w:tcPr>
            <w:tcW w:w="88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auto"/>
            <w:vAlign w:val="center"/>
            <w:hideMark/>
          </w:tcPr>
          <w:p w:rsidR="0047219A" w:rsidRPr="00D65BE3" w:rsidRDefault="0047219A" w:rsidP="008750A7">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wyremontowanych świetlic</w:t>
            </w:r>
          </w:p>
          <w:p w:rsidR="0047219A" w:rsidRPr="00D65BE3" w:rsidRDefault="0047219A" w:rsidP="008750A7">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wybudowanych świetlic</w:t>
            </w:r>
          </w:p>
        </w:tc>
        <w:tc>
          <w:tcPr>
            <w:tcW w:w="1459"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C2.7.</w:t>
            </w:r>
          </w:p>
        </w:tc>
      </w:tr>
      <w:tr w:rsidR="0047219A" w:rsidRPr="00D65BE3" w:rsidTr="008750A7">
        <w:trPr>
          <w:trHeight w:val="321"/>
        </w:trPr>
        <w:tc>
          <w:tcPr>
            <w:tcW w:w="1985" w:type="dxa"/>
            <w:vMerge/>
            <w:tcBorders>
              <w:top w:val="nil"/>
              <w:left w:val="single" w:sz="4" w:space="0" w:color="auto"/>
              <w:bottom w:val="single" w:sz="4" w:space="0" w:color="auto"/>
              <w:right w:val="single" w:sz="4" w:space="0" w:color="auto"/>
            </w:tcBorders>
            <w:vAlign w:val="center"/>
            <w:hideMark/>
          </w:tcPr>
          <w:p w:rsidR="0047219A" w:rsidRPr="00D65BE3" w:rsidRDefault="0047219A" w:rsidP="00D73782">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47219A" w:rsidRPr="00D65BE3" w:rsidRDefault="0047219A" w:rsidP="003859A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Wyposażenie świetlic wiejskich </w:t>
            </w:r>
            <w:r w:rsidR="008750A7">
              <w:rPr>
                <w:rFonts w:eastAsia="Times New Roman"/>
                <w:color w:val="000000"/>
                <w:sz w:val="20"/>
                <w:szCs w:val="20"/>
                <w:lang w:eastAsia="pl-PL"/>
              </w:rPr>
              <w:br/>
            </w:r>
            <w:r w:rsidRPr="00D65BE3">
              <w:rPr>
                <w:rFonts w:eastAsia="Times New Roman"/>
                <w:color w:val="000000"/>
                <w:sz w:val="20"/>
                <w:szCs w:val="20"/>
                <w:lang w:eastAsia="pl-PL"/>
              </w:rPr>
              <w:t>i ośrodków kulturalnych, np. zakup strojów ludowych</w:t>
            </w:r>
          </w:p>
        </w:tc>
        <w:tc>
          <w:tcPr>
            <w:tcW w:w="88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47219A" w:rsidRPr="00D65BE3" w:rsidRDefault="0047219A" w:rsidP="008750A7">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zakupionego wyposażenia</w:t>
            </w:r>
          </w:p>
        </w:tc>
        <w:tc>
          <w:tcPr>
            <w:tcW w:w="1459"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C2.7.</w:t>
            </w:r>
          </w:p>
        </w:tc>
      </w:tr>
      <w:tr w:rsidR="0047219A" w:rsidRPr="00D65BE3" w:rsidTr="008750A7">
        <w:trPr>
          <w:trHeight w:val="70"/>
        </w:trPr>
        <w:tc>
          <w:tcPr>
            <w:tcW w:w="1985" w:type="dxa"/>
            <w:vMerge/>
            <w:tcBorders>
              <w:top w:val="nil"/>
              <w:left w:val="single" w:sz="4" w:space="0" w:color="auto"/>
              <w:bottom w:val="single" w:sz="4" w:space="0" w:color="auto"/>
              <w:right w:val="single" w:sz="4" w:space="0" w:color="auto"/>
            </w:tcBorders>
            <w:vAlign w:val="center"/>
            <w:hideMark/>
          </w:tcPr>
          <w:p w:rsidR="0047219A" w:rsidRPr="00D65BE3" w:rsidRDefault="0047219A" w:rsidP="00D73782">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47219A" w:rsidRDefault="0047219A" w:rsidP="002828E0">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Remont szkół</w:t>
            </w:r>
          </w:p>
          <w:p w:rsidR="003165A9" w:rsidRPr="00BD50A9" w:rsidRDefault="003165A9"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-termomodernizacja- ocieplenie elewacji budynku Szkoły Podstawowej w</w:t>
            </w:r>
            <w:r w:rsidR="002828E0" w:rsidRPr="00BD50A9">
              <w:rPr>
                <w:rFonts w:eastAsia="Times New Roman"/>
                <w:color w:val="000000"/>
                <w:sz w:val="20"/>
                <w:szCs w:val="20"/>
                <w:lang w:eastAsia="pl-PL"/>
              </w:rPr>
              <w:t> </w:t>
            </w:r>
            <w:r w:rsidRPr="00BD50A9">
              <w:rPr>
                <w:rFonts w:eastAsia="Times New Roman"/>
                <w:color w:val="000000"/>
                <w:sz w:val="20"/>
                <w:szCs w:val="20"/>
                <w:lang w:eastAsia="pl-PL"/>
              </w:rPr>
              <w:t>Augustówce</w:t>
            </w:r>
            <w:r w:rsidR="002828E0" w:rsidRPr="00BD50A9">
              <w:rPr>
                <w:rFonts w:eastAsia="Times New Roman"/>
                <w:color w:val="000000"/>
                <w:sz w:val="20"/>
                <w:szCs w:val="20"/>
                <w:lang w:eastAsia="pl-PL"/>
              </w:rPr>
              <w:t>;</w:t>
            </w:r>
          </w:p>
          <w:p w:rsidR="003165A9" w:rsidRPr="00BD50A9" w:rsidRDefault="003165A9"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 xml:space="preserve">-wymiana instalacji oświetleniowej na oświetlenie </w:t>
            </w:r>
            <w:proofErr w:type="spellStart"/>
            <w:r w:rsidRPr="00BD50A9">
              <w:rPr>
                <w:rFonts w:eastAsia="Times New Roman"/>
                <w:color w:val="000000"/>
                <w:sz w:val="20"/>
                <w:szCs w:val="20"/>
                <w:lang w:eastAsia="pl-PL"/>
              </w:rPr>
              <w:t>ledowe</w:t>
            </w:r>
            <w:proofErr w:type="spellEnd"/>
            <w:r w:rsidRPr="00BD50A9">
              <w:rPr>
                <w:rFonts w:eastAsia="Times New Roman"/>
                <w:color w:val="000000"/>
                <w:sz w:val="20"/>
                <w:szCs w:val="20"/>
                <w:lang w:eastAsia="pl-PL"/>
              </w:rPr>
              <w:t xml:space="preserve"> wraz z</w:t>
            </w:r>
            <w:r w:rsidR="002828E0" w:rsidRPr="00BD50A9">
              <w:rPr>
                <w:rFonts w:eastAsia="Times New Roman"/>
                <w:color w:val="000000"/>
                <w:sz w:val="20"/>
                <w:szCs w:val="20"/>
                <w:lang w:eastAsia="pl-PL"/>
              </w:rPr>
              <w:t> </w:t>
            </w:r>
            <w:r w:rsidRPr="00BD50A9">
              <w:rPr>
                <w:rFonts w:eastAsia="Times New Roman"/>
                <w:color w:val="000000"/>
                <w:sz w:val="20"/>
                <w:szCs w:val="20"/>
                <w:lang w:eastAsia="pl-PL"/>
              </w:rPr>
              <w:t>zabezpieczeniem w zakresie bhp w</w:t>
            </w:r>
            <w:r w:rsidR="002828E0" w:rsidRPr="00BD50A9">
              <w:rPr>
                <w:rFonts w:eastAsia="Times New Roman"/>
                <w:color w:val="000000"/>
                <w:sz w:val="20"/>
                <w:szCs w:val="20"/>
                <w:lang w:eastAsia="pl-PL"/>
              </w:rPr>
              <w:t> </w:t>
            </w:r>
            <w:r w:rsidRPr="00BD50A9">
              <w:rPr>
                <w:rFonts w:eastAsia="Times New Roman"/>
                <w:color w:val="000000"/>
                <w:sz w:val="20"/>
                <w:szCs w:val="20"/>
                <w:lang w:eastAsia="pl-PL"/>
              </w:rPr>
              <w:t>budynku Szkoły Podstawowej w</w:t>
            </w:r>
            <w:r w:rsidR="002828E0" w:rsidRPr="00BD50A9">
              <w:rPr>
                <w:rFonts w:eastAsia="Times New Roman"/>
                <w:color w:val="000000"/>
                <w:sz w:val="20"/>
                <w:szCs w:val="20"/>
                <w:lang w:eastAsia="pl-PL"/>
              </w:rPr>
              <w:t> </w:t>
            </w:r>
            <w:r w:rsidRPr="00BD50A9">
              <w:rPr>
                <w:rFonts w:eastAsia="Times New Roman"/>
                <w:color w:val="000000"/>
                <w:sz w:val="20"/>
                <w:szCs w:val="20"/>
                <w:lang w:eastAsia="pl-PL"/>
              </w:rPr>
              <w:t>Augustówce</w:t>
            </w:r>
            <w:r w:rsidR="002828E0" w:rsidRPr="00BD50A9">
              <w:rPr>
                <w:rFonts w:eastAsia="Times New Roman"/>
                <w:color w:val="000000"/>
                <w:sz w:val="20"/>
                <w:szCs w:val="20"/>
                <w:lang w:eastAsia="pl-PL"/>
              </w:rPr>
              <w:t>;</w:t>
            </w:r>
          </w:p>
          <w:p w:rsidR="003165A9" w:rsidRPr="00BD50A9" w:rsidRDefault="003165A9"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-zapewnienie zaplecza sportowego przy Szkole Podstawowej w Augustówce</w:t>
            </w:r>
            <w:r w:rsidR="002828E0" w:rsidRPr="00BD50A9">
              <w:rPr>
                <w:rFonts w:eastAsia="Times New Roman"/>
                <w:color w:val="000000"/>
                <w:sz w:val="20"/>
                <w:szCs w:val="20"/>
                <w:lang w:eastAsia="pl-PL"/>
              </w:rPr>
              <w:t>;</w:t>
            </w:r>
          </w:p>
          <w:p w:rsidR="003165A9" w:rsidRPr="00BD50A9" w:rsidRDefault="003165A9"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-wyposażenie</w:t>
            </w:r>
            <w:r w:rsidR="002828E0" w:rsidRPr="00BD50A9">
              <w:rPr>
                <w:rFonts w:eastAsia="Times New Roman"/>
                <w:color w:val="000000"/>
                <w:sz w:val="20"/>
                <w:szCs w:val="20"/>
                <w:lang w:eastAsia="pl-PL"/>
              </w:rPr>
              <w:t xml:space="preserve"> </w:t>
            </w:r>
            <w:proofErr w:type="spellStart"/>
            <w:r w:rsidR="002828E0" w:rsidRPr="00BD50A9">
              <w:rPr>
                <w:rFonts w:eastAsia="Times New Roman"/>
                <w:color w:val="000000"/>
                <w:sz w:val="20"/>
                <w:szCs w:val="20"/>
                <w:lang w:eastAsia="pl-PL"/>
              </w:rPr>
              <w:t>sal</w:t>
            </w:r>
            <w:proofErr w:type="spellEnd"/>
            <w:r w:rsidR="002828E0" w:rsidRPr="00BD50A9">
              <w:rPr>
                <w:rFonts w:eastAsia="Times New Roman"/>
                <w:color w:val="000000"/>
                <w:sz w:val="20"/>
                <w:szCs w:val="20"/>
                <w:lang w:eastAsia="pl-PL"/>
              </w:rPr>
              <w:t xml:space="preserve"> lekcyjnych i pracowni w niezbędne pomoce naukowe i sprzęt elektroniczny i komputerowy w Szkole Podstawowej w Augustówce;</w:t>
            </w:r>
          </w:p>
          <w:p w:rsidR="002828E0" w:rsidRPr="00BD50A9" w:rsidRDefault="002828E0"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-modernizacja placu zabaw i budowa siłowni przy Szkole Podstawowej w Augustówce;</w:t>
            </w:r>
          </w:p>
          <w:p w:rsidR="002828E0" w:rsidRPr="00BD50A9" w:rsidRDefault="002828E0"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-termomodernizacja - ocieplenie elewacji budynku Zespołu Szkół w Osiecku;</w:t>
            </w:r>
          </w:p>
          <w:p w:rsidR="002828E0" w:rsidRPr="00BD50A9" w:rsidRDefault="002828E0"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 xml:space="preserve">-rozbudowa świetlicy, biblioteki, </w:t>
            </w:r>
            <w:proofErr w:type="spellStart"/>
            <w:r w:rsidRPr="00BD50A9">
              <w:rPr>
                <w:rFonts w:eastAsia="Times New Roman"/>
                <w:color w:val="000000"/>
                <w:sz w:val="20"/>
                <w:szCs w:val="20"/>
                <w:lang w:eastAsia="pl-PL"/>
              </w:rPr>
              <w:t>sal</w:t>
            </w:r>
            <w:proofErr w:type="spellEnd"/>
            <w:r w:rsidRPr="00BD50A9">
              <w:rPr>
                <w:rFonts w:eastAsia="Times New Roman"/>
                <w:color w:val="000000"/>
                <w:sz w:val="20"/>
                <w:szCs w:val="20"/>
                <w:lang w:eastAsia="pl-PL"/>
              </w:rPr>
              <w:t xml:space="preserve"> lekcyjnych w Zespole Szkół w Osiecku;</w:t>
            </w:r>
          </w:p>
          <w:p w:rsidR="003165A9" w:rsidRPr="00D65BE3" w:rsidRDefault="002828E0" w:rsidP="002828E0">
            <w:pPr>
              <w:spacing w:after="0" w:line="240" w:lineRule="auto"/>
              <w:jc w:val="both"/>
              <w:rPr>
                <w:rFonts w:eastAsia="Times New Roman"/>
                <w:color w:val="000000"/>
                <w:sz w:val="20"/>
                <w:szCs w:val="20"/>
                <w:lang w:eastAsia="pl-PL"/>
              </w:rPr>
            </w:pPr>
            <w:r w:rsidRPr="00BD50A9">
              <w:rPr>
                <w:rFonts w:eastAsia="Times New Roman"/>
                <w:color w:val="000000"/>
                <w:sz w:val="20"/>
                <w:szCs w:val="20"/>
                <w:lang w:eastAsia="pl-PL"/>
              </w:rPr>
              <w:t xml:space="preserve">-zagospodarowanie terenu wokół budynku Zespołu Szkół w Osiecku </w:t>
            </w:r>
            <w:r w:rsidRPr="00BD50A9">
              <w:rPr>
                <w:rFonts w:eastAsia="Times New Roman"/>
                <w:color w:val="000000"/>
                <w:sz w:val="20"/>
                <w:szCs w:val="20"/>
                <w:lang w:eastAsia="pl-PL"/>
              </w:rPr>
              <w:lastRenderedPageBreak/>
              <w:t>w infrastrukturę sportową (budowa boiska do siatkówki i koszykówki).</w:t>
            </w:r>
          </w:p>
        </w:tc>
        <w:tc>
          <w:tcPr>
            <w:tcW w:w="88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lastRenderedPageBreak/>
              <w:t>I</w:t>
            </w:r>
          </w:p>
        </w:tc>
        <w:tc>
          <w:tcPr>
            <w:tcW w:w="153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auto"/>
            <w:vAlign w:val="center"/>
            <w:hideMark/>
          </w:tcPr>
          <w:p w:rsidR="0047219A" w:rsidRPr="00D65BE3" w:rsidRDefault="0047219A" w:rsidP="008750A7">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i rodz</w:t>
            </w:r>
            <w:r w:rsidR="008750A7">
              <w:rPr>
                <w:rFonts w:eastAsia="Times New Roman"/>
                <w:color w:val="000000"/>
                <w:sz w:val="20"/>
                <w:szCs w:val="20"/>
                <w:lang w:eastAsia="pl-PL"/>
              </w:rPr>
              <w:t xml:space="preserve">aj </w:t>
            </w:r>
            <w:r w:rsidRPr="00D65BE3">
              <w:rPr>
                <w:rFonts w:eastAsia="Times New Roman"/>
                <w:color w:val="000000"/>
                <w:sz w:val="20"/>
                <w:szCs w:val="20"/>
                <w:lang w:eastAsia="pl-PL"/>
              </w:rPr>
              <w:t>przeprowadzonych remontów</w:t>
            </w:r>
          </w:p>
        </w:tc>
        <w:tc>
          <w:tcPr>
            <w:tcW w:w="1459"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tc>
      </w:tr>
      <w:tr w:rsidR="0047219A" w:rsidRPr="00D65BE3" w:rsidTr="008750A7">
        <w:trPr>
          <w:trHeight w:val="353"/>
        </w:trPr>
        <w:tc>
          <w:tcPr>
            <w:tcW w:w="1985" w:type="dxa"/>
            <w:vMerge/>
            <w:tcBorders>
              <w:top w:val="nil"/>
              <w:left w:val="single" w:sz="4" w:space="0" w:color="auto"/>
              <w:bottom w:val="single" w:sz="4" w:space="0" w:color="auto"/>
              <w:right w:val="single" w:sz="4" w:space="0" w:color="auto"/>
            </w:tcBorders>
            <w:vAlign w:val="center"/>
            <w:hideMark/>
          </w:tcPr>
          <w:p w:rsidR="0047219A" w:rsidRPr="00D65BE3" w:rsidRDefault="0047219A" w:rsidP="00D73782">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47219A" w:rsidRPr="00D65BE3" w:rsidRDefault="0047219A" w:rsidP="003859A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Wyposażenie szkół podstawowych</w:t>
            </w:r>
          </w:p>
          <w:p w:rsidR="0047219A" w:rsidRPr="00D65BE3" w:rsidRDefault="0047219A" w:rsidP="003859A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i gimnazjalnych w sprzęt komputerowy </w:t>
            </w:r>
            <w:r w:rsidR="008750A7">
              <w:rPr>
                <w:rFonts w:eastAsia="Times New Roman"/>
                <w:color w:val="000000"/>
                <w:sz w:val="20"/>
                <w:szCs w:val="20"/>
                <w:lang w:eastAsia="pl-PL"/>
              </w:rPr>
              <w:br/>
            </w:r>
            <w:r w:rsidRPr="00D65BE3">
              <w:rPr>
                <w:rFonts w:eastAsia="Times New Roman"/>
                <w:color w:val="000000"/>
                <w:sz w:val="20"/>
                <w:szCs w:val="20"/>
                <w:lang w:eastAsia="pl-PL"/>
              </w:rPr>
              <w:t>i multimedialny</w:t>
            </w:r>
          </w:p>
        </w:tc>
        <w:tc>
          <w:tcPr>
            <w:tcW w:w="88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47219A" w:rsidRPr="00D65BE3" w:rsidRDefault="0047219A" w:rsidP="008750A7">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i rodzaj zakupionego sprzętu</w:t>
            </w:r>
          </w:p>
        </w:tc>
        <w:tc>
          <w:tcPr>
            <w:tcW w:w="1459" w:type="dxa"/>
            <w:shd w:val="clear" w:color="auto" w:fill="auto"/>
            <w:vAlign w:val="center"/>
            <w:hideMark/>
          </w:tcPr>
          <w:p w:rsidR="0047219A" w:rsidRPr="00D65BE3"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47219A" w:rsidRDefault="0047219A" w:rsidP="00D73782">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r>
              <w:rPr>
                <w:rFonts w:eastAsia="Times New Roman"/>
                <w:color w:val="000000"/>
                <w:sz w:val="20"/>
                <w:szCs w:val="20"/>
                <w:lang w:eastAsia="pl-PL"/>
              </w:rPr>
              <w:t>,</w:t>
            </w:r>
          </w:p>
          <w:p w:rsidR="0047219A" w:rsidRPr="00D65BE3" w:rsidRDefault="0047219A" w:rsidP="00D73782">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C3.9.</w:t>
            </w:r>
          </w:p>
        </w:tc>
      </w:tr>
      <w:tr w:rsidR="00BA520A" w:rsidRPr="00BA520A" w:rsidTr="008750A7">
        <w:trPr>
          <w:trHeight w:val="353"/>
        </w:trPr>
        <w:tc>
          <w:tcPr>
            <w:tcW w:w="1985" w:type="dxa"/>
            <w:vMerge/>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Wyposażenie placówek przedszkolnych i szkolnych w specjalistyczne pomoce edukacyjne</w:t>
            </w:r>
          </w:p>
        </w:tc>
        <w:tc>
          <w:tcPr>
            <w:tcW w:w="880"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I</w:t>
            </w:r>
          </w:p>
        </w:tc>
        <w:tc>
          <w:tcPr>
            <w:tcW w:w="1530"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ŚW, FS</w:t>
            </w:r>
          </w:p>
        </w:tc>
        <w:tc>
          <w:tcPr>
            <w:tcW w:w="3294" w:type="dxa"/>
            <w:shd w:val="clear" w:color="auto" w:fill="auto"/>
            <w:vAlign w:val="center"/>
          </w:tcPr>
          <w:p w:rsidR="00E20FAC" w:rsidRPr="00BA520A" w:rsidRDefault="00E20FAC" w:rsidP="00E20FAC">
            <w:pPr>
              <w:numPr>
                <w:ilvl w:val="0"/>
                <w:numId w:val="75"/>
              </w:numPr>
              <w:spacing w:after="0" w:line="240" w:lineRule="auto"/>
              <w:ind w:left="473"/>
              <w:contextualSpacing/>
              <w:rPr>
                <w:rFonts w:ascii="Symbol" w:eastAsia="Times New Roman" w:hAnsi="Symbol"/>
                <w:sz w:val="20"/>
                <w:szCs w:val="20"/>
                <w:lang w:eastAsia="pl-PL"/>
              </w:rPr>
            </w:pPr>
            <w:r w:rsidRPr="00BA520A">
              <w:rPr>
                <w:rFonts w:eastAsia="Times New Roman"/>
                <w:sz w:val="20"/>
                <w:szCs w:val="20"/>
                <w:lang w:eastAsia="pl-PL"/>
              </w:rPr>
              <w:t>Liczba i rodzaj zakupionego sprzętu</w:t>
            </w:r>
          </w:p>
        </w:tc>
        <w:tc>
          <w:tcPr>
            <w:tcW w:w="1459"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UG</w:t>
            </w:r>
          </w:p>
        </w:tc>
        <w:tc>
          <w:tcPr>
            <w:tcW w:w="1484"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C2.5.,</w:t>
            </w:r>
          </w:p>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C3.9.</w:t>
            </w:r>
          </w:p>
        </w:tc>
      </w:tr>
      <w:tr w:rsidR="00E20FAC" w:rsidRPr="00D65BE3" w:rsidTr="008750A7">
        <w:trPr>
          <w:trHeight w:val="307"/>
        </w:trPr>
        <w:tc>
          <w:tcPr>
            <w:tcW w:w="1985" w:type="dxa"/>
            <w:vMerge/>
            <w:tcBorders>
              <w:top w:val="nil"/>
              <w:left w:val="single" w:sz="4" w:space="0" w:color="auto"/>
              <w:bottom w:val="single" w:sz="4" w:space="0" w:color="auto"/>
              <w:right w:val="single" w:sz="4" w:space="0" w:color="auto"/>
            </w:tcBorders>
            <w:vAlign w:val="center"/>
            <w:hideMark/>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Modernizacja boisk szkolnych - stworzenie bieżni, przygotowanie boiska do siatkówki, instalacja oświetlenia itp.</w:t>
            </w:r>
          </w:p>
        </w:tc>
        <w:tc>
          <w:tcPr>
            <w:tcW w:w="88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Instalacja oświetlenia</w:t>
            </w:r>
          </w:p>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Remont boisk szkolnych</w:t>
            </w:r>
          </w:p>
        </w:tc>
        <w:tc>
          <w:tcPr>
            <w:tcW w:w="1459"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C2.6.</w:t>
            </w:r>
          </w:p>
        </w:tc>
      </w:tr>
      <w:tr w:rsidR="00E20FAC" w:rsidRPr="00D65BE3" w:rsidTr="008750A7">
        <w:trPr>
          <w:trHeight w:val="462"/>
        </w:trPr>
        <w:tc>
          <w:tcPr>
            <w:tcW w:w="1985" w:type="dxa"/>
            <w:vMerge/>
            <w:tcBorders>
              <w:top w:val="nil"/>
              <w:left w:val="single" w:sz="4" w:space="0" w:color="auto"/>
              <w:bottom w:val="single" w:sz="4" w:space="0" w:color="auto"/>
              <w:right w:val="single" w:sz="4" w:space="0" w:color="auto"/>
            </w:tcBorders>
            <w:vAlign w:val="center"/>
            <w:hideMark/>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Powiększenie biblioteki szkolnej</w:t>
            </w:r>
          </w:p>
        </w:tc>
        <w:tc>
          <w:tcPr>
            <w:tcW w:w="88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M</w:t>
            </w:r>
            <w:r w:rsidRPr="00D65BE3">
              <w:rPr>
                <w:rFonts w:eastAsia="Times New Roman"/>
                <w:color w:val="000000"/>
                <w:sz w:val="20"/>
                <w:szCs w:val="20"/>
                <w:vertAlign w:val="superscript"/>
                <w:lang w:eastAsia="pl-PL"/>
              </w:rPr>
              <w:t>2</w:t>
            </w:r>
            <w:r w:rsidRPr="00D65BE3">
              <w:rPr>
                <w:rFonts w:eastAsia="Times New Roman"/>
                <w:color w:val="000000"/>
                <w:sz w:val="20"/>
                <w:szCs w:val="20"/>
                <w:lang w:eastAsia="pl-PL"/>
              </w:rPr>
              <w:t xml:space="preserve"> bibliotek szkolnych</w:t>
            </w:r>
          </w:p>
          <w:p w:rsidR="00E20FAC" w:rsidRPr="008750A7"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książek w księgozbiorach</w:t>
            </w:r>
          </w:p>
        </w:tc>
        <w:tc>
          <w:tcPr>
            <w:tcW w:w="1459"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C2.4.,</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C2.7.</w:t>
            </w:r>
          </w:p>
        </w:tc>
      </w:tr>
      <w:tr w:rsidR="00E20FAC" w:rsidRPr="00D65BE3" w:rsidTr="008750A7">
        <w:trPr>
          <w:trHeight w:val="133"/>
        </w:trPr>
        <w:tc>
          <w:tcPr>
            <w:tcW w:w="1985" w:type="dxa"/>
            <w:vMerge/>
            <w:tcBorders>
              <w:top w:val="nil"/>
              <w:left w:val="single" w:sz="4" w:space="0" w:color="auto"/>
              <w:bottom w:val="single" w:sz="4" w:space="0" w:color="auto"/>
              <w:right w:val="single" w:sz="4" w:space="0" w:color="auto"/>
            </w:tcBorders>
            <w:vAlign w:val="center"/>
            <w:hideMark/>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Termomodernizacja i modernizacja budynków użyteczności publicznej</w:t>
            </w:r>
          </w:p>
        </w:tc>
        <w:tc>
          <w:tcPr>
            <w:tcW w:w="88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auto"/>
            <w:vAlign w:val="center"/>
            <w:hideMark/>
          </w:tcPr>
          <w:p w:rsidR="00E20FAC" w:rsidRPr="00D65BE3" w:rsidRDefault="00E20FAC" w:rsidP="00E20FAC">
            <w:pPr>
              <w:numPr>
                <w:ilvl w:val="0"/>
                <w:numId w:val="76"/>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zmodernizowanych budynków</w:t>
            </w:r>
          </w:p>
        </w:tc>
        <w:tc>
          <w:tcPr>
            <w:tcW w:w="1459"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C2.5.,</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C2.10.</w:t>
            </w:r>
          </w:p>
        </w:tc>
      </w:tr>
      <w:tr w:rsidR="00E20FAC" w:rsidRPr="00D65BE3" w:rsidTr="008750A7">
        <w:trPr>
          <w:trHeight w:val="325"/>
        </w:trPr>
        <w:tc>
          <w:tcPr>
            <w:tcW w:w="1985" w:type="dxa"/>
            <w:vMerge/>
            <w:tcBorders>
              <w:top w:val="nil"/>
              <w:left w:val="single" w:sz="4" w:space="0" w:color="auto"/>
              <w:bottom w:val="single" w:sz="4" w:space="0" w:color="auto"/>
              <w:right w:val="single" w:sz="4" w:space="0" w:color="auto"/>
            </w:tcBorders>
            <w:vAlign w:val="center"/>
            <w:hideMark/>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Kompleksowa wymiana źródeł ciepła</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w budynkach komunalnych i budynkach użyteczności publicznej</w:t>
            </w:r>
          </w:p>
        </w:tc>
        <w:tc>
          <w:tcPr>
            <w:tcW w:w="88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ŚW, FS, </w:t>
            </w:r>
            <w:proofErr w:type="spellStart"/>
            <w:r w:rsidRPr="00D65BE3">
              <w:rPr>
                <w:rFonts w:eastAsia="Times New Roman"/>
                <w:color w:val="000000"/>
                <w:sz w:val="20"/>
                <w:szCs w:val="20"/>
                <w:lang w:eastAsia="pl-PL"/>
              </w:rPr>
              <w:t>WFOŚiGW</w:t>
            </w:r>
            <w:proofErr w:type="spellEnd"/>
          </w:p>
        </w:tc>
        <w:tc>
          <w:tcPr>
            <w:tcW w:w="3294" w:type="dxa"/>
            <w:shd w:val="clear" w:color="auto" w:fill="auto"/>
            <w:vAlign w:val="center"/>
            <w:hideMark/>
          </w:tcPr>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wymienionych źródeł ciepła</w:t>
            </w:r>
          </w:p>
        </w:tc>
        <w:tc>
          <w:tcPr>
            <w:tcW w:w="1459"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C2.4.,</w:t>
            </w:r>
          </w:p>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C2.11.</w:t>
            </w:r>
          </w:p>
        </w:tc>
      </w:tr>
      <w:tr w:rsidR="00E20FAC" w:rsidRPr="00D65BE3" w:rsidTr="008750A7">
        <w:trPr>
          <w:trHeight w:val="868"/>
        </w:trPr>
        <w:tc>
          <w:tcPr>
            <w:tcW w:w="1985" w:type="dxa"/>
            <w:vMerge/>
            <w:tcBorders>
              <w:top w:val="nil"/>
              <w:left w:val="single" w:sz="4" w:space="0" w:color="auto"/>
              <w:bottom w:val="single" w:sz="4" w:space="0" w:color="auto"/>
              <w:right w:val="single" w:sz="4" w:space="0" w:color="auto"/>
            </w:tcBorders>
            <w:vAlign w:val="center"/>
            <w:hideMark/>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 ośrodka/ośrodków rekreacyjnych</w:t>
            </w:r>
          </w:p>
        </w:tc>
        <w:tc>
          <w:tcPr>
            <w:tcW w:w="88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ŚP, ŚW</w:t>
            </w:r>
          </w:p>
        </w:tc>
        <w:tc>
          <w:tcPr>
            <w:tcW w:w="3294" w:type="dxa"/>
            <w:shd w:val="clear" w:color="auto" w:fill="auto"/>
            <w:vAlign w:val="center"/>
            <w:hideMark/>
          </w:tcPr>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Wybudowanie ośrodka rekreacyjnego</w:t>
            </w:r>
          </w:p>
          <w:p w:rsidR="00E20FAC" w:rsidRPr="00D65BE3" w:rsidRDefault="00E20FAC" w:rsidP="00E20FAC">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miejsc przeznaczonych do aktywności rekreacyjnej</w:t>
            </w:r>
          </w:p>
        </w:tc>
        <w:tc>
          <w:tcPr>
            <w:tcW w:w="1459"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PPP, UG</w:t>
            </w:r>
          </w:p>
        </w:tc>
        <w:tc>
          <w:tcPr>
            <w:tcW w:w="1484" w:type="dxa"/>
            <w:shd w:val="clear" w:color="auto" w:fill="auto"/>
            <w:vAlign w:val="center"/>
            <w:hideMark/>
          </w:tcPr>
          <w:p w:rsidR="00E20FAC" w:rsidRPr="00D65BE3" w:rsidRDefault="00E20FAC" w:rsidP="00E20FAC">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C2.6.</w:t>
            </w:r>
          </w:p>
        </w:tc>
      </w:tr>
      <w:tr w:rsidR="00E20FAC" w:rsidRPr="00D65BE3" w:rsidTr="008750A7">
        <w:trPr>
          <w:trHeight w:val="279"/>
        </w:trPr>
        <w:tc>
          <w:tcPr>
            <w:tcW w:w="1985" w:type="dxa"/>
            <w:vMerge/>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Pr="00D65BE3"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Rozbudowa placówki zdrowia na terenie Gminy</w:t>
            </w:r>
          </w:p>
        </w:tc>
        <w:tc>
          <w:tcPr>
            <w:tcW w:w="880" w:type="dxa"/>
            <w:shd w:val="clear" w:color="auto" w:fill="auto"/>
            <w:vAlign w:val="center"/>
          </w:tcPr>
          <w:p w:rsidR="00E20FAC" w:rsidRPr="00D65BE3"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I</w:t>
            </w:r>
          </w:p>
        </w:tc>
        <w:tc>
          <w:tcPr>
            <w:tcW w:w="1530" w:type="dxa"/>
            <w:shd w:val="clear" w:color="auto" w:fill="auto"/>
            <w:vAlign w:val="center"/>
          </w:tcPr>
          <w:p w:rsidR="00E20FAC" w:rsidRPr="00D65BE3"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FS, ŚP</w:t>
            </w:r>
          </w:p>
        </w:tc>
        <w:tc>
          <w:tcPr>
            <w:tcW w:w="3294" w:type="dxa"/>
            <w:shd w:val="clear" w:color="auto" w:fill="auto"/>
            <w:vAlign w:val="center"/>
          </w:tcPr>
          <w:p w:rsidR="00E20FAC" w:rsidRPr="00D65BE3" w:rsidRDefault="00E20FAC" w:rsidP="00E20FAC">
            <w:pPr>
              <w:numPr>
                <w:ilvl w:val="0"/>
                <w:numId w:val="75"/>
              </w:numPr>
              <w:spacing w:after="0" w:line="240" w:lineRule="auto"/>
              <w:ind w:left="473"/>
              <w:contextualSpacing/>
              <w:rPr>
                <w:rFonts w:eastAsia="Times New Roman"/>
                <w:color w:val="000000"/>
                <w:sz w:val="20"/>
                <w:szCs w:val="20"/>
                <w:lang w:eastAsia="pl-PL"/>
              </w:rPr>
            </w:pPr>
            <w:r>
              <w:rPr>
                <w:rFonts w:eastAsia="Times New Roman"/>
                <w:color w:val="000000"/>
                <w:sz w:val="20"/>
                <w:szCs w:val="20"/>
                <w:lang w:eastAsia="pl-PL"/>
              </w:rPr>
              <w:t>Wykonanie zadania</w:t>
            </w:r>
          </w:p>
        </w:tc>
        <w:tc>
          <w:tcPr>
            <w:tcW w:w="1459" w:type="dxa"/>
            <w:shd w:val="clear" w:color="auto" w:fill="auto"/>
            <w:vAlign w:val="center"/>
          </w:tcPr>
          <w:p w:rsidR="00E20FAC" w:rsidRPr="00D65BE3"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Biznes</w:t>
            </w:r>
          </w:p>
        </w:tc>
        <w:tc>
          <w:tcPr>
            <w:tcW w:w="1484"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C2.8.</w:t>
            </w:r>
          </w:p>
          <w:p w:rsidR="00E20FAC" w:rsidRPr="00D65BE3"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C2.14</w:t>
            </w:r>
          </w:p>
        </w:tc>
      </w:tr>
      <w:tr w:rsidR="00E20FAC" w:rsidRPr="00D65BE3" w:rsidTr="008750A7">
        <w:trPr>
          <w:trHeight w:val="54"/>
        </w:trPr>
        <w:tc>
          <w:tcPr>
            <w:tcW w:w="1985" w:type="dxa"/>
            <w:vMerge/>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Modernizacja Urzędu Gminy</w:t>
            </w:r>
          </w:p>
        </w:tc>
        <w:tc>
          <w:tcPr>
            <w:tcW w:w="880"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I</w:t>
            </w:r>
          </w:p>
        </w:tc>
        <w:tc>
          <w:tcPr>
            <w:tcW w:w="1530"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ŚP, ŚW</w:t>
            </w:r>
          </w:p>
        </w:tc>
        <w:tc>
          <w:tcPr>
            <w:tcW w:w="3294" w:type="dxa"/>
            <w:shd w:val="clear" w:color="auto" w:fill="auto"/>
            <w:vAlign w:val="center"/>
          </w:tcPr>
          <w:p w:rsidR="00E20FAC" w:rsidRPr="00624331" w:rsidRDefault="00E20FAC" w:rsidP="00E20FAC">
            <w:pPr>
              <w:numPr>
                <w:ilvl w:val="0"/>
                <w:numId w:val="75"/>
              </w:numPr>
              <w:spacing w:after="0" w:line="240" w:lineRule="auto"/>
              <w:ind w:left="473"/>
              <w:contextualSpacing/>
              <w:rPr>
                <w:rFonts w:eastAsia="Times New Roman"/>
                <w:sz w:val="20"/>
                <w:szCs w:val="20"/>
                <w:lang w:eastAsia="pl-PL"/>
              </w:rPr>
            </w:pPr>
            <w:r w:rsidRPr="00624331">
              <w:rPr>
                <w:rFonts w:eastAsia="Times New Roman"/>
                <w:sz w:val="20"/>
                <w:szCs w:val="20"/>
                <w:lang w:eastAsia="pl-PL"/>
              </w:rPr>
              <w:t>Wykonanie zadania</w:t>
            </w:r>
          </w:p>
        </w:tc>
        <w:tc>
          <w:tcPr>
            <w:tcW w:w="1459"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Biznes, UG</w:t>
            </w:r>
          </w:p>
        </w:tc>
        <w:tc>
          <w:tcPr>
            <w:tcW w:w="1484"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C2.12</w:t>
            </w:r>
          </w:p>
        </w:tc>
      </w:tr>
      <w:tr w:rsidR="00E20FAC" w:rsidRPr="00D65BE3" w:rsidTr="008750A7">
        <w:trPr>
          <w:trHeight w:val="54"/>
        </w:trPr>
        <w:tc>
          <w:tcPr>
            <w:tcW w:w="1985" w:type="dxa"/>
            <w:vMerge/>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Kompleksowa rekultywacja Dworca w Augustówce wraz z przyległą infrastrukturą</w:t>
            </w:r>
          </w:p>
        </w:tc>
        <w:tc>
          <w:tcPr>
            <w:tcW w:w="880"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I</w:t>
            </w:r>
          </w:p>
        </w:tc>
        <w:tc>
          <w:tcPr>
            <w:tcW w:w="1530"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ŚP, ŚW</w:t>
            </w:r>
          </w:p>
        </w:tc>
        <w:tc>
          <w:tcPr>
            <w:tcW w:w="3294" w:type="dxa"/>
            <w:shd w:val="clear" w:color="auto" w:fill="auto"/>
            <w:vAlign w:val="center"/>
          </w:tcPr>
          <w:p w:rsidR="00E20FAC" w:rsidRPr="00624331" w:rsidRDefault="00E20FAC" w:rsidP="00E20FAC">
            <w:pPr>
              <w:numPr>
                <w:ilvl w:val="0"/>
                <w:numId w:val="75"/>
              </w:numPr>
              <w:spacing w:after="0" w:line="240" w:lineRule="auto"/>
              <w:ind w:left="473"/>
              <w:contextualSpacing/>
              <w:rPr>
                <w:rFonts w:eastAsia="Times New Roman"/>
                <w:sz w:val="20"/>
                <w:szCs w:val="20"/>
                <w:lang w:eastAsia="pl-PL"/>
              </w:rPr>
            </w:pPr>
            <w:r w:rsidRPr="00624331">
              <w:rPr>
                <w:rFonts w:eastAsia="Times New Roman"/>
                <w:sz w:val="20"/>
                <w:szCs w:val="20"/>
                <w:lang w:eastAsia="pl-PL"/>
              </w:rPr>
              <w:t>Wykonanie zadania</w:t>
            </w:r>
          </w:p>
        </w:tc>
        <w:tc>
          <w:tcPr>
            <w:tcW w:w="1459" w:type="dxa"/>
            <w:shd w:val="clear" w:color="auto" w:fill="auto"/>
            <w:vAlign w:val="center"/>
          </w:tcPr>
          <w:p w:rsidR="00E20FAC" w:rsidRPr="00624331" w:rsidRDefault="00E20FAC" w:rsidP="00E20FAC">
            <w:pPr>
              <w:spacing w:after="0" w:line="240" w:lineRule="auto"/>
              <w:jc w:val="center"/>
              <w:rPr>
                <w:rFonts w:eastAsia="Times New Roman"/>
                <w:sz w:val="20"/>
                <w:szCs w:val="20"/>
                <w:lang w:eastAsia="pl-PL"/>
              </w:rPr>
            </w:pPr>
            <w:r w:rsidRPr="00624331">
              <w:rPr>
                <w:rFonts w:eastAsia="Times New Roman"/>
                <w:sz w:val="20"/>
                <w:szCs w:val="20"/>
                <w:lang w:eastAsia="pl-PL"/>
              </w:rPr>
              <w:t>Biznes, UG</w:t>
            </w:r>
          </w:p>
        </w:tc>
        <w:tc>
          <w:tcPr>
            <w:tcW w:w="1484"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C2.13</w:t>
            </w:r>
          </w:p>
        </w:tc>
      </w:tr>
      <w:tr w:rsidR="00E20FAC" w:rsidRPr="00D65BE3" w:rsidTr="008750A7">
        <w:trPr>
          <w:trHeight w:val="54"/>
        </w:trPr>
        <w:tc>
          <w:tcPr>
            <w:tcW w:w="1985" w:type="dxa"/>
            <w:vMerge/>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Doposażenie placówek medycznych </w:t>
            </w:r>
          </w:p>
        </w:tc>
        <w:tc>
          <w:tcPr>
            <w:tcW w:w="880"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I</w:t>
            </w:r>
          </w:p>
        </w:tc>
        <w:tc>
          <w:tcPr>
            <w:tcW w:w="1530"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FS, ŚP, ŚW</w:t>
            </w:r>
          </w:p>
        </w:tc>
        <w:tc>
          <w:tcPr>
            <w:tcW w:w="3294" w:type="dxa"/>
            <w:shd w:val="clear" w:color="auto" w:fill="auto"/>
            <w:vAlign w:val="center"/>
          </w:tcPr>
          <w:p w:rsidR="00E20FAC" w:rsidRDefault="00E20FAC" w:rsidP="00E20FAC">
            <w:pPr>
              <w:numPr>
                <w:ilvl w:val="0"/>
                <w:numId w:val="75"/>
              </w:numPr>
              <w:spacing w:after="0" w:line="240" w:lineRule="auto"/>
              <w:ind w:left="473"/>
              <w:contextualSpacing/>
              <w:rPr>
                <w:rFonts w:eastAsia="Times New Roman"/>
                <w:color w:val="000000"/>
                <w:sz w:val="20"/>
                <w:szCs w:val="20"/>
                <w:lang w:eastAsia="pl-PL"/>
              </w:rPr>
            </w:pPr>
            <w:r>
              <w:rPr>
                <w:rFonts w:eastAsia="Times New Roman"/>
                <w:color w:val="000000"/>
                <w:sz w:val="20"/>
                <w:szCs w:val="20"/>
                <w:lang w:eastAsia="pl-PL"/>
              </w:rPr>
              <w:t xml:space="preserve">Liczba i rodzaj zakupionego sprzętu medycznego </w:t>
            </w:r>
          </w:p>
        </w:tc>
        <w:tc>
          <w:tcPr>
            <w:tcW w:w="1459"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Biznes, UG</w:t>
            </w:r>
          </w:p>
        </w:tc>
        <w:tc>
          <w:tcPr>
            <w:tcW w:w="1484" w:type="dxa"/>
            <w:shd w:val="clear" w:color="auto" w:fill="auto"/>
            <w:vAlign w:val="center"/>
          </w:tcPr>
          <w:p w:rsidR="00E20FAC" w:rsidRDefault="00E20FAC" w:rsidP="00E20FAC">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C2.8. </w:t>
            </w:r>
          </w:p>
        </w:tc>
      </w:tr>
      <w:tr w:rsidR="00BA520A" w:rsidRPr="00BA520A" w:rsidTr="008750A7">
        <w:trPr>
          <w:trHeight w:val="54"/>
        </w:trPr>
        <w:tc>
          <w:tcPr>
            <w:tcW w:w="1985" w:type="dxa"/>
            <w:tcBorders>
              <w:top w:val="nil"/>
              <w:left w:val="single" w:sz="4" w:space="0" w:color="auto"/>
              <w:bottom w:val="single" w:sz="4" w:space="0" w:color="auto"/>
              <w:right w:val="single" w:sz="4" w:space="0" w:color="auto"/>
            </w:tcBorders>
            <w:vAlign w:val="center"/>
          </w:tcPr>
          <w:p w:rsidR="00E20FAC" w:rsidRPr="00D65BE3" w:rsidRDefault="00E20FAC" w:rsidP="00E20FAC">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Budowa przedszkola na terenie Gminy</w:t>
            </w:r>
          </w:p>
        </w:tc>
        <w:tc>
          <w:tcPr>
            <w:tcW w:w="880"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I</w:t>
            </w:r>
          </w:p>
        </w:tc>
        <w:tc>
          <w:tcPr>
            <w:tcW w:w="1530"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ŚP, ŚW</w:t>
            </w:r>
          </w:p>
        </w:tc>
        <w:tc>
          <w:tcPr>
            <w:tcW w:w="3294" w:type="dxa"/>
            <w:shd w:val="clear" w:color="auto" w:fill="auto"/>
            <w:vAlign w:val="center"/>
          </w:tcPr>
          <w:p w:rsidR="00E20FAC" w:rsidRPr="00BA520A" w:rsidRDefault="00E20FAC" w:rsidP="00E20FAC">
            <w:pPr>
              <w:numPr>
                <w:ilvl w:val="0"/>
                <w:numId w:val="75"/>
              </w:numPr>
              <w:spacing w:after="0" w:line="240" w:lineRule="auto"/>
              <w:ind w:left="473"/>
              <w:contextualSpacing/>
              <w:rPr>
                <w:rFonts w:eastAsia="Times New Roman"/>
                <w:sz w:val="20"/>
                <w:szCs w:val="20"/>
                <w:lang w:eastAsia="pl-PL"/>
              </w:rPr>
            </w:pPr>
            <w:r w:rsidRPr="00BA520A">
              <w:rPr>
                <w:rFonts w:eastAsia="Times New Roman"/>
                <w:sz w:val="20"/>
                <w:szCs w:val="20"/>
                <w:lang w:eastAsia="pl-PL"/>
              </w:rPr>
              <w:t>Wykonanie zadania</w:t>
            </w:r>
          </w:p>
          <w:p w:rsidR="00E20FAC" w:rsidRPr="00BA520A" w:rsidRDefault="00E20FAC" w:rsidP="00E20FAC">
            <w:pPr>
              <w:numPr>
                <w:ilvl w:val="0"/>
                <w:numId w:val="75"/>
              </w:numPr>
              <w:spacing w:after="0" w:line="240" w:lineRule="auto"/>
              <w:ind w:left="473"/>
              <w:contextualSpacing/>
              <w:rPr>
                <w:rFonts w:eastAsia="Times New Roman"/>
                <w:sz w:val="20"/>
                <w:szCs w:val="20"/>
                <w:lang w:eastAsia="pl-PL"/>
              </w:rPr>
            </w:pPr>
            <w:r w:rsidRPr="00BA520A">
              <w:rPr>
                <w:rFonts w:eastAsia="Times New Roman"/>
                <w:sz w:val="20"/>
                <w:szCs w:val="20"/>
                <w:lang w:eastAsia="pl-PL"/>
              </w:rPr>
              <w:t>Liczba miejsc w przedszkolu</w:t>
            </w:r>
          </w:p>
        </w:tc>
        <w:tc>
          <w:tcPr>
            <w:tcW w:w="1459"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Biznes, UG</w:t>
            </w:r>
          </w:p>
        </w:tc>
        <w:tc>
          <w:tcPr>
            <w:tcW w:w="1484" w:type="dxa"/>
            <w:shd w:val="clear" w:color="auto" w:fill="auto"/>
            <w:vAlign w:val="center"/>
          </w:tcPr>
          <w:p w:rsidR="00E20FAC" w:rsidRPr="00BA520A" w:rsidRDefault="00E20FAC" w:rsidP="00E20FAC">
            <w:pPr>
              <w:spacing w:after="0" w:line="240" w:lineRule="auto"/>
              <w:jc w:val="center"/>
              <w:rPr>
                <w:rFonts w:eastAsia="Times New Roman"/>
                <w:sz w:val="20"/>
                <w:szCs w:val="20"/>
                <w:lang w:eastAsia="pl-PL"/>
              </w:rPr>
            </w:pPr>
            <w:r w:rsidRPr="00BA520A">
              <w:rPr>
                <w:rFonts w:eastAsia="Times New Roman"/>
                <w:sz w:val="20"/>
                <w:szCs w:val="20"/>
                <w:lang w:eastAsia="pl-PL"/>
              </w:rPr>
              <w:t>C2.5</w:t>
            </w:r>
          </w:p>
        </w:tc>
      </w:tr>
      <w:tr w:rsidR="00BA520A" w:rsidRPr="00BA520A" w:rsidTr="008750A7">
        <w:trPr>
          <w:trHeight w:val="54"/>
        </w:trPr>
        <w:tc>
          <w:tcPr>
            <w:tcW w:w="1985" w:type="dxa"/>
            <w:tcBorders>
              <w:top w:val="nil"/>
              <w:left w:val="single" w:sz="4" w:space="0" w:color="auto"/>
              <w:bottom w:val="single" w:sz="4" w:space="0" w:color="auto"/>
              <w:right w:val="single" w:sz="4" w:space="0" w:color="auto"/>
            </w:tcBorders>
            <w:vAlign w:val="center"/>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Budowa placu zabaw przy przedszkolu</w:t>
            </w:r>
          </w:p>
        </w:tc>
        <w:tc>
          <w:tcPr>
            <w:tcW w:w="880"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I</w:t>
            </w:r>
          </w:p>
        </w:tc>
        <w:tc>
          <w:tcPr>
            <w:tcW w:w="1530"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ŚP, ŚW</w:t>
            </w:r>
          </w:p>
        </w:tc>
        <w:tc>
          <w:tcPr>
            <w:tcW w:w="3294" w:type="dxa"/>
            <w:shd w:val="clear" w:color="auto" w:fill="auto"/>
            <w:vAlign w:val="center"/>
          </w:tcPr>
          <w:p w:rsidR="00AB30F5" w:rsidRPr="00BA520A" w:rsidRDefault="00AB30F5" w:rsidP="00AB30F5">
            <w:pPr>
              <w:numPr>
                <w:ilvl w:val="0"/>
                <w:numId w:val="75"/>
              </w:numPr>
              <w:spacing w:after="0" w:line="240" w:lineRule="auto"/>
              <w:ind w:left="473"/>
              <w:contextualSpacing/>
              <w:rPr>
                <w:rFonts w:eastAsia="Times New Roman"/>
                <w:sz w:val="20"/>
                <w:szCs w:val="20"/>
                <w:lang w:eastAsia="pl-PL"/>
              </w:rPr>
            </w:pPr>
            <w:r w:rsidRPr="00BA520A">
              <w:rPr>
                <w:rFonts w:eastAsia="Times New Roman"/>
                <w:sz w:val="20"/>
                <w:szCs w:val="20"/>
                <w:lang w:eastAsia="pl-PL"/>
              </w:rPr>
              <w:t>Wykonanie zadania</w:t>
            </w:r>
          </w:p>
          <w:p w:rsidR="00AB30F5" w:rsidRPr="00BA520A" w:rsidRDefault="00AB30F5" w:rsidP="00AB30F5">
            <w:pPr>
              <w:spacing w:after="0" w:line="240" w:lineRule="auto"/>
              <w:ind w:left="473"/>
              <w:contextualSpacing/>
              <w:rPr>
                <w:rFonts w:eastAsia="Times New Roman"/>
                <w:sz w:val="20"/>
                <w:szCs w:val="20"/>
                <w:lang w:eastAsia="pl-PL"/>
              </w:rPr>
            </w:pPr>
          </w:p>
        </w:tc>
        <w:tc>
          <w:tcPr>
            <w:tcW w:w="1459"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Biznes, UG</w:t>
            </w:r>
          </w:p>
        </w:tc>
        <w:tc>
          <w:tcPr>
            <w:tcW w:w="1484"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C2.5</w:t>
            </w:r>
          </w:p>
        </w:tc>
      </w:tr>
      <w:tr w:rsidR="00BA520A" w:rsidRPr="00BA520A" w:rsidTr="008750A7">
        <w:trPr>
          <w:trHeight w:val="54"/>
        </w:trPr>
        <w:tc>
          <w:tcPr>
            <w:tcW w:w="1985" w:type="dxa"/>
            <w:tcBorders>
              <w:top w:val="nil"/>
              <w:left w:val="single" w:sz="4" w:space="0" w:color="auto"/>
              <w:bottom w:val="single" w:sz="4" w:space="0" w:color="auto"/>
              <w:right w:val="single" w:sz="4" w:space="0" w:color="auto"/>
            </w:tcBorders>
            <w:vAlign w:val="center"/>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tcBorders>
              <w:left w:val="single" w:sz="4" w:space="0" w:color="auto"/>
            </w:tcBorders>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Adaptacja pomieszczeń na gminne świetlice integracyjne dla mieszkańców</w:t>
            </w:r>
          </w:p>
        </w:tc>
        <w:tc>
          <w:tcPr>
            <w:tcW w:w="880"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I</w:t>
            </w:r>
          </w:p>
        </w:tc>
        <w:tc>
          <w:tcPr>
            <w:tcW w:w="1530"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ŚP, ŚW</w:t>
            </w:r>
          </w:p>
        </w:tc>
        <w:tc>
          <w:tcPr>
            <w:tcW w:w="3294" w:type="dxa"/>
            <w:shd w:val="clear" w:color="auto" w:fill="auto"/>
            <w:vAlign w:val="center"/>
          </w:tcPr>
          <w:p w:rsidR="00AB30F5" w:rsidRPr="00BA520A" w:rsidRDefault="00AB30F5" w:rsidP="00AB30F5">
            <w:pPr>
              <w:numPr>
                <w:ilvl w:val="0"/>
                <w:numId w:val="75"/>
              </w:numPr>
              <w:spacing w:after="0" w:line="240" w:lineRule="auto"/>
              <w:ind w:left="473"/>
              <w:contextualSpacing/>
              <w:rPr>
                <w:rFonts w:eastAsia="Times New Roman"/>
                <w:sz w:val="20"/>
                <w:szCs w:val="20"/>
                <w:lang w:eastAsia="pl-PL"/>
              </w:rPr>
            </w:pPr>
            <w:r w:rsidRPr="00BA520A">
              <w:rPr>
                <w:rFonts w:eastAsia="Times New Roman"/>
                <w:sz w:val="20"/>
                <w:szCs w:val="20"/>
                <w:lang w:eastAsia="pl-PL"/>
              </w:rPr>
              <w:t>Wykonanie zadania</w:t>
            </w:r>
          </w:p>
          <w:p w:rsidR="00AB30F5" w:rsidRPr="00BA520A" w:rsidRDefault="00AB30F5" w:rsidP="00AB30F5">
            <w:pPr>
              <w:numPr>
                <w:ilvl w:val="0"/>
                <w:numId w:val="75"/>
              </w:numPr>
              <w:spacing w:after="0" w:line="240" w:lineRule="auto"/>
              <w:ind w:left="473"/>
              <w:contextualSpacing/>
              <w:rPr>
                <w:rFonts w:eastAsia="Times New Roman"/>
                <w:sz w:val="20"/>
                <w:szCs w:val="20"/>
                <w:lang w:eastAsia="pl-PL"/>
              </w:rPr>
            </w:pPr>
            <w:r w:rsidRPr="00BA520A">
              <w:rPr>
                <w:rFonts w:eastAsia="Times New Roman"/>
                <w:sz w:val="20"/>
                <w:szCs w:val="20"/>
                <w:lang w:eastAsia="pl-PL"/>
              </w:rPr>
              <w:t>Liczba osób korzystających z obiektu</w:t>
            </w:r>
          </w:p>
          <w:p w:rsidR="00AB30F5" w:rsidRPr="00BA520A" w:rsidRDefault="00AB30F5" w:rsidP="00AB30F5">
            <w:pPr>
              <w:spacing w:after="0" w:line="240" w:lineRule="auto"/>
              <w:ind w:left="473"/>
              <w:contextualSpacing/>
              <w:rPr>
                <w:rFonts w:eastAsia="Times New Roman"/>
                <w:sz w:val="20"/>
                <w:szCs w:val="20"/>
                <w:lang w:eastAsia="pl-PL"/>
              </w:rPr>
            </w:pPr>
          </w:p>
        </w:tc>
        <w:tc>
          <w:tcPr>
            <w:tcW w:w="1459"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Biznes, UG</w:t>
            </w:r>
          </w:p>
        </w:tc>
        <w:tc>
          <w:tcPr>
            <w:tcW w:w="1484" w:type="dxa"/>
            <w:shd w:val="clear" w:color="auto" w:fill="auto"/>
            <w:vAlign w:val="center"/>
          </w:tcPr>
          <w:p w:rsidR="00AB30F5" w:rsidRPr="00BA520A" w:rsidRDefault="00AB30F5" w:rsidP="00AB30F5">
            <w:pPr>
              <w:spacing w:after="0" w:line="240" w:lineRule="auto"/>
              <w:jc w:val="center"/>
              <w:rPr>
                <w:rFonts w:eastAsia="Times New Roman"/>
                <w:sz w:val="20"/>
                <w:szCs w:val="20"/>
                <w:lang w:eastAsia="pl-PL"/>
              </w:rPr>
            </w:pPr>
            <w:r w:rsidRPr="00BA520A">
              <w:rPr>
                <w:rFonts w:eastAsia="Times New Roman"/>
                <w:sz w:val="20"/>
                <w:szCs w:val="20"/>
                <w:lang w:eastAsia="pl-PL"/>
              </w:rPr>
              <w:t>C2.5</w:t>
            </w:r>
          </w:p>
        </w:tc>
      </w:tr>
      <w:tr w:rsidR="00AB30F5" w:rsidRPr="00D65BE3" w:rsidTr="008750A7">
        <w:trPr>
          <w:trHeight w:val="879"/>
        </w:trPr>
        <w:tc>
          <w:tcPr>
            <w:tcW w:w="1985" w:type="dxa"/>
            <w:vMerge w:val="restart"/>
            <w:tcBorders>
              <w:top w:val="single" w:sz="4" w:space="0" w:color="auto"/>
            </w:tcBorders>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Program wsparcia rozwoju gospodarczego </w:t>
            </w:r>
            <w:r w:rsidRPr="00D65BE3">
              <w:rPr>
                <w:rFonts w:eastAsia="Times New Roman"/>
                <w:color w:val="000000"/>
                <w:sz w:val="20"/>
                <w:szCs w:val="20"/>
                <w:lang w:eastAsia="pl-PL"/>
              </w:rPr>
              <w:br/>
              <w:t>i promocji Gminy</w:t>
            </w: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Promowanie imprez kulturalnych związanych z kulturą i historią Gminy</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imprez</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LDG</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C.1.9.,</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C2.4.,</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C3.2.,</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C3.7.</w:t>
            </w:r>
          </w:p>
        </w:tc>
      </w:tr>
      <w:tr w:rsidR="00AB30F5" w:rsidRPr="00D65BE3" w:rsidTr="003859A2">
        <w:trPr>
          <w:trHeight w:val="878"/>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Budowa bazy noclegowej </w:t>
            </w:r>
            <w:r w:rsidRPr="00D65BE3">
              <w:rPr>
                <w:rFonts w:eastAsia="Times New Roman"/>
                <w:color w:val="000000"/>
                <w:sz w:val="20"/>
                <w:szCs w:val="20"/>
                <w:lang w:eastAsia="pl-PL"/>
              </w:rPr>
              <w:br/>
              <w:t>i gastronomicznej</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ŚP</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miejsc noclegowych</w:t>
            </w:r>
          </w:p>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punktów gastronomicznych</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PPP</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C2.4.,</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C1.7</w:t>
            </w:r>
            <w:r>
              <w:rPr>
                <w:rFonts w:eastAsia="Times New Roman"/>
                <w:color w:val="000000"/>
                <w:sz w:val="20"/>
                <w:szCs w:val="20"/>
                <w:lang w:eastAsia="pl-PL"/>
              </w:rPr>
              <w:t>.</w:t>
            </w:r>
          </w:p>
        </w:tc>
      </w:tr>
      <w:tr w:rsidR="00AB30F5" w:rsidRPr="00D65BE3" w:rsidTr="003859A2">
        <w:trPr>
          <w:trHeight w:val="834"/>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Opracowanie folderu informacji turystycznej (we współpracy z innymi, sąsiednimi gminami)</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Opracowanie folderu</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LDG</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C1.9.</w:t>
            </w:r>
          </w:p>
        </w:tc>
      </w:tr>
      <w:tr w:rsidR="00AB30F5" w:rsidRPr="00D65BE3" w:rsidTr="003859A2">
        <w:trPr>
          <w:trHeight w:val="705"/>
        </w:trPr>
        <w:tc>
          <w:tcPr>
            <w:tcW w:w="1985" w:type="dxa"/>
            <w:vMerge/>
            <w:shd w:val="clear" w:color="auto" w:fill="DEEAF6"/>
            <w:vAlign w:val="center"/>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Promocja i wyznaczania terenów inwestycyjnych</w:t>
            </w:r>
          </w:p>
        </w:tc>
        <w:tc>
          <w:tcPr>
            <w:tcW w:w="880" w:type="dxa"/>
            <w:shd w:val="clear" w:color="auto" w:fill="DEEAF6"/>
            <w:vAlign w:val="center"/>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tcPr>
          <w:p w:rsidR="00AB30F5" w:rsidRPr="00D65BE3" w:rsidRDefault="00AB30F5" w:rsidP="00AB30F5">
            <w:pPr>
              <w:spacing w:before="100" w:after="100" w:line="240" w:lineRule="auto"/>
              <w:jc w:val="center"/>
              <w:rPr>
                <w:rFonts w:eastAsia="Times New Roman"/>
                <w:color w:val="000000"/>
                <w:sz w:val="20"/>
                <w:szCs w:val="20"/>
                <w:lang w:eastAsia="pl-PL"/>
              </w:rPr>
            </w:pPr>
            <w:r>
              <w:rPr>
                <w:rFonts w:eastAsia="Times New Roman"/>
                <w:color w:val="000000"/>
                <w:sz w:val="20"/>
                <w:szCs w:val="20"/>
                <w:lang w:eastAsia="pl-PL"/>
              </w:rPr>
              <w:t>ŚW</w:t>
            </w:r>
          </w:p>
        </w:tc>
        <w:tc>
          <w:tcPr>
            <w:tcW w:w="3294" w:type="dxa"/>
            <w:shd w:val="clear" w:color="auto" w:fill="DEEAF6"/>
            <w:vAlign w:val="center"/>
          </w:tcPr>
          <w:p w:rsidR="00AB30F5" w:rsidRPr="008750A7" w:rsidRDefault="00AB30F5" w:rsidP="00AB30F5">
            <w:pPr>
              <w:numPr>
                <w:ilvl w:val="0"/>
                <w:numId w:val="75"/>
              </w:numPr>
              <w:spacing w:before="100" w:after="100" w:line="240" w:lineRule="auto"/>
              <w:ind w:left="473"/>
              <w:contextualSpacing/>
              <w:rPr>
                <w:rFonts w:eastAsia="Times New Roman"/>
                <w:color w:val="000000"/>
                <w:sz w:val="20"/>
                <w:szCs w:val="20"/>
                <w:lang w:eastAsia="pl-PL"/>
              </w:rPr>
            </w:pPr>
            <w:r w:rsidRPr="00D65BE3">
              <w:rPr>
                <w:rFonts w:eastAsia="Times New Roman"/>
                <w:color w:val="000000"/>
                <w:sz w:val="20"/>
                <w:szCs w:val="20"/>
                <w:lang w:eastAsia="pl-PL"/>
              </w:rPr>
              <w:t xml:space="preserve">Wyznaczenie terenów </w:t>
            </w:r>
            <w:r>
              <w:rPr>
                <w:rFonts w:eastAsia="Times New Roman"/>
                <w:color w:val="000000"/>
                <w:sz w:val="20"/>
                <w:szCs w:val="20"/>
                <w:lang w:eastAsia="pl-PL"/>
              </w:rPr>
              <w:br/>
            </w:r>
            <w:r w:rsidRPr="008750A7">
              <w:rPr>
                <w:rFonts w:eastAsia="Times New Roman"/>
                <w:color w:val="000000"/>
                <w:sz w:val="20"/>
                <w:szCs w:val="20"/>
                <w:lang w:eastAsia="pl-PL"/>
              </w:rPr>
              <w:t xml:space="preserve">i stworzenie oferty inwestycyjnej </w:t>
            </w:r>
          </w:p>
        </w:tc>
        <w:tc>
          <w:tcPr>
            <w:tcW w:w="1459" w:type="dxa"/>
            <w:shd w:val="clear" w:color="auto" w:fill="DEEAF6"/>
            <w:vAlign w:val="center"/>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C1.1,</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C1.2. </w:t>
            </w:r>
          </w:p>
        </w:tc>
      </w:tr>
      <w:tr w:rsidR="00AB30F5" w:rsidRPr="00D65BE3" w:rsidTr="003859A2">
        <w:trPr>
          <w:trHeight w:val="844"/>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Współpraca Gminy z ośrodkami naukowymi</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AB30F5" w:rsidRPr="008750A7"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inicjatyw przeprowadzonych wspólnie</w:t>
            </w:r>
            <w:r>
              <w:rPr>
                <w:rFonts w:ascii="Symbol" w:eastAsia="Times New Roman" w:hAnsi="Symbol"/>
                <w:color w:val="000000"/>
                <w:sz w:val="20"/>
                <w:szCs w:val="20"/>
                <w:lang w:eastAsia="pl-PL"/>
              </w:rPr>
              <w:t></w:t>
            </w:r>
            <w:r>
              <w:rPr>
                <w:rFonts w:ascii="Symbol" w:eastAsia="Times New Roman" w:hAnsi="Symbol"/>
                <w:color w:val="000000"/>
                <w:sz w:val="20"/>
                <w:szCs w:val="20"/>
                <w:lang w:eastAsia="pl-PL"/>
              </w:rPr>
              <w:br/>
            </w:r>
            <w:r w:rsidRPr="008750A7">
              <w:rPr>
                <w:rFonts w:eastAsia="Times New Roman"/>
                <w:color w:val="000000"/>
                <w:sz w:val="20"/>
                <w:szCs w:val="20"/>
                <w:lang w:eastAsia="pl-PL"/>
              </w:rPr>
              <w:t>z ośrodkami naukowymi</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Biznes</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C1.6.,</w:t>
            </w:r>
          </w:p>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C5.4.</w:t>
            </w:r>
          </w:p>
        </w:tc>
      </w:tr>
      <w:tr w:rsidR="00AB30F5" w:rsidRPr="00D65BE3" w:rsidTr="003859A2">
        <w:trPr>
          <w:trHeight w:val="1126"/>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Promocja Gminy za pośrednictwem stron internetowe</w:t>
            </w:r>
            <w:r>
              <w:rPr>
                <w:rFonts w:eastAsia="Times New Roman"/>
                <w:color w:val="000000"/>
                <w:sz w:val="20"/>
                <w:szCs w:val="20"/>
                <w:lang w:eastAsia="pl-PL"/>
              </w:rPr>
              <w:t>j oraz portali społecznościowych</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wyświetleń strony internetowej</w:t>
            </w:r>
          </w:p>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osób promujących portale społ</w:t>
            </w:r>
            <w:r>
              <w:rPr>
                <w:rFonts w:eastAsia="Times New Roman"/>
                <w:color w:val="000000"/>
                <w:sz w:val="20"/>
                <w:szCs w:val="20"/>
                <w:lang w:eastAsia="pl-PL"/>
              </w:rPr>
              <w:t>e</w:t>
            </w:r>
            <w:r w:rsidRPr="00D65BE3">
              <w:rPr>
                <w:rFonts w:eastAsia="Times New Roman"/>
                <w:color w:val="000000"/>
                <w:sz w:val="20"/>
                <w:szCs w:val="20"/>
                <w:lang w:eastAsia="pl-PL"/>
              </w:rPr>
              <w:t>cznościowe Gminy</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C1.9.</w:t>
            </w:r>
          </w:p>
        </w:tc>
      </w:tr>
      <w:tr w:rsidR="00AB30F5" w:rsidRPr="00D65BE3" w:rsidTr="003859A2">
        <w:trPr>
          <w:trHeight w:val="1114"/>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Wspieranie i rozwój uprawy wieloletnich roślin energetycznych</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kampanii promujących</w:t>
            </w:r>
          </w:p>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1463D3">
              <w:rPr>
                <w:rFonts w:eastAsia="Times New Roman"/>
                <w:color w:val="000000"/>
                <w:sz w:val="20"/>
                <w:szCs w:val="20"/>
                <w:lang w:eastAsia="pl-PL"/>
              </w:rPr>
              <w:t>Liczba przeprowadzonych</w:t>
            </w:r>
            <w:r>
              <w:rPr>
                <w:rFonts w:eastAsia="Times New Roman"/>
                <w:color w:val="000000"/>
                <w:sz w:val="20"/>
                <w:szCs w:val="20"/>
                <w:lang w:eastAsia="pl-PL"/>
              </w:rPr>
              <w:t xml:space="preserve"> szkoleń i konsultacji</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UG</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C1.8.</w:t>
            </w:r>
          </w:p>
        </w:tc>
      </w:tr>
      <w:tr w:rsidR="00AB30F5" w:rsidRPr="00D65BE3" w:rsidTr="00D73782">
        <w:trPr>
          <w:trHeight w:val="649"/>
        </w:trPr>
        <w:tc>
          <w:tcPr>
            <w:tcW w:w="1985" w:type="dxa"/>
            <w:vMerge/>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AB30F5" w:rsidRPr="00D65BE3" w:rsidRDefault="00AB30F5" w:rsidP="00AB30F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Rozwijanie e-usług w urzędzie gminy</w:t>
            </w:r>
          </w:p>
        </w:tc>
        <w:tc>
          <w:tcPr>
            <w:tcW w:w="88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AB30F5" w:rsidRPr="00D65BE3" w:rsidRDefault="00AB30F5" w:rsidP="00AB30F5">
            <w:pPr>
              <w:numPr>
                <w:ilvl w:val="0"/>
                <w:numId w:val="75"/>
              </w:numPr>
              <w:spacing w:before="100" w:after="10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spraw rozwiązanych elektronicznie</w:t>
            </w:r>
          </w:p>
        </w:tc>
        <w:tc>
          <w:tcPr>
            <w:tcW w:w="1459" w:type="dxa"/>
            <w:shd w:val="clear" w:color="auto" w:fill="DEEAF6"/>
            <w:vAlign w:val="center"/>
            <w:hideMark/>
          </w:tcPr>
          <w:p w:rsidR="00AB30F5" w:rsidRPr="00D65BE3" w:rsidRDefault="00AB30F5" w:rsidP="00AB30F5">
            <w:pPr>
              <w:spacing w:before="100" w:after="10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AB30F5" w:rsidRPr="00D65BE3" w:rsidRDefault="00AB30F5" w:rsidP="00AB30F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C1.4.</w:t>
            </w:r>
          </w:p>
        </w:tc>
      </w:tr>
      <w:tr w:rsidR="00B770D5" w:rsidRPr="00D65BE3" w:rsidTr="00D73782">
        <w:trPr>
          <w:trHeight w:val="649"/>
        </w:trPr>
        <w:tc>
          <w:tcPr>
            <w:tcW w:w="1985" w:type="dxa"/>
            <w:vMerge/>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tcPr>
          <w:p w:rsidR="00B770D5" w:rsidRPr="00650DA7" w:rsidRDefault="00B770D5" w:rsidP="00B770D5">
            <w:pPr>
              <w:spacing w:before="60" w:after="60" w:line="240" w:lineRule="auto"/>
              <w:jc w:val="center"/>
              <w:rPr>
                <w:rFonts w:eastAsia="Times New Roman"/>
                <w:color w:val="000000"/>
                <w:sz w:val="18"/>
                <w:szCs w:val="18"/>
                <w:lang w:eastAsia="pl-PL"/>
              </w:rPr>
            </w:pPr>
            <w:r>
              <w:rPr>
                <w:rFonts w:eastAsia="Times New Roman"/>
                <w:color w:val="000000"/>
                <w:sz w:val="18"/>
                <w:szCs w:val="18"/>
                <w:lang w:eastAsia="pl-PL"/>
              </w:rPr>
              <w:t>D</w:t>
            </w:r>
            <w:r w:rsidRPr="00B257EF">
              <w:rPr>
                <w:rFonts w:eastAsia="Times New Roman"/>
                <w:color w:val="000000"/>
                <w:sz w:val="18"/>
                <w:szCs w:val="18"/>
                <w:lang w:eastAsia="pl-PL"/>
              </w:rPr>
              <w:t>ziałania informacyjn</w:t>
            </w:r>
            <w:r>
              <w:rPr>
                <w:rFonts w:eastAsia="Times New Roman"/>
                <w:color w:val="000000"/>
                <w:sz w:val="18"/>
                <w:szCs w:val="18"/>
                <w:lang w:eastAsia="pl-PL"/>
              </w:rPr>
              <w:t>e</w:t>
            </w:r>
            <w:r w:rsidRPr="00B257EF">
              <w:rPr>
                <w:rFonts w:eastAsia="Times New Roman"/>
                <w:color w:val="000000"/>
                <w:sz w:val="18"/>
                <w:szCs w:val="18"/>
                <w:lang w:eastAsia="pl-PL"/>
              </w:rPr>
              <w:t xml:space="preserve"> i promocyjn</w:t>
            </w:r>
            <w:r>
              <w:rPr>
                <w:rFonts w:eastAsia="Times New Roman"/>
                <w:color w:val="000000"/>
                <w:sz w:val="18"/>
                <w:szCs w:val="18"/>
                <w:lang w:eastAsia="pl-PL"/>
              </w:rPr>
              <w:t>e</w:t>
            </w:r>
            <w:r w:rsidRPr="00B257EF">
              <w:rPr>
                <w:rFonts w:eastAsia="Times New Roman"/>
                <w:color w:val="000000"/>
                <w:sz w:val="18"/>
                <w:szCs w:val="18"/>
                <w:lang w:eastAsia="pl-PL"/>
              </w:rPr>
              <w:t xml:space="preserve"> w celu zachęcenia klientów i</w:t>
            </w:r>
            <w:r>
              <w:rPr>
                <w:rFonts w:eastAsia="Times New Roman"/>
                <w:color w:val="000000"/>
                <w:sz w:val="18"/>
                <w:szCs w:val="18"/>
                <w:lang w:eastAsia="pl-PL"/>
              </w:rPr>
              <w:t> </w:t>
            </w:r>
            <w:r w:rsidRPr="00B257EF">
              <w:rPr>
                <w:rFonts w:eastAsia="Times New Roman"/>
                <w:color w:val="000000"/>
                <w:sz w:val="18"/>
                <w:szCs w:val="18"/>
                <w:lang w:eastAsia="pl-PL"/>
              </w:rPr>
              <w:t>przedsiębiorców do korzystania z elektronicznej formy komunikacji z</w:t>
            </w:r>
            <w:r>
              <w:rPr>
                <w:rFonts w:eastAsia="Times New Roman"/>
                <w:color w:val="000000"/>
                <w:sz w:val="18"/>
                <w:szCs w:val="18"/>
                <w:lang w:eastAsia="pl-PL"/>
              </w:rPr>
              <w:t> </w:t>
            </w:r>
            <w:r w:rsidRPr="00B257EF">
              <w:rPr>
                <w:rFonts w:eastAsia="Times New Roman"/>
                <w:color w:val="000000"/>
                <w:sz w:val="18"/>
                <w:szCs w:val="18"/>
                <w:lang w:eastAsia="pl-PL"/>
              </w:rPr>
              <w:t>Urzędem</w:t>
            </w:r>
          </w:p>
        </w:tc>
        <w:tc>
          <w:tcPr>
            <w:tcW w:w="880" w:type="dxa"/>
            <w:shd w:val="clear" w:color="auto" w:fill="DEEAF6"/>
            <w:vAlign w:val="center"/>
          </w:tcPr>
          <w:p w:rsidR="00B770D5" w:rsidRPr="00650DA7" w:rsidRDefault="00B770D5" w:rsidP="00B770D5">
            <w:pPr>
              <w:spacing w:before="60" w:after="60" w:line="240" w:lineRule="auto"/>
              <w:jc w:val="center"/>
              <w:rPr>
                <w:rFonts w:eastAsia="Times New Roman"/>
                <w:color w:val="000000"/>
                <w:sz w:val="18"/>
                <w:szCs w:val="18"/>
                <w:lang w:eastAsia="pl-PL"/>
              </w:rPr>
            </w:pPr>
            <w:r>
              <w:rPr>
                <w:rFonts w:eastAsia="Times New Roman"/>
                <w:color w:val="000000"/>
                <w:sz w:val="18"/>
                <w:szCs w:val="18"/>
                <w:lang w:eastAsia="pl-PL"/>
              </w:rPr>
              <w:t>C</w:t>
            </w:r>
          </w:p>
        </w:tc>
        <w:tc>
          <w:tcPr>
            <w:tcW w:w="1530" w:type="dxa"/>
            <w:shd w:val="clear" w:color="auto" w:fill="DEEAF6"/>
            <w:vAlign w:val="center"/>
          </w:tcPr>
          <w:p w:rsidR="00B770D5" w:rsidRPr="00650DA7" w:rsidRDefault="00B770D5" w:rsidP="00B770D5">
            <w:pPr>
              <w:spacing w:before="60" w:after="60" w:line="240" w:lineRule="auto"/>
              <w:jc w:val="center"/>
              <w:rPr>
                <w:rFonts w:eastAsia="Times New Roman"/>
                <w:color w:val="000000"/>
                <w:sz w:val="18"/>
                <w:szCs w:val="18"/>
                <w:lang w:eastAsia="pl-PL"/>
              </w:rPr>
            </w:pPr>
            <w:r w:rsidRPr="00D65BE3">
              <w:rPr>
                <w:rFonts w:eastAsia="Times New Roman"/>
                <w:color w:val="000000"/>
                <w:sz w:val="20"/>
                <w:szCs w:val="20"/>
                <w:lang w:eastAsia="pl-PL"/>
              </w:rPr>
              <w:t>ŚW, FS</w:t>
            </w:r>
          </w:p>
        </w:tc>
        <w:tc>
          <w:tcPr>
            <w:tcW w:w="3294" w:type="dxa"/>
            <w:shd w:val="clear" w:color="auto" w:fill="DEEAF6"/>
            <w:vAlign w:val="center"/>
          </w:tcPr>
          <w:p w:rsidR="00B770D5" w:rsidRPr="00650DA7" w:rsidRDefault="00B770D5" w:rsidP="00B770D5">
            <w:pPr>
              <w:numPr>
                <w:ilvl w:val="0"/>
                <w:numId w:val="82"/>
              </w:numPr>
              <w:spacing w:before="60" w:after="60" w:line="240" w:lineRule="auto"/>
              <w:ind w:left="454"/>
              <w:contextualSpacing/>
              <w:rPr>
                <w:rFonts w:eastAsia="Times New Roman"/>
                <w:color w:val="000000"/>
                <w:sz w:val="18"/>
                <w:szCs w:val="18"/>
                <w:lang w:eastAsia="pl-PL"/>
              </w:rPr>
            </w:pPr>
            <w:r w:rsidRPr="00650DA7">
              <w:rPr>
                <w:rFonts w:eastAsia="Times New Roman"/>
                <w:color w:val="000000"/>
                <w:sz w:val="18"/>
                <w:szCs w:val="18"/>
                <w:lang w:eastAsia="pl-PL"/>
              </w:rPr>
              <w:t xml:space="preserve">Liczba spraw </w:t>
            </w:r>
            <w:r>
              <w:rPr>
                <w:rFonts w:eastAsia="Times New Roman"/>
                <w:color w:val="000000"/>
                <w:sz w:val="18"/>
                <w:szCs w:val="18"/>
                <w:lang w:eastAsia="pl-PL"/>
              </w:rPr>
              <w:t>w których kontakt z urzędem prowadzony był elektronicznie</w:t>
            </w:r>
          </w:p>
        </w:tc>
        <w:tc>
          <w:tcPr>
            <w:tcW w:w="1459" w:type="dxa"/>
            <w:shd w:val="clear" w:color="auto" w:fill="DEEAF6"/>
            <w:vAlign w:val="center"/>
          </w:tcPr>
          <w:p w:rsidR="00B770D5" w:rsidRPr="00650DA7" w:rsidRDefault="00B770D5" w:rsidP="00B770D5">
            <w:pPr>
              <w:spacing w:before="60" w:after="60" w:line="240" w:lineRule="auto"/>
              <w:jc w:val="center"/>
              <w:rPr>
                <w:rFonts w:eastAsia="Times New Roman"/>
                <w:color w:val="000000"/>
                <w:sz w:val="18"/>
                <w:szCs w:val="18"/>
                <w:lang w:eastAsia="pl-PL"/>
              </w:rPr>
            </w:pPr>
            <w:r>
              <w:rPr>
                <w:rFonts w:eastAsia="Times New Roman"/>
                <w:color w:val="000000"/>
                <w:sz w:val="18"/>
                <w:szCs w:val="18"/>
                <w:lang w:eastAsia="pl-PL"/>
              </w:rPr>
              <w:t>UG</w:t>
            </w:r>
          </w:p>
        </w:tc>
        <w:tc>
          <w:tcPr>
            <w:tcW w:w="1484" w:type="dxa"/>
            <w:shd w:val="clear" w:color="auto" w:fill="DEEAF6"/>
            <w:vAlign w:val="center"/>
          </w:tcPr>
          <w:p w:rsidR="00B770D5" w:rsidRPr="00650DA7" w:rsidRDefault="00B770D5" w:rsidP="00B770D5">
            <w:pPr>
              <w:spacing w:before="60" w:after="60" w:line="240" w:lineRule="auto"/>
              <w:jc w:val="center"/>
              <w:rPr>
                <w:rFonts w:eastAsia="Times New Roman"/>
                <w:color w:val="000000"/>
                <w:sz w:val="18"/>
                <w:szCs w:val="18"/>
                <w:lang w:eastAsia="pl-PL"/>
              </w:rPr>
            </w:pPr>
            <w:r>
              <w:rPr>
                <w:rFonts w:eastAsia="Times New Roman"/>
                <w:color w:val="000000"/>
                <w:sz w:val="18"/>
                <w:szCs w:val="18"/>
                <w:lang w:eastAsia="pl-PL"/>
              </w:rPr>
              <w:t>C.1.4.</w:t>
            </w:r>
          </w:p>
        </w:tc>
      </w:tr>
      <w:tr w:rsidR="00B770D5" w:rsidRPr="00D65BE3" w:rsidTr="00D73782">
        <w:trPr>
          <w:trHeight w:val="54"/>
        </w:trPr>
        <w:tc>
          <w:tcPr>
            <w:tcW w:w="1985" w:type="dxa"/>
            <w:vMerge/>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Stworzenie e-archiwum</w:t>
            </w:r>
          </w:p>
        </w:tc>
        <w:tc>
          <w:tcPr>
            <w:tcW w:w="880"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Stworzenie e-archiwum</w:t>
            </w:r>
          </w:p>
        </w:tc>
        <w:tc>
          <w:tcPr>
            <w:tcW w:w="1459"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C1.4.</w:t>
            </w:r>
          </w:p>
        </w:tc>
      </w:tr>
      <w:tr w:rsidR="00B770D5" w:rsidRPr="00D65BE3" w:rsidTr="00D73782">
        <w:trPr>
          <w:trHeight w:val="5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Pr>
                <w:rFonts w:eastAsia="Times New Roman"/>
                <w:color w:val="000000"/>
                <w:sz w:val="20"/>
                <w:szCs w:val="20"/>
                <w:lang w:eastAsia="pl-PL"/>
              </w:rPr>
              <w:t>Stworzenie warunków do rozwoju przedsiębiorczości MSP</w:t>
            </w:r>
            <w:r w:rsidRPr="00D65BE3">
              <w:rPr>
                <w:rFonts w:eastAsia="Times New Roman"/>
                <w:color w:val="000000"/>
                <w:sz w:val="20"/>
                <w:szCs w:val="20"/>
                <w:lang w:eastAsia="pl-PL"/>
              </w:rPr>
              <w:t xml:space="preserve"> jako formy aktywizującej mieszkańców gminy </w:t>
            </w:r>
            <w:r>
              <w:rPr>
                <w:rFonts w:eastAsia="Times New Roman"/>
                <w:color w:val="000000"/>
                <w:sz w:val="20"/>
                <w:szCs w:val="20"/>
                <w:lang w:eastAsia="pl-PL"/>
              </w:rPr>
              <w:br/>
            </w:r>
            <w:r w:rsidRPr="00D65BE3">
              <w:rPr>
                <w:rFonts w:eastAsia="Times New Roman"/>
                <w:color w:val="000000"/>
                <w:sz w:val="20"/>
                <w:szCs w:val="20"/>
                <w:lang w:eastAsia="pl-PL"/>
              </w:rPr>
              <w:t xml:space="preserve">i przyciągającej innowacyjne przedsiębiorstwa </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113"/>
              <w:contextualSpacing/>
              <w:rPr>
                <w:rFonts w:ascii="Symbol" w:eastAsia="Times New Roman" w:hAnsi="Symbol"/>
                <w:color w:val="000000"/>
                <w:sz w:val="20"/>
                <w:szCs w:val="20"/>
                <w:lang w:eastAsia="pl-PL"/>
              </w:rPr>
            </w:pPr>
            <w:r w:rsidRPr="00D65BE3">
              <w:rPr>
                <w:rFonts w:ascii="Symbol" w:eastAsia="Times New Roman" w:hAnsi="Symbol"/>
                <w:color w:val="000000"/>
                <w:sz w:val="20"/>
                <w:szCs w:val="20"/>
                <w:lang w:eastAsia="pl-PL"/>
              </w:rPr>
              <w:t></w:t>
            </w:r>
            <w:r w:rsidRPr="00D65BE3">
              <w:rPr>
                <w:rFonts w:ascii="Times New Roman" w:eastAsia="Times New Roman" w:hAnsi="Times New Roman"/>
                <w:color w:val="000000"/>
                <w:sz w:val="14"/>
                <w:szCs w:val="14"/>
                <w:lang w:eastAsia="pl-PL"/>
              </w:rPr>
              <w:t xml:space="preserve">       </w:t>
            </w:r>
            <w:r w:rsidRPr="00D65BE3">
              <w:rPr>
                <w:rFonts w:eastAsia="Times New Roman"/>
                <w:color w:val="000000"/>
                <w:sz w:val="20"/>
                <w:szCs w:val="20"/>
                <w:lang w:eastAsia="pl-PL"/>
              </w:rPr>
              <w:t>Stworzenie wirtualnego biura</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C1.4,</w:t>
            </w:r>
          </w:p>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C1.6.</w:t>
            </w:r>
          </w:p>
        </w:tc>
      </w:tr>
      <w:tr w:rsidR="00B770D5" w:rsidRPr="00D65BE3" w:rsidTr="00D73782">
        <w:trPr>
          <w:trHeight w:val="104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Wspieranie i rozwój produkcji regionalnych produktów</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konsultacji i szkoleń</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stworzonych produktów regionalnych</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C1.6.,</w:t>
            </w:r>
          </w:p>
          <w:p w:rsidR="00B770D5" w:rsidRPr="00D65BE3" w:rsidRDefault="00B770D5" w:rsidP="00B770D5">
            <w:pPr>
              <w:spacing w:after="0" w:line="240" w:lineRule="auto"/>
              <w:jc w:val="center"/>
              <w:rPr>
                <w:rFonts w:eastAsia="Times New Roman"/>
                <w:color w:val="000000"/>
                <w:lang w:eastAsia="pl-PL"/>
              </w:rPr>
            </w:pPr>
            <w:r w:rsidRPr="00D65BE3">
              <w:rPr>
                <w:rFonts w:eastAsia="Times New Roman"/>
                <w:color w:val="000000"/>
                <w:sz w:val="20"/>
                <w:lang w:eastAsia="pl-PL"/>
              </w:rPr>
              <w:t>C1.7.</w:t>
            </w:r>
          </w:p>
        </w:tc>
      </w:tr>
      <w:tr w:rsidR="00B770D5" w:rsidRPr="00D65BE3" w:rsidTr="003859A2">
        <w:trPr>
          <w:trHeight w:val="1337"/>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Wspieranie produkcji żywności ekologicznej</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konsultacji i szkoleń</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gospodarstw produkujących żywność ekologiczną</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C1.6.,</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C1.7.</w:t>
            </w:r>
          </w:p>
        </w:tc>
      </w:tr>
      <w:tr w:rsidR="00B770D5" w:rsidRPr="00D65BE3" w:rsidTr="003859A2">
        <w:trPr>
          <w:trHeight w:val="1143"/>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Sprzyjanie i rozwój nowoczesnych form agroturystyki</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konsultacji i szkoleń</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powstałych gospodarstw agroturystycznych</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Biznes,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C1.6.,</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C1.7.,</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C5.1.,</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C5.2.</w:t>
            </w:r>
          </w:p>
        </w:tc>
      </w:tr>
      <w:tr w:rsidR="00B770D5" w:rsidRPr="00D65BE3" w:rsidTr="003859A2">
        <w:trPr>
          <w:trHeight w:val="83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Współpraca z instytucjami otoczenia biznesu (IOB)</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w:t>
            </w:r>
            <w:r>
              <w:rPr>
                <w:rFonts w:eastAsia="Times New Roman"/>
                <w:color w:val="000000"/>
                <w:sz w:val="20"/>
                <w:szCs w:val="20"/>
                <w:lang w:eastAsia="pl-PL"/>
              </w:rPr>
              <w:t xml:space="preserve">, ŚP, FS </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Liczby przeprowadzonych spotkań</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wspólnych inicjatyw</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PPP</w:t>
            </w:r>
            <w:r>
              <w:rPr>
                <w:rFonts w:eastAsia="Times New Roman"/>
                <w:color w:val="000000"/>
                <w:sz w:val="20"/>
                <w:szCs w:val="20"/>
                <w:lang w:eastAsia="pl-PL"/>
              </w:rPr>
              <w:t>, Biznes,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C1.6.</w:t>
            </w:r>
          </w:p>
        </w:tc>
      </w:tr>
      <w:tr w:rsidR="00B770D5" w:rsidRPr="00D65BE3" w:rsidTr="003859A2">
        <w:trPr>
          <w:trHeight w:val="1116"/>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Tworzenie otoczenia sprzyjającego powstawaniu grup producenckich</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konsultacji i szkoleń</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powstałych grup producenckich</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Biznes</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C1.6.,</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C1.7.,</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C3.1.</w:t>
            </w:r>
          </w:p>
        </w:tc>
      </w:tr>
      <w:tr w:rsidR="00B770D5" w:rsidRPr="00D65BE3" w:rsidTr="003859A2">
        <w:trPr>
          <w:trHeight w:val="45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Przeprowadzenie konsultacji społecznych i scalanie gruntów</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ŚP, FS</w:t>
            </w:r>
          </w:p>
        </w:tc>
        <w:tc>
          <w:tcPr>
            <w:tcW w:w="3294" w:type="dxa"/>
            <w:shd w:val="clear" w:color="auto" w:fill="DEEAF6"/>
            <w:vAlign w:val="center"/>
            <w:hideMark/>
          </w:tcPr>
          <w:p w:rsidR="00B770D5" w:rsidRPr="003F343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konsultacji</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Pr>
                <w:rFonts w:eastAsia="Times New Roman"/>
                <w:color w:val="000000"/>
                <w:sz w:val="20"/>
                <w:szCs w:val="20"/>
                <w:lang w:eastAsia="pl-PL"/>
              </w:rPr>
              <w:t>Liczba wydanych aktów prawnych, uchwał</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Biznes</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C1.3.,</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C3.1.,</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C5.2.</w:t>
            </w:r>
          </w:p>
        </w:tc>
      </w:tr>
      <w:tr w:rsidR="00B770D5" w:rsidRPr="00D65BE3" w:rsidTr="003859A2">
        <w:trPr>
          <w:trHeight w:val="737"/>
        </w:trPr>
        <w:tc>
          <w:tcPr>
            <w:tcW w:w="1985" w:type="dxa"/>
            <w:vMerge w:val="restart"/>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Program aktywizacji społecznej </w:t>
            </w:r>
            <w:r w:rsidRPr="00D65BE3">
              <w:rPr>
                <w:rFonts w:eastAsia="Times New Roman"/>
                <w:color w:val="000000"/>
                <w:sz w:val="20"/>
                <w:szCs w:val="20"/>
                <w:lang w:eastAsia="pl-PL"/>
              </w:rPr>
              <w:br/>
              <w:t>i rozwiązywania problemów społecznych</w:t>
            </w: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Organizacja zajęć pozalekcyjnych dla młodzieży i dzieci</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zorganizowanych zajęć pozalekcyjnych</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C3.4.,</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C5.3.,</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 xml:space="preserve">C5.4. </w:t>
            </w:r>
          </w:p>
        </w:tc>
      </w:tr>
      <w:tr w:rsidR="00B770D5" w:rsidRPr="00D65BE3" w:rsidTr="003859A2">
        <w:trPr>
          <w:trHeight w:val="1045"/>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Tworzenie programów wsparcia aktywności zawodowej mieszkańców - szkolenia doszkalające, nowoczesne formy turystyki</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Poziom bezrobocia</w:t>
            </w:r>
          </w:p>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przeprowadzonych szkoleń</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UP, UG</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C3.3.,</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C5.1.,</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 xml:space="preserve">C5.2. </w:t>
            </w:r>
          </w:p>
        </w:tc>
      </w:tr>
      <w:tr w:rsidR="00B770D5" w:rsidRPr="00D65BE3" w:rsidTr="003859A2">
        <w:trPr>
          <w:trHeight w:val="1259"/>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Tworzenie programów </w:t>
            </w:r>
            <w:r>
              <w:rPr>
                <w:rFonts w:eastAsia="Times New Roman"/>
                <w:color w:val="000000"/>
                <w:sz w:val="20"/>
                <w:szCs w:val="20"/>
                <w:lang w:eastAsia="pl-PL"/>
              </w:rPr>
              <w:t xml:space="preserve">włączania społecznego </w:t>
            </w:r>
            <w:r w:rsidRPr="00D65BE3">
              <w:rPr>
                <w:rFonts w:eastAsia="Times New Roman"/>
                <w:color w:val="000000"/>
                <w:sz w:val="20"/>
                <w:szCs w:val="20"/>
                <w:lang w:eastAsia="pl-PL"/>
              </w:rPr>
              <w:t xml:space="preserve">- przeciwdziałanie wykluczeniu społecznemu osób powyżej 50 roku życia, bezrobotnych </w:t>
            </w:r>
            <w:r>
              <w:rPr>
                <w:rFonts w:eastAsia="Times New Roman"/>
                <w:color w:val="000000"/>
                <w:sz w:val="20"/>
                <w:szCs w:val="20"/>
                <w:lang w:eastAsia="pl-PL"/>
              </w:rPr>
              <w:br/>
            </w:r>
            <w:r w:rsidRPr="00D65BE3">
              <w:rPr>
                <w:rFonts w:eastAsia="Times New Roman"/>
                <w:color w:val="000000"/>
                <w:sz w:val="20"/>
                <w:szCs w:val="20"/>
                <w:lang w:eastAsia="pl-PL"/>
              </w:rPr>
              <w:t>i niezaradnych życiowo</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3859A2"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Poziom bezrobocia u osób powyżej 50 roku życia</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UP, UG, GOPS</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C3.3.</w:t>
            </w:r>
            <w:r>
              <w:rPr>
                <w:rFonts w:eastAsia="Times New Roman"/>
                <w:color w:val="000000"/>
                <w:sz w:val="20"/>
                <w:lang w:eastAsia="pl-PL"/>
              </w:rPr>
              <w:t>,</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 xml:space="preserve">C5.2. </w:t>
            </w:r>
          </w:p>
        </w:tc>
      </w:tr>
      <w:tr w:rsidR="00B770D5" w:rsidRPr="00D65BE3" w:rsidTr="003859A2">
        <w:trPr>
          <w:trHeight w:val="434"/>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Wdrażanie programów wspierających rozwój rodziny</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osób objęty</w:t>
            </w:r>
            <w:r>
              <w:rPr>
                <w:rFonts w:eastAsia="Times New Roman"/>
                <w:color w:val="000000"/>
                <w:sz w:val="20"/>
                <w:szCs w:val="20"/>
                <w:lang w:eastAsia="pl-PL"/>
              </w:rPr>
              <w:t>ch</w:t>
            </w:r>
            <w:r w:rsidRPr="00D65BE3">
              <w:rPr>
                <w:rFonts w:eastAsia="Times New Roman"/>
                <w:color w:val="000000"/>
                <w:sz w:val="20"/>
                <w:szCs w:val="20"/>
                <w:lang w:eastAsia="pl-PL"/>
              </w:rPr>
              <w:t xml:space="preserve"> programem</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GOPS</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C3.8.</w:t>
            </w:r>
          </w:p>
        </w:tc>
      </w:tr>
      <w:tr w:rsidR="00B770D5" w:rsidRPr="00D65BE3" w:rsidTr="003859A2">
        <w:trPr>
          <w:trHeight w:val="484"/>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Współpraca gminy z instytucjami pozarządowymi</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działających organizacji pozarządowych</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OP</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C3.6.,</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C3.1.</w:t>
            </w:r>
          </w:p>
        </w:tc>
      </w:tr>
      <w:tr w:rsidR="00B770D5" w:rsidRPr="00D65BE3" w:rsidTr="00D73782">
        <w:trPr>
          <w:trHeight w:val="123"/>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 xml:space="preserve">Organizacja imprez </w:t>
            </w:r>
            <w:r w:rsidRPr="00D65BE3">
              <w:rPr>
                <w:rFonts w:eastAsia="Times New Roman"/>
                <w:color w:val="000000"/>
                <w:sz w:val="20"/>
                <w:szCs w:val="20"/>
                <w:lang w:eastAsia="pl-PL"/>
              </w:rPr>
              <w:t xml:space="preserve">interdyscyplinarnych włączających we wspólne działanie osoby młodsze </w:t>
            </w:r>
            <w:r>
              <w:rPr>
                <w:rFonts w:eastAsia="Times New Roman"/>
                <w:color w:val="000000"/>
                <w:sz w:val="20"/>
                <w:szCs w:val="20"/>
                <w:lang w:eastAsia="pl-PL"/>
              </w:rPr>
              <w:br/>
            </w:r>
            <w:r w:rsidRPr="00D65BE3">
              <w:rPr>
                <w:rFonts w:eastAsia="Times New Roman"/>
                <w:color w:val="000000"/>
                <w:sz w:val="20"/>
                <w:szCs w:val="20"/>
                <w:lang w:eastAsia="pl-PL"/>
              </w:rPr>
              <w:t>i starsze</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zorganizowanych imprez</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GOPS</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C3.5.</w:t>
            </w:r>
          </w:p>
        </w:tc>
      </w:tr>
      <w:tr w:rsidR="00B770D5" w:rsidRPr="00D65BE3" w:rsidTr="003859A2">
        <w:trPr>
          <w:trHeight w:val="492"/>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Rozwój nowoczesnych form profilaktyki zdrowotnej połączonych ze sportem</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osób objętych profilaktyką zdrowotną</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POW., UG</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C2.8.</w:t>
            </w:r>
          </w:p>
        </w:tc>
      </w:tr>
      <w:tr w:rsidR="00B770D5" w:rsidRPr="00D65BE3" w:rsidTr="00D73782">
        <w:trPr>
          <w:trHeight w:val="54"/>
        </w:trPr>
        <w:tc>
          <w:tcPr>
            <w:tcW w:w="1985" w:type="dxa"/>
            <w:vMerge/>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Tworzenie otoczenia przyjaznego integracji mieszkańców</w:t>
            </w:r>
          </w:p>
        </w:tc>
        <w:tc>
          <w:tcPr>
            <w:tcW w:w="88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w:t>
            </w:r>
          </w:p>
        </w:tc>
        <w:tc>
          <w:tcPr>
            <w:tcW w:w="3294" w:type="dxa"/>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inicjatyw mieszkańców</w:t>
            </w:r>
          </w:p>
        </w:tc>
        <w:tc>
          <w:tcPr>
            <w:tcW w:w="1459"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C3.1.,</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 xml:space="preserve">C3.2.  </w:t>
            </w:r>
          </w:p>
        </w:tc>
      </w:tr>
      <w:tr w:rsidR="00B770D5" w:rsidRPr="00D65BE3" w:rsidTr="007A11DD">
        <w:trPr>
          <w:trHeight w:val="112"/>
        </w:trPr>
        <w:tc>
          <w:tcPr>
            <w:tcW w:w="1985" w:type="dxa"/>
            <w:vMerge/>
            <w:tcBorders>
              <w:bottom w:val="single" w:sz="4" w:space="0" w:color="auto"/>
            </w:tcBorders>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tcBorders>
              <w:bottom w:val="single" w:sz="4" w:space="0" w:color="auto"/>
            </w:tcBorders>
            <w:shd w:val="clear" w:color="auto" w:fill="auto"/>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Wyrównywanie szans młodzieży poprzez subsydiowane podróże edukacyjne do innych ośrodków </w:t>
            </w:r>
            <w:r>
              <w:rPr>
                <w:rFonts w:eastAsia="Times New Roman"/>
                <w:color w:val="000000"/>
                <w:sz w:val="20"/>
                <w:szCs w:val="20"/>
                <w:lang w:eastAsia="pl-PL"/>
              </w:rPr>
              <w:br/>
            </w:r>
            <w:r w:rsidRPr="00D65BE3">
              <w:rPr>
                <w:rFonts w:eastAsia="Times New Roman"/>
                <w:color w:val="000000"/>
                <w:sz w:val="20"/>
                <w:szCs w:val="20"/>
                <w:lang w:eastAsia="pl-PL"/>
              </w:rPr>
              <w:t>w kraju i zagranicą</w:t>
            </w:r>
          </w:p>
        </w:tc>
        <w:tc>
          <w:tcPr>
            <w:tcW w:w="880" w:type="dxa"/>
            <w:tcBorders>
              <w:bottom w:val="single" w:sz="4" w:space="0" w:color="auto"/>
            </w:tcBorders>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tcBorders>
              <w:bottom w:val="single" w:sz="4" w:space="0" w:color="auto"/>
            </w:tcBorders>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tcBorders>
              <w:bottom w:val="single" w:sz="4" w:space="0" w:color="auto"/>
            </w:tcBorders>
            <w:shd w:val="clear" w:color="auto" w:fill="auto"/>
            <w:vAlign w:val="center"/>
            <w:hideMark/>
          </w:tcPr>
          <w:p w:rsidR="00B770D5" w:rsidRPr="00D65BE3" w:rsidRDefault="00B770D5" w:rsidP="00B770D5">
            <w:pPr>
              <w:numPr>
                <w:ilvl w:val="0"/>
                <w:numId w:val="75"/>
              </w:numPr>
              <w:spacing w:before="20" w:after="2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subsydiowanych podróży edukacyjnych</w:t>
            </w:r>
          </w:p>
        </w:tc>
        <w:tc>
          <w:tcPr>
            <w:tcW w:w="1459" w:type="dxa"/>
            <w:tcBorders>
              <w:bottom w:val="single" w:sz="4" w:space="0" w:color="auto"/>
            </w:tcBorders>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szCs w:val="20"/>
                <w:lang w:eastAsia="pl-PL"/>
              </w:rPr>
            </w:pPr>
            <w:r w:rsidRPr="00D65BE3">
              <w:rPr>
                <w:rFonts w:eastAsia="Times New Roman"/>
                <w:color w:val="000000"/>
                <w:sz w:val="20"/>
                <w:szCs w:val="20"/>
                <w:lang w:eastAsia="pl-PL"/>
              </w:rPr>
              <w:t>UG, Biznes</w:t>
            </w:r>
          </w:p>
        </w:tc>
        <w:tc>
          <w:tcPr>
            <w:tcW w:w="1484" w:type="dxa"/>
            <w:tcBorders>
              <w:bottom w:val="single" w:sz="4" w:space="0" w:color="auto"/>
            </w:tcBorders>
            <w:shd w:val="clear" w:color="auto" w:fill="auto"/>
            <w:vAlign w:val="center"/>
            <w:hideMark/>
          </w:tcPr>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C5.4.,</w:t>
            </w:r>
          </w:p>
          <w:p w:rsidR="00B770D5" w:rsidRPr="00D65BE3" w:rsidRDefault="00B770D5" w:rsidP="00B770D5">
            <w:pPr>
              <w:spacing w:before="20" w:after="20" w:line="240" w:lineRule="auto"/>
              <w:jc w:val="center"/>
              <w:rPr>
                <w:rFonts w:eastAsia="Times New Roman"/>
                <w:color w:val="000000"/>
                <w:sz w:val="20"/>
                <w:lang w:eastAsia="pl-PL"/>
              </w:rPr>
            </w:pPr>
            <w:r w:rsidRPr="00D65BE3">
              <w:rPr>
                <w:rFonts w:eastAsia="Times New Roman"/>
                <w:color w:val="000000"/>
                <w:sz w:val="20"/>
                <w:lang w:eastAsia="pl-PL"/>
              </w:rPr>
              <w:t xml:space="preserve">C3.4. </w:t>
            </w:r>
          </w:p>
        </w:tc>
      </w:tr>
      <w:tr w:rsidR="00B770D5" w:rsidRPr="00D65BE3" w:rsidTr="00D73782">
        <w:trPr>
          <w:trHeight w:val="254"/>
        </w:trPr>
        <w:tc>
          <w:tcPr>
            <w:tcW w:w="1985" w:type="dxa"/>
            <w:vMerge w:val="restart"/>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Program tworzenia rewitalizacji przestrzeni oraz uporządkowania infrastruktury </w:t>
            </w:r>
            <w:r w:rsidRPr="00D65BE3">
              <w:rPr>
                <w:rFonts w:eastAsia="Times New Roman"/>
                <w:color w:val="000000"/>
                <w:sz w:val="20"/>
                <w:szCs w:val="20"/>
                <w:lang w:eastAsia="pl-PL"/>
              </w:rPr>
              <w:br/>
              <w:t>i informacji turystycznej</w:t>
            </w: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Stworzenie siłowni gminnej na świeżym powietrzu</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Pr>
                <w:rFonts w:eastAsia="Times New Roman"/>
                <w:color w:val="000000"/>
                <w:sz w:val="20"/>
                <w:szCs w:val="20"/>
                <w:lang w:eastAsia="pl-PL"/>
              </w:rPr>
              <w:t>Budowa</w:t>
            </w:r>
            <w:r w:rsidRPr="00D65BE3">
              <w:rPr>
                <w:rFonts w:eastAsia="Times New Roman"/>
                <w:color w:val="000000"/>
                <w:sz w:val="20"/>
                <w:szCs w:val="20"/>
                <w:lang w:eastAsia="pl-PL"/>
              </w:rPr>
              <w:t xml:space="preserve"> siłowni</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C2.6.</w:t>
            </w:r>
          </w:p>
        </w:tc>
      </w:tr>
      <w:tr w:rsidR="00B770D5" w:rsidRPr="00D65BE3" w:rsidTr="007A11DD">
        <w:trPr>
          <w:trHeight w:val="858"/>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 monitoringu</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Budowa monitoringu</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miejscowości/ miejsc objętych monitoringiem</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C2.9.</w:t>
            </w:r>
          </w:p>
        </w:tc>
      </w:tr>
      <w:tr w:rsidR="00B770D5" w:rsidRPr="00D65BE3" w:rsidTr="00D73782">
        <w:trPr>
          <w:trHeight w:val="5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 nowoczesnego oświetlenia LED</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Km wybudowanego oświetlenia</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C2.3.,</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C2.9.</w:t>
            </w:r>
          </w:p>
        </w:tc>
      </w:tr>
      <w:tr w:rsidR="00B770D5" w:rsidRPr="00D65BE3" w:rsidTr="007A11DD">
        <w:trPr>
          <w:trHeight w:val="622"/>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Rewitalizacja obiektów użyteczności publicznej</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zrewitalizowanych obiektów</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C4.3.</w:t>
            </w:r>
          </w:p>
        </w:tc>
      </w:tr>
      <w:tr w:rsidR="00B770D5" w:rsidRPr="00D65BE3" w:rsidTr="007A11DD">
        <w:trPr>
          <w:trHeight w:val="1127"/>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Wspieranie odbudowy dawnego stylu architektonicznego</w:t>
            </w:r>
            <w:r>
              <w:rPr>
                <w:rFonts w:eastAsia="Times New Roman"/>
                <w:color w:val="000000"/>
                <w:sz w:val="20"/>
                <w:szCs w:val="20"/>
                <w:lang w:eastAsia="pl-PL"/>
              </w:rPr>
              <w:t xml:space="preserve"> Gminy</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C</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budynków odbudowanych/wybudowanych</w:t>
            </w:r>
            <w:r>
              <w:rPr>
                <w:rFonts w:eastAsia="Times New Roman"/>
                <w:color w:val="000000"/>
                <w:sz w:val="20"/>
                <w:szCs w:val="20"/>
                <w:lang w:eastAsia="pl-PL"/>
              </w:rPr>
              <w:t xml:space="preserve"> nawiązujących do tradycyjnych założeń architektonicznych</w:t>
            </w:r>
            <w:r w:rsidRPr="00D65BE3">
              <w:rPr>
                <w:rFonts w:eastAsia="Times New Roman"/>
                <w:color w:val="000000"/>
                <w:sz w:val="20"/>
                <w:szCs w:val="20"/>
                <w:lang w:eastAsia="pl-PL"/>
              </w:rPr>
              <w:t xml:space="preserve"> </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C4.1.</w:t>
            </w:r>
          </w:p>
        </w:tc>
      </w:tr>
      <w:tr w:rsidR="00B770D5" w:rsidRPr="00D65BE3" w:rsidTr="00D73782">
        <w:trPr>
          <w:trHeight w:val="54"/>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Wprowadzenie elementów </w:t>
            </w:r>
            <w:proofErr w:type="spellStart"/>
            <w:r w:rsidRPr="00D65BE3">
              <w:rPr>
                <w:rFonts w:eastAsia="Times New Roman"/>
                <w:color w:val="000000"/>
                <w:sz w:val="20"/>
                <w:szCs w:val="20"/>
                <w:lang w:eastAsia="pl-PL"/>
              </w:rPr>
              <w:t>questingu</w:t>
            </w:r>
            <w:proofErr w:type="spellEnd"/>
            <w:r w:rsidRPr="00D65BE3">
              <w:rPr>
                <w:rFonts w:eastAsia="Times New Roman"/>
                <w:color w:val="000000"/>
                <w:sz w:val="20"/>
                <w:szCs w:val="20"/>
                <w:lang w:eastAsia="pl-PL"/>
              </w:rPr>
              <w:t xml:space="preserve"> </w:t>
            </w:r>
            <w:r w:rsidRPr="00D65BE3">
              <w:rPr>
                <w:rFonts w:eastAsia="Times New Roman"/>
                <w:color w:val="000000"/>
                <w:sz w:val="20"/>
                <w:szCs w:val="20"/>
                <w:lang w:eastAsia="pl-PL"/>
              </w:rPr>
              <w:br/>
              <w:t>w przestrzeń architektoniczną oraz jako oznakowanie szlaków</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 xml:space="preserve">Liczba elementów </w:t>
            </w:r>
            <w:proofErr w:type="spellStart"/>
            <w:r w:rsidRPr="00D65BE3">
              <w:rPr>
                <w:rFonts w:eastAsia="Times New Roman"/>
                <w:color w:val="000000"/>
                <w:sz w:val="20"/>
                <w:szCs w:val="20"/>
                <w:lang w:eastAsia="pl-PL"/>
              </w:rPr>
              <w:t>questingu</w:t>
            </w:r>
            <w:proofErr w:type="spellEnd"/>
            <w:r>
              <w:rPr>
                <w:rFonts w:eastAsia="Times New Roman"/>
                <w:color w:val="000000"/>
                <w:sz w:val="20"/>
                <w:szCs w:val="20"/>
                <w:lang w:eastAsia="pl-PL"/>
              </w:rPr>
              <w:t xml:space="preserve"> </w:t>
            </w:r>
            <w:r w:rsidRPr="00D65BE3">
              <w:rPr>
                <w:rFonts w:eastAsia="Times New Roman"/>
                <w:color w:val="000000"/>
                <w:sz w:val="20"/>
                <w:szCs w:val="20"/>
                <w:lang w:eastAsia="pl-PL"/>
              </w:rPr>
              <w:t>/</w:t>
            </w:r>
            <w:r>
              <w:rPr>
                <w:rFonts w:eastAsia="Times New Roman"/>
                <w:color w:val="000000"/>
                <w:sz w:val="20"/>
                <w:szCs w:val="20"/>
                <w:lang w:eastAsia="pl-PL"/>
              </w:rPr>
              <w:t xml:space="preserve"> </w:t>
            </w:r>
            <w:r w:rsidRPr="00D65BE3">
              <w:rPr>
                <w:rFonts w:eastAsia="Times New Roman"/>
                <w:color w:val="000000"/>
                <w:sz w:val="20"/>
                <w:szCs w:val="20"/>
                <w:lang w:eastAsia="pl-PL"/>
              </w:rPr>
              <w:t xml:space="preserve">km tras z elementami </w:t>
            </w:r>
            <w:proofErr w:type="spellStart"/>
            <w:r w:rsidRPr="00D65BE3">
              <w:rPr>
                <w:rFonts w:eastAsia="Times New Roman"/>
                <w:color w:val="000000"/>
                <w:sz w:val="20"/>
                <w:szCs w:val="20"/>
                <w:lang w:eastAsia="pl-PL"/>
              </w:rPr>
              <w:t>questingu</w:t>
            </w:r>
            <w:proofErr w:type="spellEnd"/>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 xml:space="preserve">C4.4., </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C4.5.</w:t>
            </w:r>
          </w:p>
        </w:tc>
      </w:tr>
      <w:tr w:rsidR="00B770D5" w:rsidRPr="00D65BE3" w:rsidTr="00D73782">
        <w:trPr>
          <w:trHeight w:val="407"/>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Budowa i rewitalizacja szlaków turystycznych</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7A11DD"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Pr>
                <w:rFonts w:eastAsia="Times New Roman"/>
                <w:color w:val="000000"/>
                <w:sz w:val="20"/>
                <w:szCs w:val="20"/>
                <w:lang w:eastAsia="pl-PL"/>
              </w:rPr>
              <w:t xml:space="preserve">Km wybudowanych </w:t>
            </w:r>
            <w:r w:rsidRPr="00D65BE3">
              <w:rPr>
                <w:rFonts w:eastAsia="Times New Roman"/>
                <w:color w:val="000000"/>
                <w:sz w:val="20"/>
                <w:szCs w:val="20"/>
                <w:lang w:eastAsia="pl-PL"/>
              </w:rPr>
              <w:t>tras</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Pr>
                <w:rFonts w:eastAsia="Times New Roman"/>
                <w:color w:val="000000"/>
                <w:sz w:val="20"/>
                <w:szCs w:val="20"/>
                <w:lang w:eastAsia="pl-PL"/>
              </w:rPr>
              <w:t>Km zrewitalizowanych tras</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C4.4.</w:t>
            </w:r>
          </w:p>
        </w:tc>
      </w:tr>
      <w:tr w:rsidR="00B770D5" w:rsidRPr="00D65BE3" w:rsidTr="00D73782">
        <w:trPr>
          <w:trHeight w:val="407"/>
        </w:trPr>
        <w:tc>
          <w:tcPr>
            <w:tcW w:w="1985" w:type="dxa"/>
            <w:vMerge/>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tcPr>
          <w:p w:rsidR="00B770D5" w:rsidRPr="00D65BE3" w:rsidRDefault="00B770D5" w:rsidP="00B770D5">
            <w:pPr>
              <w:spacing w:before="40" w:after="40" w:line="240" w:lineRule="auto"/>
              <w:jc w:val="center"/>
              <w:rPr>
                <w:rFonts w:eastAsia="Times New Roman"/>
                <w:color w:val="000000"/>
                <w:sz w:val="20"/>
                <w:szCs w:val="20"/>
                <w:lang w:eastAsia="pl-PL"/>
              </w:rPr>
            </w:pPr>
            <w:r>
              <w:rPr>
                <w:rFonts w:eastAsia="Times New Roman"/>
                <w:color w:val="000000"/>
                <w:sz w:val="20"/>
                <w:szCs w:val="20"/>
                <w:lang w:eastAsia="pl-PL"/>
              </w:rPr>
              <w:t>Rewitalizacja terenów nieużytkowanych, koniecznych do zagospodarowania-wykorzystywanych na cele publiczne</w:t>
            </w:r>
          </w:p>
        </w:tc>
        <w:tc>
          <w:tcPr>
            <w:tcW w:w="880"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III</w:t>
            </w:r>
          </w:p>
        </w:tc>
        <w:tc>
          <w:tcPr>
            <w:tcW w:w="1530"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tcPr>
          <w:p w:rsidR="00B770D5" w:rsidRDefault="00B770D5" w:rsidP="00B770D5">
            <w:pPr>
              <w:numPr>
                <w:ilvl w:val="0"/>
                <w:numId w:val="75"/>
              </w:numPr>
              <w:spacing w:after="0" w:line="240" w:lineRule="auto"/>
              <w:ind w:left="473"/>
              <w:contextualSpacing/>
              <w:rPr>
                <w:rFonts w:eastAsia="Times New Roman"/>
                <w:color w:val="000000"/>
                <w:sz w:val="20"/>
                <w:szCs w:val="20"/>
                <w:lang w:eastAsia="pl-PL"/>
              </w:rPr>
            </w:pPr>
            <w:r>
              <w:rPr>
                <w:rFonts w:eastAsia="Times New Roman"/>
                <w:color w:val="000000"/>
                <w:sz w:val="20"/>
                <w:szCs w:val="20"/>
                <w:lang w:eastAsia="pl-PL"/>
              </w:rPr>
              <w:t xml:space="preserve">Liczba zrewitalizowanych, nieużytkowanych </w:t>
            </w:r>
            <w:proofErr w:type="spellStart"/>
            <w:r>
              <w:rPr>
                <w:rFonts w:eastAsia="Times New Roman"/>
                <w:color w:val="000000"/>
                <w:sz w:val="20"/>
                <w:szCs w:val="20"/>
                <w:lang w:eastAsia="pl-PL"/>
              </w:rPr>
              <w:t>terenó</w:t>
            </w:r>
            <w:proofErr w:type="spellEnd"/>
            <w:r>
              <w:rPr>
                <w:rFonts w:eastAsia="Times New Roman"/>
                <w:color w:val="000000"/>
                <w:sz w:val="20"/>
                <w:szCs w:val="20"/>
                <w:lang w:eastAsia="pl-PL"/>
              </w:rPr>
              <w:fldChar w:fldCharType="begin"/>
            </w:r>
            <w:r>
              <w:rPr>
                <w:rFonts w:eastAsia="Times New Roman"/>
                <w:color w:val="000000"/>
                <w:sz w:val="20"/>
                <w:szCs w:val="20"/>
                <w:lang w:eastAsia="pl-PL"/>
              </w:rPr>
              <w:instrText xml:space="preserve"> LISTNUM </w:instrText>
            </w:r>
            <w:r>
              <w:rPr>
                <w:rFonts w:eastAsia="Times New Roman"/>
                <w:color w:val="000000"/>
                <w:sz w:val="20"/>
                <w:szCs w:val="20"/>
                <w:lang w:eastAsia="pl-PL"/>
              </w:rPr>
              <w:fldChar w:fldCharType="end"/>
            </w:r>
          </w:p>
        </w:tc>
        <w:tc>
          <w:tcPr>
            <w:tcW w:w="1459" w:type="dxa"/>
            <w:shd w:val="clear" w:color="auto" w:fill="DEEAF6"/>
            <w:vAlign w:val="center"/>
          </w:tcPr>
          <w:p w:rsidR="00B770D5" w:rsidRPr="00D65BE3" w:rsidRDefault="00B770D5" w:rsidP="00B770D5">
            <w:pPr>
              <w:spacing w:after="0" w:line="240" w:lineRule="auto"/>
              <w:jc w:val="center"/>
              <w:rPr>
                <w:rFonts w:eastAsia="Times New Roman"/>
                <w:color w:val="000000"/>
                <w:sz w:val="20"/>
                <w:szCs w:val="20"/>
                <w:lang w:eastAsia="pl-PL"/>
              </w:rPr>
            </w:pPr>
            <w:r>
              <w:rPr>
                <w:rFonts w:eastAsia="Times New Roman"/>
                <w:color w:val="000000"/>
                <w:sz w:val="20"/>
                <w:szCs w:val="20"/>
                <w:lang w:eastAsia="pl-PL"/>
              </w:rPr>
              <w:t>UG</w:t>
            </w:r>
          </w:p>
        </w:tc>
        <w:tc>
          <w:tcPr>
            <w:tcW w:w="1484" w:type="dxa"/>
            <w:shd w:val="clear" w:color="auto" w:fill="DEEAF6"/>
            <w:vAlign w:val="center"/>
          </w:tcPr>
          <w:p w:rsidR="00B770D5" w:rsidRPr="00D65BE3" w:rsidRDefault="00B770D5" w:rsidP="00B770D5">
            <w:pPr>
              <w:spacing w:after="0" w:line="240" w:lineRule="auto"/>
              <w:jc w:val="center"/>
              <w:rPr>
                <w:rFonts w:eastAsia="Times New Roman"/>
                <w:color w:val="000000"/>
                <w:sz w:val="20"/>
                <w:lang w:eastAsia="pl-PL"/>
              </w:rPr>
            </w:pPr>
            <w:r>
              <w:rPr>
                <w:rFonts w:eastAsia="Times New Roman"/>
                <w:color w:val="000000"/>
                <w:sz w:val="20"/>
                <w:lang w:eastAsia="pl-PL"/>
              </w:rPr>
              <w:t>C4.4.</w:t>
            </w:r>
          </w:p>
        </w:tc>
      </w:tr>
      <w:tr w:rsidR="00B770D5" w:rsidRPr="00D65BE3" w:rsidTr="00D73782">
        <w:trPr>
          <w:trHeight w:val="821"/>
        </w:trPr>
        <w:tc>
          <w:tcPr>
            <w:tcW w:w="1985" w:type="dxa"/>
            <w:vMerge/>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 xml:space="preserve">Renowacja i budowa pomników pamięci historycznej Gminy oraz tworzenie zintegrowanej </w:t>
            </w:r>
            <w:r>
              <w:rPr>
                <w:rFonts w:eastAsia="Times New Roman"/>
                <w:color w:val="000000"/>
                <w:sz w:val="20"/>
                <w:szCs w:val="20"/>
                <w:lang w:eastAsia="pl-PL"/>
              </w:rPr>
              <w:br/>
            </w:r>
            <w:r w:rsidRPr="00D65BE3">
              <w:rPr>
                <w:rFonts w:eastAsia="Times New Roman"/>
                <w:color w:val="000000"/>
                <w:sz w:val="20"/>
                <w:szCs w:val="20"/>
                <w:lang w:eastAsia="pl-PL"/>
              </w:rPr>
              <w:t>i multimedialnej informacji turystycznej dla turystów</w:t>
            </w:r>
          </w:p>
        </w:tc>
        <w:tc>
          <w:tcPr>
            <w:tcW w:w="88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Liczba pomników poddanych rewitalizacji/renowacji/budowie</w:t>
            </w:r>
          </w:p>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sidRPr="00D65BE3">
              <w:rPr>
                <w:rFonts w:eastAsia="Times New Roman"/>
                <w:color w:val="000000"/>
                <w:sz w:val="20"/>
                <w:szCs w:val="20"/>
                <w:lang w:eastAsia="pl-PL"/>
              </w:rPr>
              <w:t>Stworzenie multimedialnej informacji turystycznej</w:t>
            </w:r>
          </w:p>
        </w:tc>
        <w:tc>
          <w:tcPr>
            <w:tcW w:w="1459"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C4.2.,</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C4.4.,</w:t>
            </w:r>
          </w:p>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C4.5.</w:t>
            </w:r>
          </w:p>
        </w:tc>
      </w:tr>
      <w:tr w:rsidR="00B770D5" w:rsidRPr="00D65BE3" w:rsidTr="007A11DD">
        <w:trPr>
          <w:trHeight w:val="397"/>
        </w:trPr>
        <w:tc>
          <w:tcPr>
            <w:tcW w:w="1985" w:type="dxa"/>
            <w:vMerge/>
            <w:tcBorders>
              <w:bottom w:val="single" w:sz="4" w:space="0" w:color="auto"/>
            </w:tcBorders>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p>
        </w:tc>
        <w:tc>
          <w:tcPr>
            <w:tcW w:w="3402" w:type="dxa"/>
            <w:tcBorders>
              <w:bottom w:val="single" w:sz="4" w:space="0" w:color="auto"/>
            </w:tcBorders>
            <w:shd w:val="clear" w:color="auto" w:fill="DEEAF6"/>
            <w:vAlign w:val="center"/>
            <w:hideMark/>
          </w:tcPr>
          <w:p w:rsidR="00B770D5" w:rsidRPr="00D65BE3" w:rsidRDefault="00B770D5" w:rsidP="00B770D5">
            <w:pPr>
              <w:spacing w:before="40" w:after="40" w:line="240" w:lineRule="auto"/>
              <w:jc w:val="center"/>
              <w:rPr>
                <w:rFonts w:eastAsia="Times New Roman"/>
                <w:color w:val="000000"/>
                <w:sz w:val="20"/>
                <w:szCs w:val="20"/>
                <w:lang w:eastAsia="pl-PL"/>
              </w:rPr>
            </w:pPr>
            <w:r w:rsidRPr="00D65BE3">
              <w:rPr>
                <w:rFonts w:eastAsia="Times New Roman"/>
                <w:color w:val="000000"/>
                <w:sz w:val="20"/>
                <w:szCs w:val="20"/>
                <w:lang w:eastAsia="pl-PL"/>
              </w:rPr>
              <w:t>Stworzenie centrum</w:t>
            </w:r>
            <w:r>
              <w:rPr>
                <w:rFonts w:eastAsia="Times New Roman"/>
                <w:color w:val="000000"/>
                <w:sz w:val="20"/>
                <w:szCs w:val="20"/>
                <w:lang w:eastAsia="pl-PL"/>
              </w:rPr>
              <w:t xml:space="preserve"> lub </w:t>
            </w:r>
            <w:r w:rsidRPr="00D65BE3">
              <w:rPr>
                <w:rFonts w:eastAsia="Times New Roman"/>
                <w:color w:val="000000"/>
                <w:sz w:val="20"/>
                <w:szCs w:val="20"/>
                <w:lang w:eastAsia="pl-PL"/>
              </w:rPr>
              <w:t>punktu informacji turystycznej</w:t>
            </w:r>
          </w:p>
        </w:tc>
        <w:tc>
          <w:tcPr>
            <w:tcW w:w="880" w:type="dxa"/>
            <w:tcBorders>
              <w:bottom w:val="single" w:sz="4" w:space="0" w:color="auto"/>
            </w:tcBorders>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II</w:t>
            </w:r>
          </w:p>
        </w:tc>
        <w:tc>
          <w:tcPr>
            <w:tcW w:w="1530" w:type="dxa"/>
            <w:tcBorders>
              <w:bottom w:val="single" w:sz="4" w:space="0" w:color="auto"/>
            </w:tcBorders>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ŚW, FS</w:t>
            </w:r>
          </w:p>
        </w:tc>
        <w:tc>
          <w:tcPr>
            <w:tcW w:w="3294" w:type="dxa"/>
            <w:tcBorders>
              <w:bottom w:val="single" w:sz="4" w:space="0" w:color="auto"/>
            </w:tcBorders>
            <w:shd w:val="clear" w:color="auto" w:fill="DEEAF6"/>
            <w:vAlign w:val="center"/>
            <w:hideMark/>
          </w:tcPr>
          <w:p w:rsidR="00B770D5" w:rsidRPr="00D65BE3" w:rsidRDefault="00B770D5" w:rsidP="00B770D5">
            <w:pPr>
              <w:numPr>
                <w:ilvl w:val="0"/>
                <w:numId w:val="75"/>
              </w:numPr>
              <w:spacing w:after="0" w:line="240" w:lineRule="auto"/>
              <w:ind w:left="473"/>
              <w:contextualSpacing/>
              <w:rPr>
                <w:rFonts w:ascii="Symbol" w:eastAsia="Times New Roman" w:hAnsi="Symbol"/>
                <w:color w:val="000000"/>
                <w:sz w:val="20"/>
                <w:szCs w:val="20"/>
                <w:lang w:eastAsia="pl-PL"/>
              </w:rPr>
            </w:pPr>
            <w:r>
              <w:rPr>
                <w:rFonts w:eastAsia="Times New Roman"/>
                <w:color w:val="000000"/>
                <w:sz w:val="20"/>
                <w:szCs w:val="20"/>
                <w:lang w:eastAsia="pl-PL"/>
              </w:rPr>
              <w:t>Budowa</w:t>
            </w:r>
            <w:r w:rsidRPr="00D65BE3">
              <w:rPr>
                <w:rFonts w:eastAsia="Times New Roman"/>
                <w:color w:val="000000"/>
                <w:sz w:val="20"/>
                <w:szCs w:val="20"/>
                <w:lang w:eastAsia="pl-PL"/>
              </w:rPr>
              <w:t xml:space="preserve"> centrum lub puntu informacji turystycznej</w:t>
            </w:r>
          </w:p>
        </w:tc>
        <w:tc>
          <w:tcPr>
            <w:tcW w:w="1459" w:type="dxa"/>
            <w:tcBorders>
              <w:bottom w:val="single" w:sz="4" w:space="0" w:color="auto"/>
            </w:tcBorders>
            <w:shd w:val="clear" w:color="auto" w:fill="DEEAF6"/>
            <w:vAlign w:val="center"/>
            <w:hideMark/>
          </w:tcPr>
          <w:p w:rsidR="00B770D5" w:rsidRPr="00D65BE3" w:rsidRDefault="00B770D5" w:rsidP="00B770D5">
            <w:pPr>
              <w:spacing w:after="0" w:line="240" w:lineRule="auto"/>
              <w:jc w:val="center"/>
              <w:rPr>
                <w:rFonts w:eastAsia="Times New Roman"/>
                <w:color w:val="000000"/>
                <w:sz w:val="20"/>
                <w:szCs w:val="20"/>
                <w:lang w:eastAsia="pl-PL"/>
              </w:rPr>
            </w:pPr>
            <w:r w:rsidRPr="00D65BE3">
              <w:rPr>
                <w:rFonts w:eastAsia="Times New Roman"/>
                <w:color w:val="000000"/>
                <w:sz w:val="20"/>
                <w:szCs w:val="20"/>
                <w:lang w:eastAsia="pl-PL"/>
              </w:rPr>
              <w:t>LDG, UG</w:t>
            </w:r>
          </w:p>
        </w:tc>
        <w:tc>
          <w:tcPr>
            <w:tcW w:w="1484" w:type="dxa"/>
            <w:tcBorders>
              <w:bottom w:val="single" w:sz="4" w:space="0" w:color="auto"/>
            </w:tcBorders>
            <w:shd w:val="clear" w:color="auto" w:fill="DEEAF6"/>
            <w:vAlign w:val="center"/>
            <w:hideMark/>
          </w:tcPr>
          <w:p w:rsidR="00B770D5" w:rsidRPr="00D65BE3" w:rsidRDefault="00B770D5" w:rsidP="00B770D5">
            <w:pPr>
              <w:spacing w:after="0" w:line="240" w:lineRule="auto"/>
              <w:jc w:val="center"/>
              <w:rPr>
                <w:rFonts w:eastAsia="Times New Roman"/>
                <w:color w:val="000000"/>
                <w:sz w:val="20"/>
                <w:lang w:eastAsia="pl-PL"/>
              </w:rPr>
            </w:pPr>
            <w:r w:rsidRPr="00D65BE3">
              <w:rPr>
                <w:rFonts w:eastAsia="Times New Roman"/>
                <w:color w:val="000000"/>
                <w:sz w:val="20"/>
                <w:lang w:eastAsia="pl-PL"/>
              </w:rPr>
              <w:t>C 4.</w:t>
            </w:r>
            <w:r>
              <w:rPr>
                <w:rFonts w:eastAsia="Times New Roman"/>
                <w:color w:val="000000"/>
                <w:sz w:val="20"/>
                <w:lang w:eastAsia="pl-PL"/>
              </w:rPr>
              <w:t>5</w:t>
            </w:r>
            <w:r w:rsidRPr="00D65BE3">
              <w:rPr>
                <w:rFonts w:eastAsia="Times New Roman"/>
                <w:color w:val="000000"/>
                <w:sz w:val="20"/>
                <w:lang w:eastAsia="pl-PL"/>
              </w:rPr>
              <w:t xml:space="preserve">. </w:t>
            </w:r>
          </w:p>
        </w:tc>
      </w:tr>
    </w:tbl>
    <w:p w:rsidR="009E45C6" w:rsidRDefault="006839C7" w:rsidP="009E45C6">
      <w:pPr>
        <w:sectPr w:rsidR="009E45C6" w:rsidSect="009E45C6">
          <w:footerReference w:type="default" r:id="rId107"/>
          <w:pgSz w:w="16838" w:h="11906" w:orient="landscape" w:code="9"/>
          <w:pgMar w:top="1418" w:right="1418" w:bottom="1418" w:left="1418" w:header="709" w:footer="709" w:gutter="0"/>
          <w:pgNumType w:chapStyle="1"/>
          <w:cols w:space="708"/>
          <w:docGrid w:linePitch="360"/>
        </w:sectPr>
      </w:pPr>
      <w:r>
        <w:br w:type="textWrapping" w:clear="all"/>
      </w:r>
    </w:p>
    <w:p w:rsidR="00335550" w:rsidRDefault="00335550" w:rsidP="00335550">
      <w:pPr>
        <w:spacing w:after="360"/>
      </w:pPr>
      <w:r>
        <w:rPr>
          <w:noProof/>
          <w:lang w:eastAsia="pl-PL"/>
        </w:rPr>
        <w:lastRenderedPageBreak/>
        <w:drawing>
          <wp:anchor distT="0" distB="0" distL="114300" distR="114300" simplePos="0" relativeHeight="251705344" behindDoc="1" locked="0" layoutInCell="1" allowOverlap="1" wp14:anchorId="7002B160" wp14:editId="325BAEF4">
            <wp:simplePos x="0" y="0"/>
            <wp:positionH relativeFrom="column">
              <wp:posOffset>-900835</wp:posOffset>
            </wp:positionH>
            <wp:positionV relativeFrom="paragraph">
              <wp:posOffset>1000</wp:posOffset>
            </wp:positionV>
            <wp:extent cx="7561255" cy="4770183"/>
            <wp:effectExtent l="0" t="0" r="1905" b="0"/>
            <wp:wrapTight wrapText="bothSides">
              <wp:wrapPolygon edited="0">
                <wp:start x="0" y="0"/>
                <wp:lineTo x="0" y="21479"/>
                <wp:lineTo x="21551" y="21479"/>
                <wp:lineTo x="21551"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źródła finansowania 1024x646.jpg"/>
                    <pic:cNvPicPr/>
                  </pic:nvPicPr>
                  <pic:blipFill>
                    <a:blip r:embed="rId108">
                      <a:extLst>
                        <a:ext uri="{28A0092B-C50C-407E-A947-70E740481C1C}">
                          <a14:useLocalDpi xmlns:a14="http://schemas.microsoft.com/office/drawing/2010/main" val="0"/>
                        </a:ext>
                      </a:extLst>
                    </a:blip>
                    <a:stretch>
                      <a:fillRect/>
                    </a:stretch>
                  </pic:blipFill>
                  <pic:spPr>
                    <a:xfrm>
                      <a:off x="0" y="0"/>
                      <a:ext cx="7561565" cy="4770379"/>
                    </a:xfrm>
                    <a:prstGeom prst="rect">
                      <a:avLst/>
                    </a:prstGeom>
                  </pic:spPr>
                </pic:pic>
              </a:graphicData>
            </a:graphic>
            <wp14:sizeRelH relativeFrom="margin">
              <wp14:pctWidth>0</wp14:pctWidth>
            </wp14:sizeRelH>
            <wp14:sizeRelV relativeFrom="margin">
              <wp14:pctHeight>0</wp14:pctHeight>
            </wp14:sizeRelV>
          </wp:anchor>
        </w:drawing>
      </w:r>
    </w:p>
    <w:p w:rsidR="00335550" w:rsidRPr="00335550" w:rsidRDefault="00335550" w:rsidP="00710DB1">
      <w:pPr>
        <w:pStyle w:val="Nagwek1"/>
        <w:numPr>
          <w:ilvl w:val="0"/>
          <w:numId w:val="22"/>
        </w:numPr>
        <w:spacing w:before="0"/>
        <w:ind w:left="723"/>
        <w:rPr>
          <w:sz w:val="36"/>
          <w:szCs w:val="36"/>
        </w:rPr>
      </w:pPr>
      <w:bookmarkStart w:id="32" w:name="_Toc419813129"/>
      <w:r w:rsidRPr="00335550">
        <w:rPr>
          <w:sz w:val="36"/>
          <w:szCs w:val="36"/>
        </w:rPr>
        <w:t>Źródła finansowania zadań realizacyjnych</w:t>
      </w:r>
      <w:bookmarkEnd w:id="32"/>
      <w:r w:rsidRPr="00335550">
        <w:rPr>
          <w:sz w:val="36"/>
          <w:szCs w:val="36"/>
        </w:rPr>
        <w:t xml:space="preserve"> </w:t>
      </w:r>
    </w:p>
    <w:p w:rsidR="00335550" w:rsidRPr="00335550" w:rsidRDefault="00335550" w:rsidP="00335550"/>
    <w:p w:rsidR="005E1A10" w:rsidRDefault="005E1A10" w:rsidP="005E1A10">
      <w:pPr>
        <w:jc w:val="both"/>
      </w:pPr>
      <w:r>
        <w:t>Zaznaczyć należy, iż realizacja strategii finansowana będzie z różnych źródeł wsparcia. Najważniejsze z</w:t>
      </w:r>
      <w:r w:rsidR="008A0DE1">
        <w:t> </w:t>
      </w:r>
      <w:r>
        <w:t xml:space="preserve">nich to: </w:t>
      </w:r>
    </w:p>
    <w:p w:rsidR="005E1A10" w:rsidRDefault="005E1A10" w:rsidP="00FD5352">
      <w:pPr>
        <w:pStyle w:val="Akapitzlist"/>
        <w:numPr>
          <w:ilvl w:val="0"/>
          <w:numId w:val="51"/>
        </w:numPr>
        <w:spacing w:after="40"/>
        <w:contextualSpacing w:val="0"/>
        <w:jc w:val="both"/>
      </w:pPr>
      <w:r>
        <w:t>Środki własne zgromadzone przez Urząd Gminy,</w:t>
      </w:r>
    </w:p>
    <w:p w:rsidR="005E1A10" w:rsidRDefault="005E1A10" w:rsidP="00FD5352">
      <w:pPr>
        <w:pStyle w:val="Akapitzlist"/>
        <w:numPr>
          <w:ilvl w:val="0"/>
          <w:numId w:val="51"/>
        </w:numPr>
        <w:spacing w:after="40"/>
        <w:contextualSpacing w:val="0"/>
        <w:jc w:val="both"/>
      </w:pPr>
      <w:r>
        <w:t>Środki budżetu Unii Europejskiej (Europejski Fundusz Rozwoju Regionalnego, Europejski Fundusz Społeczny, Fundusz Spójności),</w:t>
      </w:r>
    </w:p>
    <w:p w:rsidR="005E1A10" w:rsidRDefault="005E1A10" w:rsidP="00FD5352">
      <w:pPr>
        <w:pStyle w:val="Akapitzlist"/>
        <w:numPr>
          <w:ilvl w:val="0"/>
          <w:numId w:val="51"/>
        </w:numPr>
        <w:spacing w:after="40"/>
        <w:contextualSpacing w:val="0"/>
        <w:jc w:val="both"/>
      </w:pPr>
      <w:r>
        <w:t xml:space="preserve">Środki pochodzące ze źródeł zagranicznych, a mianowicie Mechanizmu Finansowego Europejskiego Obszaru Gospodarczego, Norweskiego Mechanizmu Finansowego, Europejskiego Instrumentu Sąsiedztwa i Partnerstwa, </w:t>
      </w:r>
    </w:p>
    <w:p w:rsidR="005E1A10" w:rsidRDefault="005E1A10" w:rsidP="00FD5352">
      <w:pPr>
        <w:pStyle w:val="Akapitzlist"/>
        <w:numPr>
          <w:ilvl w:val="0"/>
          <w:numId w:val="51"/>
        </w:numPr>
        <w:spacing w:after="40"/>
        <w:contextualSpacing w:val="0"/>
        <w:jc w:val="both"/>
      </w:pPr>
      <w:r>
        <w:t>Środki funduszy celowych, w tym Narodowego i Wojewódzkiego Funduszu Ochrony Środowiska i Gospodarki Wodnej, Funduszu Rozwoju Kultury Fizycznej,</w:t>
      </w:r>
    </w:p>
    <w:p w:rsidR="00335550" w:rsidRDefault="005E1A10" w:rsidP="00FD5352">
      <w:pPr>
        <w:pStyle w:val="Akapitzlist"/>
        <w:numPr>
          <w:ilvl w:val="0"/>
          <w:numId w:val="51"/>
        </w:numPr>
        <w:contextualSpacing w:val="0"/>
        <w:jc w:val="both"/>
      </w:pPr>
      <w:r>
        <w:t xml:space="preserve">Środki własne przedsiębiorstw i osób fizycznych. </w:t>
      </w:r>
      <w:r w:rsidR="00335550">
        <w:t xml:space="preserve">  </w:t>
      </w:r>
    </w:p>
    <w:p w:rsidR="005E1A10" w:rsidRDefault="005E1A10" w:rsidP="005E1A10">
      <w:pPr>
        <w:jc w:val="both"/>
      </w:pPr>
      <w:r>
        <w:t>W związku z licznymi projektami realizacyjnymi kluczowe staje się bieżące monitorowanie możliwości zewnętrznego finansowania projektów. W poniższej tabeli wymieniono najważniejsze z nich.</w:t>
      </w:r>
    </w:p>
    <w:p w:rsidR="00335550" w:rsidRPr="00964726" w:rsidRDefault="00335550" w:rsidP="00335550">
      <w:pPr>
        <w:pStyle w:val="Legenda"/>
        <w:rPr>
          <w:b/>
          <w:sz w:val="20"/>
        </w:rPr>
      </w:pPr>
      <w:r w:rsidRPr="00964726">
        <w:rPr>
          <w:b/>
          <w:sz w:val="20"/>
        </w:rPr>
        <w:lastRenderedPageBreak/>
        <w:t xml:space="preserve">Tabela </w:t>
      </w:r>
      <w:r w:rsidRPr="00964726">
        <w:rPr>
          <w:b/>
          <w:sz w:val="20"/>
        </w:rPr>
        <w:fldChar w:fldCharType="begin"/>
      </w:r>
      <w:r w:rsidRPr="00964726">
        <w:rPr>
          <w:b/>
          <w:sz w:val="20"/>
        </w:rPr>
        <w:instrText xml:space="preserve"> SEQ Tabela \* ARABIC </w:instrText>
      </w:r>
      <w:r w:rsidRPr="00964726">
        <w:rPr>
          <w:b/>
          <w:sz w:val="20"/>
        </w:rPr>
        <w:fldChar w:fldCharType="separate"/>
      </w:r>
      <w:r w:rsidR="00A31F64">
        <w:rPr>
          <w:b/>
          <w:noProof/>
          <w:sz w:val="20"/>
        </w:rPr>
        <w:t>30</w:t>
      </w:r>
      <w:r w:rsidRPr="00964726">
        <w:rPr>
          <w:b/>
          <w:sz w:val="20"/>
        </w:rPr>
        <w:fldChar w:fldCharType="end"/>
      </w:r>
      <w:r w:rsidR="00710DB1">
        <w:rPr>
          <w:b/>
          <w:sz w:val="20"/>
        </w:rPr>
        <w:t>.</w:t>
      </w:r>
      <w:r w:rsidRPr="00964726">
        <w:rPr>
          <w:b/>
          <w:sz w:val="20"/>
        </w:rPr>
        <w:t xml:space="preserve"> Możliwe źródła finansowania strategii</w:t>
      </w:r>
    </w:p>
    <w:tbl>
      <w:tblPr>
        <w:tblW w:w="9000" w:type="dxa"/>
        <w:tblInd w:w="-5" w:type="dxa"/>
        <w:tblLook w:val="00A0" w:firstRow="1" w:lastRow="0" w:firstColumn="1" w:lastColumn="0" w:noHBand="0" w:noVBand="0"/>
      </w:tblPr>
      <w:tblGrid>
        <w:gridCol w:w="3119"/>
        <w:gridCol w:w="5881"/>
      </w:tblGrid>
      <w:tr w:rsidR="00335550" w:rsidRPr="00AC3D16" w:rsidTr="00710DB1">
        <w:trPr>
          <w:trHeight w:val="512"/>
          <w:tblHeader/>
        </w:trPr>
        <w:tc>
          <w:tcPr>
            <w:tcW w:w="3119" w:type="dxa"/>
            <w:tcBorders>
              <w:top w:val="single" w:sz="4" w:space="0" w:color="auto"/>
              <w:left w:val="single" w:sz="4" w:space="0" w:color="auto"/>
              <w:bottom w:val="single" w:sz="4" w:space="0" w:color="auto"/>
              <w:right w:val="single" w:sz="4" w:space="0" w:color="auto"/>
            </w:tcBorders>
            <w:shd w:val="clear" w:color="auto" w:fill="00B0F0"/>
            <w:vAlign w:val="center"/>
          </w:tcPr>
          <w:p w:rsidR="00335550" w:rsidRPr="00FB3A0A" w:rsidRDefault="00335550" w:rsidP="00A662B9">
            <w:pPr>
              <w:spacing w:before="40" w:after="40"/>
              <w:jc w:val="center"/>
              <w:rPr>
                <w:b/>
                <w:color w:val="FFFFFF"/>
                <w:sz w:val="20"/>
                <w:szCs w:val="20"/>
              </w:rPr>
            </w:pPr>
            <w:r w:rsidRPr="00FB3A0A">
              <w:rPr>
                <w:b/>
                <w:color w:val="FFFFFF"/>
                <w:sz w:val="20"/>
                <w:szCs w:val="20"/>
              </w:rPr>
              <w:t>Program / instytucja finansująca</w:t>
            </w:r>
          </w:p>
        </w:tc>
        <w:tc>
          <w:tcPr>
            <w:tcW w:w="5881" w:type="dxa"/>
            <w:tcBorders>
              <w:top w:val="single" w:sz="4" w:space="0" w:color="auto"/>
              <w:left w:val="single" w:sz="4" w:space="0" w:color="auto"/>
              <w:bottom w:val="single" w:sz="4" w:space="0" w:color="auto"/>
              <w:right w:val="single" w:sz="4" w:space="0" w:color="auto"/>
            </w:tcBorders>
            <w:shd w:val="clear" w:color="auto" w:fill="00B0F0"/>
            <w:vAlign w:val="center"/>
          </w:tcPr>
          <w:p w:rsidR="00335550" w:rsidRPr="00FB3A0A" w:rsidRDefault="00335550" w:rsidP="00A662B9">
            <w:pPr>
              <w:spacing w:before="40" w:after="40"/>
              <w:jc w:val="center"/>
              <w:rPr>
                <w:b/>
                <w:color w:val="FFFFFF"/>
                <w:sz w:val="20"/>
                <w:szCs w:val="20"/>
              </w:rPr>
            </w:pPr>
            <w:r w:rsidRPr="00FB3A0A">
              <w:rPr>
                <w:b/>
                <w:color w:val="FFFFFF"/>
                <w:sz w:val="20"/>
                <w:szCs w:val="20"/>
              </w:rPr>
              <w:t>Priorytety / Zapewnienia</w:t>
            </w:r>
          </w:p>
        </w:tc>
      </w:tr>
      <w:tr w:rsidR="00335550" w:rsidRPr="008B4EAA" w:rsidTr="00710DB1">
        <w:tc>
          <w:tcPr>
            <w:tcW w:w="3119" w:type="dxa"/>
            <w:tcBorders>
              <w:top w:val="single" w:sz="4" w:space="0" w:color="auto"/>
              <w:left w:val="single" w:sz="4" w:space="0" w:color="auto"/>
              <w:bottom w:val="single" w:sz="4" w:space="0" w:color="auto"/>
              <w:right w:val="single" w:sz="4" w:space="0" w:color="auto"/>
            </w:tcBorders>
          </w:tcPr>
          <w:p w:rsidR="00335550" w:rsidRPr="00AC3D16" w:rsidRDefault="00335550" w:rsidP="00A662B9">
            <w:pPr>
              <w:spacing w:before="40" w:after="40"/>
              <w:jc w:val="center"/>
              <w:rPr>
                <w:b/>
                <w:sz w:val="20"/>
                <w:szCs w:val="20"/>
              </w:rPr>
            </w:pPr>
            <w:r w:rsidRPr="00AC3D16">
              <w:rPr>
                <w:b/>
                <w:sz w:val="20"/>
                <w:szCs w:val="20"/>
              </w:rPr>
              <w:t xml:space="preserve">Program Europa Środkowa 2014-2020, w tym </w:t>
            </w:r>
            <w:proofErr w:type="spellStart"/>
            <w:r w:rsidRPr="00AC3D16">
              <w:rPr>
                <w:b/>
                <w:sz w:val="20"/>
                <w:szCs w:val="20"/>
              </w:rPr>
              <w:t>Interreg</w:t>
            </w:r>
            <w:proofErr w:type="spellEnd"/>
            <w:r w:rsidRPr="00AC3D16">
              <w:rPr>
                <w:b/>
                <w:sz w:val="20"/>
                <w:szCs w:val="20"/>
              </w:rPr>
              <w:t xml:space="preserve"> </w:t>
            </w:r>
            <w:proofErr w:type="spellStart"/>
            <w:r w:rsidRPr="00AC3D16">
              <w:rPr>
                <w:b/>
                <w:sz w:val="20"/>
                <w:szCs w:val="20"/>
              </w:rPr>
              <w:t>Vc</w:t>
            </w:r>
            <w:proofErr w:type="spellEnd"/>
            <w:r w:rsidRPr="00AC3D16">
              <w:rPr>
                <w:b/>
                <w:sz w:val="20"/>
                <w:szCs w:val="20"/>
              </w:rPr>
              <w:t>.</w:t>
            </w:r>
          </w:p>
        </w:tc>
        <w:tc>
          <w:tcPr>
            <w:tcW w:w="5881" w:type="dxa"/>
            <w:tcBorders>
              <w:top w:val="single" w:sz="4" w:space="0" w:color="auto"/>
              <w:left w:val="single" w:sz="4" w:space="0" w:color="auto"/>
              <w:bottom w:val="single" w:sz="4" w:space="0" w:color="auto"/>
              <w:right w:val="single" w:sz="4" w:space="0" w:color="auto"/>
            </w:tcBorders>
          </w:tcPr>
          <w:p w:rsidR="00335550" w:rsidRDefault="00335550" w:rsidP="00A662B9">
            <w:pPr>
              <w:spacing w:before="40" w:after="40"/>
              <w:rPr>
                <w:sz w:val="20"/>
                <w:szCs w:val="20"/>
              </w:rPr>
            </w:pPr>
            <w:r>
              <w:rPr>
                <w:sz w:val="20"/>
                <w:szCs w:val="20"/>
              </w:rPr>
              <w:t xml:space="preserve">Współpraca w zakresie: </w:t>
            </w:r>
          </w:p>
          <w:p w:rsidR="00335550" w:rsidRPr="008B4EAA" w:rsidRDefault="00335550" w:rsidP="00FD5352">
            <w:pPr>
              <w:pStyle w:val="Akapitzlist"/>
              <w:numPr>
                <w:ilvl w:val="0"/>
                <w:numId w:val="54"/>
              </w:numPr>
              <w:spacing w:before="40" w:after="0"/>
              <w:contextualSpacing w:val="0"/>
              <w:rPr>
                <w:sz w:val="20"/>
                <w:szCs w:val="20"/>
              </w:rPr>
            </w:pPr>
            <w:r>
              <w:rPr>
                <w:sz w:val="20"/>
                <w:szCs w:val="20"/>
              </w:rPr>
              <w:t>Innowacje</w:t>
            </w:r>
          </w:p>
          <w:p w:rsidR="00335550" w:rsidRPr="008B4EAA" w:rsidRDefault="00335550" w:rsidP="00FD5352">
            <w:pPr>
              <w:pStyle w:val="Akapitzlist"/>
              <w:numPr>
                <w:ilvl w:val="0"/>
                <w:numId w:val="54"/>
              </w:numPr>
              <w:spacing w:after="0"/>
              <w:contextualSpacing w:val="0"/>
              <w:rPr>
                <w:sz w:val="20"/>
                <w:szCs w:val="20"/>
              </w:rPr>
            </w:pPr>
            <w:r>
              <w:rPr>
                <w:sz w:val="20"/>
                <w:szCs w:val="20"/>
              </w:rPr>
              <w:t>Czysta energia</w:t>
            </w:r>
          </w:p>
          <w:p w:rsidR="00335550" w:rsidRPr="008B4EAA" w:rsidRDefault="00335550" w:rsidP="00FD5352">
            <w:pPr>
              <w:pStyle w:val="Akapitzlist"/>
              <w:numPr>
                <w:ilvl w:val="0"/>
                <w:numId w:val="54"/>
              </w:numPr>
              <w:spacing w:after="0"/>
              <w:contextualSpacing w:val="0"/>
              <w:rPr>
                <w:sz w:val="20"/>
                <w:szCs w:val="20"/>
              </w:rPr>
            </w:pPr>
            <w:r>
              <w:rPr>
                <w:sz w:val="20"/>
                <w:szCs w:val="20"/>
              </w:rPr>
              <w:t>Transport</w:t>
            </w:r>
          </w:p>
          <w:p w:rsidR="00335550" w:rsidRPr="008B4EAA" w:rsidRDefault="00335550" w:rsidP="00FD5352">
            <w:pPr>
              <w:pStyle w:val="Akapitzlist"/>
              <w:numPr>
                <w:ilvl w:val="0"/>
                <w:numId w:val="54"/>
              </w:numPr>
              <w:spacing w:after="40"/>
              <w:contextualSpacing w:val="0"/>
              <w:rPr>
                <w:sz w:val="20"/>
                <w:szCs w:val="20"/>
              </w:rPr>
            </w:pPr>
            <w:r>
              <w:rPr>
                <w:sz w:val="20"/>
                <w:szCs w:val="20"/>
              </w:rPr>
              <w:t>D</w:t>
            </w:r>
            <w:r w:rsidRPr="008B4EAA">
              <w:rPr>
                <w:sz w:val="20"/>
                <w:szCs w:val="20"/>
              </w:rPr>
              <w:t>ziedzictwo naturalne i kulturowe</w:t>
            </w:r>
          </w:p>
        </w:tc>
      </w:tr>
      <w:tr w:rsidR="00335550" w:rsidRPr="0052026E" w:rsidTr="00710DB1">
        <w:tc>
          <w:tcPr>
            <w:tcW w:w="3119" w:type="dxa"/>
            <w:tcBorders>
              <w:top w:val="single" w:sz="4" w:space="0" w:color="auto"/>
              <w:left w:val="single" w:sz="4" w:space="0" w:color="auto"/>
              <w:bottom w:val="single" w:sz="4" w:space="0" w:color="auto"/>
              <w:right w:val="single" w:sz="4" w:space="0" w:color="auto"/>
            </w:tcBorders>
          </w:tcPr>
          <w:p w:rsidR="00335550" w:rsidRPr="00AC3D16" w:rsidRDefault="00335550" w:rsidP="00A662B9">
            <w:pPr>
              <w:spacing w:before="40" w:after="40"/>
              <w:jc w:val="center"/>
              <w:rPr>
                <w:b/>
                <w:sz w:val="20"/>
                <w:szCs w:val="20"/>
              </w:rPr>
            </w:pPr>
            <w:r w:rsidRPr="00AC3D16">
              <w:rPr>
                <w:b/>
                <w:sz w:val="20"/>
                <w:szCs w:val="20"/>
              </w:rPr>
              <w:t>Narod</w:t>
            </w:r>
            <w:r w:rsidR="00FB3A0A">
              <w:rPr>
                <w:b/>
                <w:sz w:val="20"/>
                <w:szCs w:val="20"/>
              </w:rPr>
              <w:t xml:space="preserve">owy Fundusz Ochrony Środowiska </w:t>
            </w:r>
            <w:r w:rsidRPr="00AC3D16">
              <w:rPr>
                <w:b/>
                <w:sz w:val="20"/>
                <w:szCs w:val="20"/>
              </w:rPr>
              <w:t>i Gospodarki Wodnej</w:t>
            </w:r>
          </w:p>
        </w:tc>
        <w:tc>
          <w:tcPr>
            <w:tcW w:w="5881" w:type="dxa"/>
            <w:tcBorders>
              <w:top w:val="single" w:sz="4" w:space="0" w:color="auto"/>
              <w:left w:val="single" w:sz="4" w:space="0" w:color="auto"/>
              <w:bottom w:val="single" w:sz="4" w:space="0" w:color="auto"/>
              <w:right w:val="single" w:sz="4" w:space="0" w:color="auto"/>
            </w:tcBorders>
          </w:tcPr>
          <w:p w:rsidR="00335550" w:rsidRPr="00FB3A0A" w:rsidRDefault="00335550" w:rsidP="00FD5352">
            <w:pPr>
              <w:pStyle w:val="Akapitzlist"/>
              <w:numPr>
                <w:ilvl w:val="0"/>
                <w:numId w:val="52"/>
              </w:numPr>
              <w:spacing w:before="40" w:after="40"/>
              <w:contextualSpacing w:val="0"/>
              <w:rPr>
                <w:b/>
                <w:sz w:val="20"/>
                <w:szCs w:val="20"/>
              </w:rPr>
            </w:pPr>
            <w:r w:rsidRPr="00FB3A0A">
              <w:rPr>
                <w:b/>
                <w:sz w:val="20"/>
                <w:szCs w:val="20"/>
              </w:rPr>
              <w:t>Ochrona i zrównoważone gospodarowanie zasobami wodnymi</w:t>
            </w:r>
          </w:p>
          <w:p w:rsidR="00335550" w:rsidRPr="00E07349" w:rsidRDefault="00335550" w:rsidP="00FD5352">
            <w:pPr>
              <w:pStyle w:val="Akapitzlist"/>
              <w:numPr>
                <w:ilvl w:val="1"/>
                <w:numId w:val="52"/>
              </w:numPr>
              <w:spacing w:before="40" w:after="0"/>
              <w:ind w:hanging="357"/>
              <w:contextualSpacing w:val="0"/>
              <w:rPr>
                <w:sz w:val="20"/>
                <w:szCs w:val="20"/>
              </w:rPr>
            </w:pPr>
            <w:r w:rsidRPr="00E07349">
              <w:rPr>
                <w:sz w:val="20"/>
                <w:szCs w:val="20"/>
              </w:rPr>
              <w:t>Gospodarka wodno-ściekowa w aglomeracjach</w:t>
            </w:r>
          </w:p>
          <w:p w:rsidR="00335550" w:rsidRPr="00E07349" w:rsidRDefault="00335550" w:rsidP="00FD5352">
            <w:pPr>
              <w:pStyle w:val="Akapitzlist"/>
              <w:numPr>
                <w:ilvl w:val="1"/>
                <w:numId w:val="52"/>
              </w:numPr>
              <w:spacing w:after="40"/>
              <w:ind w:hanging="357"/>
              <w:contextualSpacing w:val="0"/>
              <w:rPr>
                <w:sz w:val="20"/>
                <w:szCs w:val="20"/>
              </w:rPr>
            </w:pPr>
            <w:r w:rsidRPr="00E07349">
              <w:rPr>
                <w:sz w:val="20"/>
                <w:szCs w:val="20"/>
              </w:rPr>
              <w:t>Budowa, przebudowa i odbudowa obiektów hydrotechnicznych</w:t>
            </w:r>
          </w:p>
          <w:p w:rsidR="00335550" w:rsidRPr="00E07349" w:rsidRDefault="00335550" w:rsidP="00FD5352">
            <w:pPr>
              <w:pStyle w:val="Akapitzlist"/>
              <w:numPr>
                <w:ilvl w:val="0"/>
                <w:numId w:val="52"/>
              </w:numPr>
              <w:spacing w:before="40" w:after="40"/>
              <w:ind w:hanging="357"/>
              <w:contextualSpacing w:val="0"/>
              <w:rPr>
                <w:b/>
                <w:sz w:val="20"/>
                <w:szCs w:val="20"/>
              </w:rPr>
            </w:pPr>
            <w:r w:rsidRPr="00E07349">
              <w:rPr>
                <w:b/>
                <w:sz w:val="20"/>
                <w:szCs w:val="20"/>
              </w:rPr>
              <w:t>Racjonalne gospodarowanie odpadami i ochrona powierzchni ziemi</w:t>
            </w:r>
          </w:p>
          <w:p w:rsidR="00335550" w:rsidRPr="00E07349" w:rsidRDefault="00335550" w:rsidP="00FD5352">
            <w:pPr>
              <w:pStyle w:val="Akapitzlist"/>
              <w:numPr>
                <w:ilvl w:val="1"/>
                <w:numId w:val="52"/>
              </w:numPr>
              <w:spacing w:before="40" w:after="0"/>
              <w:ind w:hanging="357"/>
              <w:contextualSpacing w:val="0"/>
              <w:rPr>
                <w:sz w:val="20"/>
                <w:szCs w:val="20"/>
              </w:rPr>
            </w:pPr>
            <w:r w:rsidRPr="00E07349">
              <w:rPr>
                <w:sz w:val="20"/>
                <w:szCs w:val="20"/>
              </w:rPr>
              <w:t>Racjonalna gospodarka odpadami</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Ochrona powierzchni ziemi</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 xml:space="preserve">Geologia i </w:t>
            </w:r>
            <w:proofErr w:type="spellStart"/>
            <w:r w:rsidRPr="00E07349">
              <w:rPr>
                <w:sz w:val="20"/>
                <w:szCs w:val="20"/>
              </w:rPr>
              <w:t>geozagrożenia</w:t>
            </w:r>
            <w:proofErr w:type="spellEnd"/>
          </w:p>
          <w:p w:rsidR="00335550" w:rsidRPr="00E07349" w:rsidRDefault="00335550" w:rsidP="00FD5352">
            <w:pPr>
              <w:pStyle w:val="Akapitzlist"/>
              <w:numPr>
                <w:ilvl w:val="1"/>
                <w:numId w:val="52"/>
              </w:numPr>
              <w:spacing w:after="40"/>
              <w:ind w:hanging="357"/>
              <w:contextualSpacing w:val="0"/>
              <w:rPr>
                <w:sz w:val="20"/>
                <w:szCs w:val="20"/>
              </w:rPr>
            </w:pPr>
            <w:r w:rsidRPr="00E07349">
              <w:rPr>
                <w:sz w:val="20"/>
                <w:szCs w:val="20"/>
              </w:rPr>
              <w:t>Zmniejszenie uciążliwości wynikających z wydobycia kopalin</w:t>
            </w:r>
          </w:p>
          <w:p w:rsidR="00335550" w:rsidRPr="00E07349" w:rsidRDefault="00335550" w:rsidP="00FD5352">
            <w:pPr>
              <w:pStyle w:val="Akapitzlist"/>
              <w:numPr>
                <w:ilvl w:val="0"/>
                <w:numId w:val="52"/>
              </w:numPr>
              <w:spacing w:before="40" w:after="40"/>
              <w:ind w:hanging="357"/>
              <w:contextualSpacing w:val="0"/>
              <w:rPr>
                <w:b/>
                <w:sz w:val="20"/>
                <w:szCs w:val="20"/>
              </w:rPr>
            </w:pPr>
            <w:r w:rsidRPr="00E07349">
              <w:rPr>
                <w:b/>
                <w:sz w:val="20"/>
                <w:szCs w:val="20"/>
              </w:rPr>
              <w:t>Ochrona atmosfery</w:t>
            </w:r>
          </w:p>
          <w:p w:rsidR="00335550" w:rsidRPr="00E07349" w:rsidRDefault="00335550" w:rsidP="00FD5352">
            <w:pPr>
              <w:pStyle w:val="Akapitzlist"/>
              <w:numPr>
                <w:ilvl w:val="1"/>
                <w:numId w:val="52"/>
              </w:numPr>
              <w:spacing w:before="40" w:after="0"/>
              <w:ind w:hanging="357"/>
              <w:contextualSpacing w:val="0"/>
              <w:rPr>
                <w:sz w:val="20"/>
                <w:szCs w:val="20"/>
              </w:rPr>
            </w:pPr>
            <w:r w:rsidRPr="00E07349">
              <w:rPr>
                <w:sz w:val="20"/>
                <w:szCs w:val="20"/>
              </w:rPr>
              <w:t>Poprawa jakości powietrza</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Poprawa efektywności energetycznej</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Wspieranie rozproszonych, odnawialnych źródeł energii</w:t>
            </w:r>
          </w:p>
          <w:p w:rsidR="00335550" w:rsidRPr="00E07349" w:rsidRDefault="00335550" w:rsidP="00FD5352">
            <w:pPr>
              <w:pStyle w:val="Akapitzlist"/>
              <w:numPr>
                <w:ilvl w:val="1"/>
                <w:numId w:val="52"/>
              </w:numPr>
              <w:spacing w:after="40"/>
              <w:ind w:hanging="357"/>
              <w:contextualSpacing w:val="0"/>
              <w:rPr>
                <w:sz w:val="20"/>
                <w:szCs w:val="20"/>
              </w:rPr>
            </w:pPr>
            <w:r w:rsidRPr="00E07349">
              <w:rPr>
                <w:sz w:val="20"/>
                <w:szCs w:val="20"/>
              </w:rPr>
              <w:t xml:space="preserve">System zielonych inwestycji (GIS – Green Investment </w:t>
            </w:r>
            <w:proofErr w:type="spellStart"/>
            <w:r w:rsidRPr="00E07349">
              <w:rPr>
                <w:sz w:val="20"/>
                <w:szCs w:val="20"/>
              </w:rPr>
              <w:t>Scheme</w:t>
            </w:r>
            <w:proofErr w:type="spellEnd"/>
            <w:r w:rsidRPr="00E07349">
              <w:rPr>
                <w:sz w:val="20"/>
                <w:szCs w:val="20"/>
              </w:rPr>
              <w:t>)</w:t>
            </w:r>
          </w:p>
          <w:p w:rsidR="00335550" w:rsidRPr="00E07349" w:rsidRDefault="00335550" w:rsidP="00FD5352">
            <w:pPr>
              <w:pStyle w:val="Akapitzlist"/>
              <w:numPr>
                <w:ilvl w:val="0"/>
                <w:numId w:val="52"/>
              </w:numPr>
              <w:spacing w:before="40" w:after="40"/>
              <w:ind w:hanging="357"/>
              <w:contextualSpacing w:val="0"/>
              <w:rPr>
                <w:b/>
                <w:sz w:val="20"/>
                <w:szCs w:val="20"/>
              </w:rPr>
            </w:pPr>
            <w:r w:rsidRPr="00E07349">
              <w:rPr>
                <w:b/>
                <w:sz w:val="20"/>
                <w:szCs w:val="20"/>
              </w:rPr>
              <w:t>Ochrona różnorodności biologicznej i funkcji ekosystemów</w:t>
            </w:r>
          </w:p>
          <w:p w:rsidR="00335550" w:rsidRPr="00E07349" w:rsidRDefault="00335550" w:rsidP="00FD5352">
            <w:pPr>
              <w:pStyle w:val="Akapitzlist"/>
              <w:numPr>
                <w:ilvl w:val="1"/>
                <w:numId w:val="52"/>
              </w:numPr>
              <w:spacing w:before="40" w:after="40"/>
              <w:ind w:hanging="357"/>
              <w:contextualSpacing w:val="0"/>
              <w:rPr>
                <w:sz w:val="20"/>
                <w:szCs w:val="20"/>
              </w:rPr>
            </w:pPr>
            <w:r w:rsidRPr="00E07349">
              <w:rPr>
                <w:sz w:val="20"/>
                <w:szCs w:val="20"/>
              </w:rPr>
              <w:t>Ochrona obszarów i gatunków cennych przyrodniczo</w:t>
            </w:r>
          </w:p>
          <w:p w:rsidR="00335550" w:rsidRPr="00E07349" w:rsidRDefault="00335550" w:rsidP="00FD5352">
            <w:pPr>
              <w:pStyle w:val="Akapitzlist"/>
              <w:numPr>
                <w:ilvl w:val="0"/>
                <w:numId w:val="52"/>
              </w:numPr>
              <w:spacing w:before="40" w:after="40"/>
              <w:ind w:hanging="357"/>
              <w:contextualSpacing w:val="0"/>
              <w:rPr>
                <w:b/>
                <w:sz w:val="20"/>
                <w:szCs w:val="20"/>
              </w:rPr>
            </w:pPr>
            <w:proofErr w:type="spellStart"/>
            <w:r w:rsidRPr="00E07349">
              <w:rPr>
                <w:b/>
                <w:sz w:val="20"/>
                <w:szCs w:val="20"/>
              </w:rPr>
              <w:t>Międzydziedzinowe</w:t>
            </w:r>
            <w:proofErr w:type="spellEnd"/>
          </w:p>
          <w:p w:rsidR="00335550" w:rsidRPr="00E07349" w:rsidRDefault="00335550" w:rsidP="00FD5352">
            <w:pPr>
              <w:pStyle w:val="Akapitzlist"/>
              <w:numPr>
                <w:ilvl w:val="1"/>
                <w:numId w:val="52"/>
              </w:numPr>
              <w:spacing w:before="40" w:after="0"/>
              <w:ind w:hanging="357"/>
              <w:contextualSpacing w:val="0"/>
              <w:rPr>
                <w:sz w:val="20"/>
                <w:szCs w:val="20"/>
              </w:rPr>
            </w:pPr>
            <w:r w:rsidRPr="00E07349">
              <w:rPr>
                <w:sz w:val="20"/>
                <w:szCs w:val="20"/>
              </w:rPr>
              <w:t>Wsparcie Ministra Środowiska w zakresie realizacji polityki ekologicznej państwa</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Zadania wskazane przez ustawodawcę</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Wspieranie działalności monitoringu środowiska</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Przeciwd</w:t>
            </w:r>
            <w:r>
              <w:rPr>
                <w:sz w:val="20"/>
                <w:szCs w:val="20"/>
              </w:rPr>
              <w:t xml:space="preserve">ziałanie zagrożeniom środowiska </w:t>
            </w:r>
            <w:r>
              <w:rPr>
                <w:sz w:val="20"/>
                <w:szCs w:val="20"/>
              </w:rPr>
              <w:br/>
            </w:r>
            <w:r w:rsidRPr="00E07349">
              <w:rPr>
                <w:sz w:val="20"/>
                <w:szCs w:val="20"/>
              </w:rPr>
              <w:t>z likwidacją ich skutków</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Edukacja ekologiczna</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Współfinansowanie LIFE+</w:t>
            </w:r>
          </w:p>
          <w:p w:rsidR="00335550" w:rsidRPr="00E07349" w:rsidRDefault="00335550" w:rsidP="00FD5352">
            <w:pPr>
              <w:pStyle w:val="Akapitzlist"/>
              <w:numPr>
                <w:ilvl w:val="1"/>
                <w:numId w:val="52"/>
              </w:numPr>
              <w:spacing w:after="0"/>
              <w:ind w:hanging="357"/>
              <w:contextualSpacing w:val="0"/>
              <w:rPr>
                <w:sz w:val="20"/>
                <w:szCs w:val="20"/>
              </w:rPr>
            </w:pPr>
            <w:r w:rsidRPr="00E07349">
              <w:rPr>
                <w:sz w:val="20"/>
                <w:szCs w:val="20"/>
              </w:rPr>
              <w:t>SYSTEM – Wspar</w:t>
            </w:r>
            <w:r w:rsidR="00A662B9">
              <w:rPr>
                <w:sz w:val="20"/>
                <w:szCs w:val="20"/>
              </w:rPr>
              <w:t xml:space="preserve">cie działań ochrony środowiska </w:t>
            </w:r>
            <w:r w:rsidR="00A662B9">
              <w:rPr>
                <w:sz w:val="20"/>
                <w:szCs w:val="20"/>
              </w:rPr>
              <w:br/>
            </w:r>
            <w:r w:rsidRPr="00E07349">
              <w:rPr>
                <w:sz w:val="20"/>
                <w:szCs w:val="20"/>
              </w:rPr>
              <w:t xml:space="preserve">i gospodarki wodnej realizowanych przez </w:t>
            </w:r>
            <w:proofErr w:type="spellStart"/>
            <w:r w:rsidRPr="00E07349">
              <w:rPr>
                <w:sz w:val="20"/>
                <w:szCs w:val="20"/>
              </w:rPr>
              <w:t>WFOŚiGW</w:t>
            </w:r>
            <w:proofErr w:type="spellEnd"/>
          </w:p>
          <w:p w:rsidR="00335550" w:rsidRDefault="00335550" w:rsidP="00FD5352">
            <w:pPr>
              <w:pStyle w:val="Akapitzlist"/>
              <w:numPr>
                <w:ilvl w:val="1"/>
                <w:numId w:val="52"/>
              </w:numPr>
              <w:spacing w:after="0"/>
              <w:ind w:hanging="357"/>
              <w:contextualSpacing w:val="0"/>
              <w:rPr>
                <w:sz w:val="20"/>
                <w:szCs w:val="20"/>
              </w:rPr>
            </w:pPr>
            <w:r w:rsidRPr="00E07349">
              <w:rPr>
                <w:sz w:val="20"/>
                <w:szCs w:val="20"/>
              </w:rPr>
              <w:t xml:space="preserve">Wsparcie przedsiębiorców w zakresie niskoemisyjnej </w:t>
            </w:r>
            <w:r w:rsidR="00A662B9">
              <w:rPr>
                <w:sz w:val="20"/>
                <w:szCs w:val="20"/>
              </w:rPr>
              <w:br/>
            </w:r>
            <w:r w:rsidRPr="00E07349">
              <w:rPr>
                <w:sz w:val="20"/>
                <w:szCs w:val="20"/>
              </w:rPr>
              <w:t xml:space="preserve">i </w:t>
            </w:r>
            <w:proofErr w:type="spellStart"/>
            <w:r w:rsidRPr="00E07349">
              <w:rPr>
                <w:sz w:val="20"/>
                <w:szCs w:val="20"/>
              </w:rPr>
              <w:t>zasobooszczędnej</w:t>
            </w:r>
            <w:proofErr w:type="spellEnd"/>
            <w:r w:rsidRPr="00E07349">
              <w:rPr>
                <w:sz w:val="20"/>
                <w:szCs w:val="20"/>
              </w:rPr>
              <w:t xml:space="preserve"> gospodarki</w:t>
            </w:r>
          </w:p>
          <w:p w:rsidR="00335550" w:rsidRPr="0052026E" w:rsidRDefault="00335550" w:rsidP="00FD5352">
            <w:pPr>
              <w:pStyle w:val="Akapitzlist"/>
              <w:numPr>
                <w:ilvl w:val="1"/>
                <w:numId w:val="52"/>
              </w:numPr>
              <w:spacing w:after="40"/>
              <w:ind w:hanging="357"/>
              <w:contextualSpacing w:val="0"/>
              <w:rPr>
                <w:sz w:val="20"/>
                <w:szCs w:val="20"/>
              </w:rPr>
            </w:pPr>
            <w:r w:rsidRPr="0052026E">
              <w:rPr>
                <w:sz w:val="20"/>
                <w:szCs w:val="20"/>
              </w:rPr>
              <w:t>Gekon – Generator Koncepcji Ekologicznych</w:t>
            </w:r>
          </w:p>
        </w:tc>
      </w:tr>
      <w:tr w:rsidR="00335550" w:rsidRPr="0052026E" w:rsidTr="00710DB1">
        <w:tc>
          <w:tcPr>
            <w:tcW w:w="3119" w:type="dxa"/>
            <w:tcBorders>
              <w:top w:val="single" w:sz="4" w:space="0" w:color="auto"/>
              <w:left w:val="single" w:sz="4" w:space="0" w:color="auto"/>
              <w:bottom w:val="single" w:sz="4" w:space="0" w:color="auto"/>
              <w:right w:val="single" w:sz="4" w:space="0" w:color="auto"/>
            </w:tcBorders>
          </w:tcPr>
          <w:p w:rsidR="00335550" w:rsidRPr="00AC3D16" w:rsidRDefault="00335550" w:rsidP="00A662B9">
            <w:pPr>
              <w:spacing w:before="40" w:after="40"/>
              <w:jc w:val="center"/>
              <w:rPr>
                <w:b/>
                <w:sz w:val="20"/>
                <w:szCs w:val="20"/>
              </w:rPr>
            </w:pPr>
            <w:r w:rsidRPr="00964726">
              <w:rPr>
                <w:b/>
                <w:sz w:val="20"/>
                <w:szCs w:val="20"/>
              </w:rPr>
              <w:t>Program Rozwoju Obszarów Wiejskich</w:t>
            </w:r>
          </w:p>
        </w:tc>
        <w:tc>
          <w:tcPr>
            <w:tcW w:w="5881" w:type="dxa"/>
            <w:tcBorders>
              <w:top w:val="single" w:sz="4" w:space="0" w:color="auto"/>
              <w:left w:val="single" w:sz="4" w:space="0" w:color="auto"/>
              <w:bottom w:val="single" w:sz="4" w:space="0" w:color="auto"/>
              <w:right w:val="single" w:sz="4" w:space="0" w:color="auto"/>
            </w:tcBorders>
          </w:tcPr>
          <w:p w:rsidR="00335550" w:rsidRPr="00964726" w:rsidRDefault="00335550" w:rsidP="00FD5352">
            <w:pPr>
              <w:pStyle w:val="Akapitzlist"/>
              <w:numPr>
                <w:ilvl w:val="3"/>
                <w:numId w:val="24"/>
              </w:numPr>
              <w:spacing w:before="40" w:after="0"/>
              <w:ind w:left="740"/>
              <w:contextualSpacing w:val="0"/>
              <w:rPr>
                <w:sz w:val="20"/>
                <w:szCs w:val="20"/>
              </w:rPr>
            </w:pPr>
            <w:r w:rsidRPr="00964726">
              <w:rPr>
                <w:sz w:val="20"/>
                <w:szCs w:val="20"/>
              </w:rPr>
              <w:t>Transfer wiedzy i działalność informacyjna</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Usługi doradcze, usługi z zakresu zarządzania gospodarstwem rolnym i usługi z zakresu zastępstw</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Systemy jakości produktów rolnych i środków spożywczych</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Inwestycje w środki trwałe</w:t>
            </w:r>
          </w:p>
          <w:p w:rsidR="00335550" w:rsidRPr="00920633" w:rsidRDefault="00335550" w:rsidP="00FD5352">
            <w:pPr>
              <w:pStyle w:val="Akapitzlist"/>
              <w:numPr>
                <w:ilvl w:val="3"/>
                <w:numId w:val="24"/>
              </w:numPr>
              <w:spacing w:after="0"/>
              <w:ind w:left="740"/>
              <w:contextualSpacing w:val="0"/>
              <w:rPr>
                <w:sz w:val="20"/>
                <w:szCs w:val="20"/>
              </w:rPr>
            </w:pPr>
            <w:r w:rsidRPr="00964726">
              <w:rPr>
                <w:sz w:val="20"/>
                <w:szCs w:val="20"/>
              </w:rPr>
              <w:lastRenderedPageBreak/>
              <w:t xml:space="preserve">Przywracanie potencjału produkcji rolnej zniszczonego </w:t>
            </w:r>
            <w:r w:rsidR="00A662B9">
              <w:rPr>
                <w:sz w:val="20"/>
                <w:szCs w:val="20"/>
              </w:rPr>
              <w:br/>
            </w:r>
            <w:r w:rsidRPr="00964726">
              <w:rPr>
                <w:sz w:val="20"/>
                <w:szCs w:val="20"/>
              </w:rPr>
              <w:t xml:space="preserve">w wyniku klęsk żywiołowych i katastrof oraz wprowadzanie odpowiednich środków zapobiegawczych </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Rozwój gospodarstw i działalności gospodarczej</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Podstawowe usługi i odnowa miejscowości na obszarach wiejskich</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Inwestycje w rozwój obszarów leśnych i poprawę żywotności lasów</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Tworzenie grup i organizacji producentów</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Działanie rolno-środowiskowo-klimatyczne</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Rolnictwo Ekologiczne</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Płatności dla obszarów z ograniczeniami naturalnymi lub innymi szczególnymi ograniczeniami</w:t>
            </w:r>
          </w:p>
          <w:p w:rsidR="00335550" w:rsidRPr="00964726" w:rsidRDefault="00335550" w:rsidP="00FD5352">
            <w:pPr>
              <w:pStyle w:val="Akapitzlist"/>
              <w:numPr>
                <w:ilvl w:val="3"/>
                <w:numId w:val="24"/>
              </w:numPr>
              <w:spacing w:after="0"/>
              <w:ind w:left="740"/>
              <w:contextualSpacing w:val="0"/>
              <w:rPr>
                <w:sz w:val="20"/>
                <w:szCs w:val="20"/>
              </w:rPr>
            </w:pPr>
            <w:r w:rsidRPr="00964726">
              <w:rPr>
                <w:sz w:val="20"/>
                <w:szCs w:val="20"/>
              </w:rPr>
              <w:t>Współpraca</w:t>
            </w:r>
          </w:p>
          <w:p w:rsidR="00335550" w:rsidRPr="00964726" w:rsidRDefault="00335550" w:rsidP="00FD5352">
            <w:pPr>
              <w:pStyle w:val="Akapitzlist"/>
              <w:numPr>
                <w:ilvl w:val="3"/>
                <w:numId w:val="24"/>
              </w:numPr>
              <w:spacing w:after="40"/>
              <w:ind w:left="740"/>
              <w:contextualSpacing w:val="0"/>
              <w:rPr>
                <w:sz w:val="20"/>
                <w:szCs w:val="20"/>
              </w:rPr>
            </w:pPr>
            <w:r w:rsidRPr="00964726">
              <w:rPr>
                <w:sz w:val="20"/>
                <w:szCs w:val="20"/>
              </w:rPr>
              <w:t>Leader</w:t>
            </w:r>
          </w:p>
          <w:p w:rsidR="00335550" w:rsidRPr="00964726" w:rsidRDefault="00335550" w:rsidP="00A662B9">
            <w:pPr>
              <w:spacing w:before="40" w:after="40"/>
              <w:jc w:val="both"/>
              <w:rPr>
                <w:b/>
                <w:sz w:val="20"/>
                <w:szCs w:val="20"/>
              </w:rPr>
            </w:pPr>
            <w:r w:rsidRPr="00381A1F">
              <w:rPr>
                <w:rFonts w:cs="Tahoma"/>
                <w:color w:val="000000"/>
                <w:sz w:val="20"/>
                <w:szCs w:val="20"/>
                <w:shd w:val="clear" w:color="auto" w:fill="FAFAFA"/>
              </w:rPr>
              <w:t>W perspektywie 2014-2020 należy zwrócić uwagę na szczególną rolę Rozwoju Lokalnego Kierowanego przez Społeczność (RLKS).  Następuje rozszerzenie podejścia LEADER. Społeczność lokalna, Lokalna Grupa Działania (LGD) uzyskuje możliwość kreacji i realizacji Lokalnej Strategii Rozwoju (LSR) z kilku funduszy (nie tylko PROW).</w:t>
            </w:r>
          </w:p>
        </w:tc>
      </w:tr>
      <w:tr w:rsidR="00335550" w:rsidRPr="0052026E" w:rsidTr="00A662B9">
        <w:tc>
          <w:tcPr>
            <w:tcW w:w="3119" w:type="dxa"/>
            <w:tcBorders>
              <w:top w:val="single" w:sz="4" w:space="0" w:color="auto"/>
              <w:left w:val="single" w:sz="4" w:space="0" w:color="auto"/>
              <w:bottom w:val="single" w:sz="4" w:space="0" w:color="auto"/>
              <w:right w:val="single" w:sz="4" w:space="0" w:color="auto"/>
            </w:tcBorders>
          </w:tcPr>
          <w:p w:rsidR="00335550" w:rsidRPr="00AC3D16" w:rsidRDefault="00A662B9" w:rsidP="00A662B9">
            <w:pPr>
              <w:spacing w:before="40" w:after="40"/>
              <w:jc w:val="center"/>
              <w:rPr>
                <w:b/>
                <w:sz w:val="20"/>
                <w:szCs w:val="20"/>
              </w:rPr>
            </w:pPr>
            <w:r>
              <w:rPr>
                <w:b/>
                <w:sz w:val="20"/>
                <w:szCs w:val="20"/>
              </w:rPr>
              <w:lastRenderedPageBreak/>
              <w:t>Ministerstwo Gospodarki,</w:t>
            </w:r>
            <w:r w:rsidR="00335550" w:rsidRPr="00AC3D16">
              <w:rPr>
                <w:b/>
                <w:sz w:val="20"/>
                <w:szCs w:val="20"/>
              </w:rPr>
              <w:t xml:space="preserve"> PARP</w:t>
            </w:r>
          </w:p>
        </w:tc>
        <w:tc>
          <w:tcPr>
            <w:tcW w:w="5881" w:type="dxa"/>
            <w:tcBorders>
              <w:top w:val="single" w:sz="4" w:space="0" w:color="auto"/>
              <w:left w:val="single" w:sz="4" w:space="0" w:color="auto"/>
              <w:bottom w:val="single" w:sz="4" w:space="0" w:color="auto"/>
              <w:right w:val="single" w:sz="4" w:space="0" w:color="auto"/>
            </w:tcBorders>
          </w:tcPr>
          <w:p w:rsidR="00335550" w:rsidRDefault="00335550" w:rsidP="00FD5352">
            <w:pPr>
              <w:pStyle w:val="Akapitzlist"/>
              <w:numPr>
                <w:ilvl w:val="0"/>
                <w:numId w:val="53"/>
              </w:numPr>
              <w:spacing w:before="40" w:after="0"/>
              <w:contextualSpacing w:val="0"/>
              <w:rPr>
                <w:sz w:val="20"/>
                <w:szCs w:val="20"/>
              </w:rPr>
            </w:pPr>
            <w:r>
              <w:rPr>
                <w:sz w:val="20"/>
                <w:szCs w:val="20"/>
              </w:rPr>
              <w:t>Pożyczka na innowacyjność</w:t>
            </w:r>
          </w:p>
          <w:p w:rsidR="00335550" w:rsidRPr="0052026E" w:rsidRDefault="00335550" w:rsidP="00FD5352">
            <w:pPr>
              <w:pStyle w:val="Akapitzlist"/>
              <w:numPr>
                <w:ilvl w:val="0"/>
                <w:numId w:val="53"/>
              </w:numPr>
              <w:spacing w:after="40"/>
              <w:contextualSpacing w:val="0"/>
              <w:rPr>
                <w:sz w:val="20"/>
                <w:szCs w:val="20"/>
              </w:rPr>
            </w:pPr>
            <w:r>
              <w:rPr>
                <w:sz w:val="20"/>
                <w:szCs w:val="20"/>
              </w:rPr>
              <w:t xml:space="preserve">„Duży bon” </w:t>
            </w:r>
          </w:p>
        </w:tc>
      </w:tr>
      <w:tr w:rsidR="00335550" w:rsidRPr="00AC3D16" w:rsidTr="00A662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3119" w:type="dxa"/>
          </w:tcPr>
          <w:p w:rsidR="00335550" w:rsidRPr="00AC3D16" w:rsidRDefault="00335550" w:rsidP="00A662B9">
            <w:pPr>
              <w:spacing w:before="40" w:after="40"/>
              <w:jc w:val="center"/>
              <w:rPr>
                <w:b/>
                <w:sz w:val="20"/>
                <w:szCs w:val="20"/>
              </w:rPr>
            </w:pPr>
            <w:r w:rsidRPr="00AC3D16">
              <w:rPr>
                <w:b/>
                <w:sz w:val="20"/>
                <w:szCs w:val="20"/>
              </w:rPr>
              <w:t xml:space="preserve">Ministerstwo Sportu </w:t>
            </w:r>
            <w:r w:rsidRPr="00AC3D16">
              <w:rPr>
                <w:b/>
                <w:sz w:val="20"/>
                <w:szCs w:val="20"/>
              </w:rPr>
              <w:br/>
              <w:t>i Turystyki</w:t>
            </w:r>
          </w:p>
        </w:tc>
        <w:tc>
          <w:tcPr>
            <w:tcW w:w="5881" w:type="dxa"/>
            <w:vAlign w:val="center"/>
          </w:tcPr>
          <w:p w:rsidR="00680024" w:rsidRPr="00487FA2" w:rsidRDefault="00680024" w:rsidP="00680024">
            <w:pPr>
              <w:spacing w:before="40" w:after="0" w:line="240" w:lineRule="auto"/>
              <w:rPr>
                <w:sz w:val="20"/>
                <w:szCs w:val="20"/>
              </w:rPr>
            </w:pPr>
            <w:r w:rsidRPr="00487FA2">
              <w:rPr>
                <w:sz w:val="20"/>
                <w:szCs w:val="20"/>
              </w:rPr>
              <w:t xml:space="preserve">Pogram w fazie konsultacji: </w:t>
            </w:r>
          </w:p>
          <w:p w:rsidR="00680024" w:rsidRPr="00487FA2" w:rsidRDefault="00680024" w:rsidP="00FD5352">
            <w:pPr>
              <w:numPr>
                <w:ilvl w:val="6"/>
                <w:numId w:val="77"/>
              </w:numPr>
              <w:spacing w:after="0" w:line="240" w:lineRule="auto"/>
              <w:ind w:left="473"/>
              <w:contextualSpacing/>
              <w:rPr>
                <w:sz w:val="20"/>
                <w:szCs w:val="20"/>
              </w:rPr>
            </w:pPr>
            <w:r w:rsidRPr="00487FA2">
              <w:rPr>
                <w:sz w:val="20"/>
                <w:szCs w:val="20"/>
              </w:rPr>
              <w:t xml:space="preserve">Program inwestycji o szczególnym znaczeniu dla sportu (rozwój specjalistycznych obiektów sportowych) </w:t>
            </w:r>
          </w:p>
          <w:p w:rsidR="00680024" w:rsidRPr="00487FA2" w:rsidRDefault="00680024" w:rsidP="00FD5352">
            <w:pPr>
              <w:numPr>
                <w:ilvl w:val="6"/>
                <w:numId w:val="77"/>
              </w:numPr>
              <w:spacing w:after="0" w:line="240" w:lineRule="auto"/>
              <w:ind w:left="473"/>
              <w:contextualSpacing/>
              <w:rPr>
                <w:sz w:val="20"/>
                <w:szCs w:val="20"/>
              </w:rPr>
            </w:pPr>
            <w:r w:rsidRPr="00487FA2">
              <w:rPr>
                <w:sz w:val="20"/>
                <w:szCs w:val="20"/>
              </w:rPr>
              <w:t xml:space="preserve">Wojewódzkie wieloletnie programy rozwoju bazy sportowej w szczególności:  </w:t>
            </w:r>
          </w:p>
          <w:p w:rsidR="00680024" w:rsidRPr="00487FA2" w:rsidRDefault="00680024" w:rsidP="00FD5352">
            <w:pPr>
              <w:numPr>
                <w:ilvl w:val="0"/>
                <w:numId w:val="78"/>
              </w:numPr>
              <w:spacing w:after="0" w:line="240" w:lineRule="auto"/>
              <w:contextualSpacing/>
              <w:rPr>
                <w:sz w:val="20"/>
                <w:szCs w:val="20"/>
              </w:rPr>
            </w:pPr>
            <w:r w:rsidRPr="00487FA2">
              <w:rPr>
                <w:sz w:val="20"/>
                <w:szCs w:val="20"/>
              </w:rPr>
              <w:t>kryte pływalnie</w:t>
            </w:r>
          </w:p>
          <w:p w:rsidR="00680024" w:rsidRPr="00487FA2" w:rsidRDefault="00680024" w:rsidP="00FD5352">
            <w:pPr>
              <w:numPr>
                <w:ilvl w:val="0"/>
                <w:numId w:val="78"/>
              </w:numPr>
              <w:spacing w:after="0" w:line="240" w:lineRule="auto"/>
              <w:contextualSpacing/>
              <w:rPr>
                <w:sz w:val="20"/>
                <w:szCs w:val="20"/>
              </w:rPr>
            </w:pPr>
            <w:r w:rsidRPr="00487FA2">
              <w:rPr>
                <w:sz w:val="20"/>
                <w:szCs w:val="20"/>
              </w:rPr>
              <w:t>szkolna infrastruktura sportowa</w:t>
            </w:r>
          </w:p>
          <w:p w:rsidR="00680024" w:rsidRPr="00487FA2" w:rsidRDefault="00680024" w:rsidP="00FD5352">
            <w:pPr>
              <w:numPr>
                <w:ilvl w:val="0"/>
                <w:numId w:val="78"/>
              </w:numPr>
              <w:spacing w:after="0" w:line="240" w:lineRule="auto"/>
              <w:contextualSpacing/>
              <w:rPr>
                <w:sz w:val="20"/>
                <w:szCs w:val="20"/>
              </w:rPr>
            </w:pPr>
            <w:r w:rsidRPr="00487FA2">
              <w:rPr>
                <w:sz w:val="20"/>
                <w:szCs w:val="20"/>
              </w:rPr>
              <w:t>korty tenisowe</w:t>
            </w:r>
          </w:p>
          <w:p w:rsidR="00680024" w:rsidRPr="00487FA2" w:rsidRDefault="00680024" w:rsidP="00FD5352">
            <w:pPr>
              <w:numPr>
                <w:ilvl w:val="0"/>
                <w:numId w:val="78"/>
              </w:numPr>
              <w:spacing w:after="0" w:line="240" w:lineRule="auto"/>
              <w:contextualSpacing/>
              <w:rPr>
                <w:sz w:val="20"/>
                <w:szCs w:val="20"/>
              </w:rPr>
            </w:pPr>
            <w:r w:rsidRPr="00487FA2">
              <w:rPr>
                <w:sz w:val="20"/>
                <w:szCs w:val="20"/>
              </w:rPr>
              <w:t xml:space="preserve">obiekty i urządzenia lekkoatletyczne </w:t>
            </w:r>
          </w:p>
          <w:p w:rsidR="00680024" w:rsidRPr="00487FA2" w:rsidRDefault="00680024" w:rsidP="00FD5352">
            <w:pPr>
              <w:numPr>
                <w:ilvl w:val="6"/>
                <w:numId w:val="77"/>
              </w:numPr>
              <w:spacing w:after="0" w:line="240" w:lineRule="auto"/>
              <w:ind w:left="473"/>
              <w:contextualSpacing/>
              <w:rPr>
                <w:sz w:val="20"/>
                <w:szCs w:val="20"/>
              </w:rPr>
            </w:pPr>
            <w:r w:rsidRPr="00487FA2">
              <w:rPr>
                <w:sz w:val="20"/>
                <w:szCs w:val="20"/>
              </w:rPr>
              <w:t xml:space="preserve">Program modernizacji infrastruktury sportowej (modernizacja i remont istniejących obiektów) </w:t>
            </w:r>
          </w:p>
          <w:p w:rsidR="00680024" w:rsidRPr="00487FA2" w:rsidRDefault="00680024" w:rsidP="00FD5352">
            <w:pPr>
              <w:numPr>
                <w:ilvl w:val="6"/>
                <w:numId w:val="77"/>
              </w:numPr>
              <w:spacing w:after="0" w:line="240" w:lineRule="auto"/>
              <w:ind w:left="473"/>
              <w:contextualSpacing/>
              <w:rPr>
                <w:sz w:val="20"/>
                <w:szCs w:val="20"/>
              </w:rPr>
            </w:pPr>
            <w:r w:rsidRPr="00487FA2">
              <w:rPr>
                <w:sz w:val="20"/>
                <w:szCs w:val="20"/>
              </w:rPr>
              <w:t xml:space="preserve">Program budowy hal tenisowych </w:t>
            </w:r>
          </w:p>
          <w:p w:rsidR="00680024" w:rsidRPr="00974A7E" w:rsidRDefault="00680024" w:rsidP="00FD5352">
            <w:pPr>
              <w:numPr>
                <w:ilvl w:val="6"/>
                <w:numId w:val="77"/>
              </w:numPr>
              <w:spacing w:after="0" w:line="240" w:lineRule="auto"/>
              <w:ind w:left="473"/>
              <w:contextualSpacing/>
              <w:rPr>
                <w:sz w:val="20"/>
                <w:szCs w:val="20"/>
              </w:rPr>
            </w:pPr>
            <w:r w:rsidRPr="00487FA2">
              <w:rPr>
                <w:sz w:val="20"/>
                <w:szCs w:val="20"/>
              </w:rPr>
              <w:t xml:space="preserve">Program budowy orlików lekkoatletycznych </w:t>
            </w:r>
          </w:p>
          <w:p w:rsidR="00335550" w:rsidRPr="00680024" w:rsidRDefault="00680024" w:rsidP="00FD5352">
            <w:pPr>
              <w:pStyle w:val="Akapitzlist"/>
              <w:numPr>
                <w:ilvl w:val="6"/>
                <w:numId w:val="77"/>
              </w:numPr>
              <w:spacing w:after="40"/>
              <w:ind w:left="459" w:hanging="336"/>
              <w:rPr>
                <w:sz w:val="20"/>
                <w:szCs w:val="20"/>
              </w:rPr>
            </w:pPr>
            <w:r w:rsidRPr="00680024">
              <w:rPr>
                <w:sz w:val="20"/>
                <w:szCs w:val="20"/>
              </w:rPr>
              <w:t>Program budowy pełnowymiarowych boisk piłkarskich</w:t>
            </w:r>
          </w:p>
        </w:tc>
      </w:tr>
      <w:tr w:rsidR="00335550" w:rsidRPr="00AC3D16" w:rsidTr="00A662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3119" w:type="dxa"/>
            <w:vAlign w:val="center"/>
          </w:tcPr>
          <w:p w:rsidR="00335550" w:rsidRPr="00AC3D16" w:rsidRDefault="00335550" w:rsidP="00A662B9">
            <w:pPr>
              <w:spacing w:before="40" w:after="40"/>
              <w:jc w:val="center"/>
              <w:rPr>
                <w:b/>
                <w:sz w:val="20"/>
                <w:szCs w:val="20"/>
              </w:rPr>
            </w:pPr>
            <w:r>
              <w:rPr>
                <w:b/>
                <w:sz w:val="20"/>
                <w:szCs w:val="20"/>
              </w:rPr>
              <w:t>Ministerstwo Rolnictwa</w:t>
            </w:r>
          </w:p>
        </w:tc>
        <w:tc>
          <w:tcPr>
            <w:tcW w:w="5881" w:type="dxa"/>
            <w:vAlign w:val="center"/>
          </w:tcPr>
          <w:p w:rsidR="00335550" w:rsidRDefault="00335550" w:rsidP="00A662B9">
            <w:pPr>
              <w:spacing w:before="40" w:after="40"/>
              <w:rPr>
                <w:sz w:val="20"/>
                <w:szCs w:val="20"/>
              </w:rPr>
            </w:pPr>
            <w:r>
              <w:rPr>
                <w:sz w:val="20"/>
                <w:szCs w:val="20"/>
              </w:rPr>
              <w:t>Brak jasno określonych priorytetów</w:t>
            </w:r>
          </w:p>
        </w:tc>
      </w:tr>
      <w:tr w:rsidR="00335550" w:rsidRPr="00C27F89"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Pro</w:t>
            </w:r>
            <w:r w:rsidR="00A662B9">
              <w:rPr>
                <w:b/>
                <w:sz w:val="20"/>
                <w:szCs w:val="20"/>
              </w:rPr>
              <w:t xml:space="preserve">gram Operacyjny Infrastruktura </w:t>
            </w:r>
            <w:r w:rsidRPr="00AC3D16">
              <w:rPr>
                <w:b/>
                <w:sz w:val="20"/>
                <w:szCs w:val="20"/>
              </w:rPr>
              <w:t>i Środowisko</w:t>
            </w:r>
          </w:p>
        </w:tc>
        <w:tc>
          <w:tcPr>
            <w:tcW w:w="5881" w:type="dxa"/>
          </w:tcPr>
          <w:p w:rsidR="00335550" w:rsidRPr="007C4674" w:rsidRDefault="00335550" w:rsidP="00FD5352">
            <w:pPr>
              <w:pStyle w:val="Akapitzlist"/>
              <w:numPr>
                <w:ilvl w:val="0"/>
                <w:numId w:val="55"/>
              </w:numPr>
              <w:spacing w:before="40" w:after="0"/>
              <w:contextualSpacing w:val="0"/>
              <w:rPr>
                <w:sz w:val="20"/>
                <w:szCs w:val="20"/>
              </w:rPr>
            </w:pPr>
            <w:r w:rsidRPr="007C4674">
              <w:rPr>
                <w:sz w:val="20"/>
                <w:szCs w:val="20"/>
              </w:rPr>
              <w:t xml:space="preserve">Promocja odnawialnych źródeł energii i efektywności energetycznej </w:t>
            </w:r>
          </w:p>
          <w:p w:rsidR="00335550" w:rsidRPr="007C4674" w:rsidRDefault="00335550" w:rsidP="00FD5352">
            <w:pPr>
              <w:pStyle w:val="Akapitzlist"/>
              <w:numPr>
                <w:ilvl w:val="0"/>
                <w:numId w:val="55"/>
              </w:numPr>
              <w:spacing w:after="0"/>
              <w:contextualSpacing w:val="0"/>
              <w:rPr>
                <w:sz w:val="20"/>
                <w:szCs w:val="20"/>
              </w:rPr>
            </w:pPr>
            <w:r w:rsidRPr="007C4674">
              <w:rPr>
                <w:sz w:val="20"/>
                <w:szCs w:val="20"/>
              </w:rPr>
              <w:t>Ochrona środowiska, w tym adaptacja do zmian klimatu</w:t>
            </w:r>
          </w:p>
          <w:p w:rsidR="00335550" w:rsidRPr="007C4674" w:rsidRDefault="00335550" w:rsidP="00FD5352">
            <w:pPr>
              <w:pStyle w:val="Akapitzlist"/>
              <w:numPr>
                <w:ilvl w:val="0"/>
                <w:numId w:val="55"/>
              </w:numPr>
              <w:spacing w:after="0"/>
              <w:contextualSpacing w:val="0"/>
              <w:rPr>
                <w:sz w:val="20"/>
                <w:szCs w:val="20"/>
              </w:rPr>
            </w:pPr>
            <w:r w:rsidRPr="007C4674">
              <w:rPr>
                <w:sz w:val="20"/>
                <w:szCs w:val="20"/>
              </w:rPr>
              <w:t xml:space="preserve">Rozwój infrastruktury transportowej przyjaznej dla środowiska i ważnej w skali europejskiej </w:t>
            </w:r>
          </w:p>
          <w:p w:rsidR="00335550" w:rsidRPr="007C4674" w:rsidRDefault="00335550" w:rsidP="00FD5352">
            <w:pPr>
              <w:pStyle w:val="Akapitzlist"/>
              <w:numPr>
                <w:ilvl w:val="0"/>
                <w:numId w:val="55"/>
              </w:numPr>
              <w:spacing w:after="0"/>
              <w:contextualSpacing w:val="0"/>
              <w:rPr>
                <w:sz w:val="20"/>
                <w:szCs w:val="20"/>
              </w:rPr>
            </w:pPr>
            <w:r w:rsidRPr="007C4674">
              <w:rPr>
                <w:sz w:val="20"/>
                <w:szCs w:val="20"/>
              </w:rPr>
              <w:t xml:space="preserve">Zwiększenie dostępności do transportowej sieci europejskiej </w:t>
            </w:r>
          </w:p>
          <w:p w:rsidR="00335550" w:rsidRPr="007C4674" w:rsidRDefault="00335550" w:rsidP="00FD5352">
            <w:pPr>
              <w:pStyle w:val="Akapitzlist"/>
              <w:numPr>
                <w:ilvl w:val="0"/>
                <w:numId w:val="55"/>
              </w:numPr>
              <w:spacing w:after="0"/>
              <w:contextualSpacing w:val="0"/>
              <w:rPr>
                <w:sz w:val="20"/>
                <w:szCs w:val="20"/>
              </w:rPr>
            </w:pPr>
            <w:r w:rsidRPr="007C4674">
              <w:rPr>
                <w:sz w:val="20"/>
                <w:szCs w:val="20"/>
              </w:rPr>
              <w:t>Rozwój infrastruktury bezpieczeństwa energetycznego</w:t>
            </w:r>
          </w:p>
          <w:p w:rsidR="00335550" w:rsidRPr="007C4674" w:rsidRDefault="00335550" w:rsidP="00FD5352">
            <w:pPr>
              <w:pStyle w:val="Akapitzlist"/>
              <w:numPr>
                <w:ilvl w:val="0"/>
                <w:numId w:val="55"/>
              </w:numPr>
              <w:spacing w:after="0"/>
              <w:contextualSpacing w:val="0"/>
              <w:rPr>
                <w:sz w:val="20"/>
                <w:szCs w:val="20"/>
              </w:rPr>
            </w:pPr>
            <w:r w:rsidRPr="007C4674">
              <w:rPr>
                <w:sz w:val="20"/>
                <w:szCs w:val="20"/>
              </w:rPr>
              <w:t>Ochrona i rozwój dziedzictwa kulturowego</w:t>
            </w:r>
          </w:p>
          <w:p w:rsidR="00335550" w:rsidRDefault="00335550" w:rsidP="00FD5352">
            <w:pPr>
              <w:pStyle w:val="Akapitzlist"/>
              <w:numPr>
                <w:ilvl w:val="0"/>
                <w:numId w:val="55"/>
              </w:numPr>
              <w:spacing w:after="0"/>
              <w:contextualSpacing w:val="0"/>
              <w:rPr>
                <w:sz w:val="20"/>
                <w:szCs w:val="20"/>
              </w:rPr>
            </w:pPr>
            <w:r w:rsidRPr="007C4674">
              <w:rPr>
                <w:sz w:val="20"/>
                <w:szCs w:val="20"/>
              </w:rPr>
              <w:t>Wzmocnienie strategicznej infrastruktury ochrony zdrowia</w:t>
            </w:r>
          </w:p>
          <w:p w:rsidR="00335550" w:rsidRPr="00C27F89" w:rsidRDefault="00335550" w:rsidP="00FD5352">
            <w:pPr>
              <w:pStyle w:val="Akapitzlist"/>
              <w:numPr>
                <w:ilvl w:val="0"/>
                <w:numId w:val="55"/>
              </w:numPr>
              <w:spacing w:after="40"/>
              <w:contextualSpacing w:val="0"/>
              <w:rPr>
                <w:sz w:val="20"/>
                <w:szCs w:val="20"/>
              </w:rPr>
            </w:pPr>
            <w:r w:rsidRPr="00C27F89">
              <w:rPr>
                <w:sz w:val="20"/>
                <w:szCs w:val="20"/>
              </w:rPr>
              <w:t>Pomoc techniczna</w:t>
            </w:r>
          </w:p>
        </w:tc>
      </w:tr>
      <w:tr w:rsidR="00335550" w:rsidRPr="00C27F89"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6"/>
        </w:trPr>
        <w:tc>
          <w:tcPr>
            <w:tcW w:w="3119" w:type="dxa"/>
          </w:tcPr>
          <w:p w:rsidR="00335550" w:rsidRPr="00AC3D16" w:rsidRDefault="00335550" w:rsidP="00A662B9">
            <w:pPr>
              <w:spacing w:before="40" w:after="40"/>
              <w:jc w:val="center"/>
              <w:rPr>
                <w:b/>
                <w:sz w:val="20"/>
                <w:szCs w:val="20"/>
              </w:rPr>
            </w:pPr>
            <w:r w:rsidRPr="00AC3D16">
              <w:rPr>
                <w:b/>
                <w:sz w:val="20"/>
                <w:szCs w:val="20"/>
              </w:rPr>
              <w:lastRenderedPageBreak/>
              <w:t>Program Operacyjny Inteligentny Rozwój</w:t>
            </w:r>
          </w:p>
        </w:tc>
        <w:tc>
          <w:tcPr>
            <w:tcW w:w="5881" w:type="dxa"/>
          </w:tcPr>
          <w:p w:rsidR="00335550" w:rsidRPr="00DC3B17" w:rsidRDefault="00335550" w:rsidP="00FD5352">
            <w:pPr>
              <w:pStyle w:val="Akapitzlist"/>
              <w:numPr>
                <w:ilvl w:val="0"/>
                <w:numId w:val="56"/>
              </w:numPr>
              <w:spacing w:before="40" w:after="0"/>
              <w:contextualSpacing w:val="0"/>
              <w:rPr>
                <w:sz w:val="20"/>
                <w:szCs w:val="20"/>
              </w:rPr>
            </w:pPr>
            <w:r w:rsidRPr="00DC3B17">
              <w:rPr>
                <w:sz w:val="20"/>
                <w:szCs w:val="20"/>
              </w:rPr>
              <w:t>Wsparcie prowadzenia prac B+R</w:t>
            </w:r>
          </w:p>
          <w:p w:rsidR="00335550" w:rsidRPr="00DC3B17" w:rsidRDefault="00335550" w:rsidP="00FD5352">
            <w:pPr>
              <w:pStyle w:val="Akapitzlist"/>
              <w:numPr>
                <w:ilvl w:val="0"/>
                <w:numId w:val="56"/>
              </w:numPr>
              <w:spacing w:after="0"/>
              <w:contextualSpacing w:val="0"/>
              <w:rPr>
                <w:sz w:val="20"/>
                <w:szCs w:val="20"/>
              </w:rPr>
            </w:pPr>
            <w:r w:rsidRPr="00DC3B17">
              <w:rPr>
                <w:sz w:val="20"/>
                <w:szCs w:val="20"/>
              </w:rPr>
              <w:t xml:space="preserve">Wsparcie innowacji w przedsiębiorstwach </w:t>
            </w:r>
          </w:p>
          <w:p w:rsidR="00335550" w:rsidRPr="00DC3B17" w:rsidRDefault="00335550" w:rsidP="00FD5352">
            <w:pPr>
              <w:pStyle w:val="Akapitzlist"/>
              <w:numPr>
                <w:ilvl w:val="0"/>
                <w:numId w:val="56"/>
              </w:numPr>
              <w:spacing w:after="0"/>
              <w:contextualSpacing w:val="0"/>
              <w:rPr>
                <w:sz w:val="20"/>
                <w:szCs w:val="20"/>
              </w:rPr>
            </w:pPr>
            <w:r w:rsidRPr="00DC3B17">
              <w:rPr>
                <w:sz w:val="20"/>
                <w:szCs w:val="20"/>
              </w:rPr>
              <w:t xml:space="preserve">Wsparcie otoczenia biznesu </w:t>
            </w:r>
          </w:p>
          <w:p w:rsidR="00335550" w:rsidRPr="00C27F89" w:rsidRDefault="00335550" w:rsidP="00FD5352">
            <w:pPr>
              <w:pStyle w:val="Akapitzlist"/>
              <w:numPr>
                <w:ilvl w:val="0"/>
                <w:numId w:val="56"/>
              </w:numPr>
              <w:spacing w:after="40"/>
              <w:contextualSpacing w:val="0"/>
              <w:rPr>
                <w:sz w:val="20"/>
                <w:szCs w:val="20"/>
              </w:rPr>
            </w:pPr>
            <w:r w:rsidRPr="00C27F89">
              <w:rPr>
                <w:sz w:val="20"/>
                <w:szCs w:val="20"/>
              </w:rPr>
              <w:t>Zwiększenie potencjału naukowo-badawczego</w:t>
            </w:r>
          </w:p>
        </w:tc>
      </w:tr>
      <w:tr w:rsidR="00335550" w:rsidRPr="00AC3D16"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Program Operacyjny Polska Cyfrowa</w:t>
            </w:r>
          </w:p>
        </w:tc>
        <w:tc>
          <w:tcPr>
            <w:tcW w:w="5881" w:type="dxa"/>
          </w:tcPr>
          <w:p w:rsidR="00335550" w:rsidRPr="00DC3B17" w:rsidRDefault="00335550" w:rsidP="00FD5352">
            <w:pPr>
              <w:pStyle w:val="Akapitzlist"/>
              <w:numPr>
                <w:ilvl w:val="0"/>
                <w:numId w:val="57"/>
              </w:numPr>
              <w:spacing w:before="40" w:after="0"/>
              <w:contextualSpacing w:val="0"/>
              <w:rPr>
                <w:sz w:val="20"/>
                <w:szCs w:val="20"/>
              </w:rPr>
            </w:pPr>
            <w:r w:rsidRPr="00DC3B17">
              <w:rPr>
                <w:sz w:val="20"/>
                <w:szCs w:val="20"/>
              </w:rPr>
              <w:t>Powszechny dostęp do szybkiego Internetu</w:t>
            </w:r>
          </w:p>
          <w:p w:rsidR="00335550" w:rsidRPr="00DC3B17" w:rsidRDefault="00335550" w:rsidP="00FD5352">
            <w:pPr>
              <w:pStyle w:val="Akapitzlist"/>
              <w:numPr>
                <w:ilvl w:val="0"/>
                <w:numId w:val="57"/>
              </w:numPr>
              <w:spacing w:after="0"/>
              <w:contextualSpacing w:val="0"/>
              <w:rPr>
                <w:sz w:val="20"/>
                <w:szCs w:val="20"/>
              </w:rPr>
            </w:pPr>
            <w:r w:rsidRPr="00DC3B17">
              <w:rPr>
                <w:sz w:val="20"/>
                <w:szCs w:val="20"/>
              </w:rPr>
              <w:t xml:space="preserve">E-Administracja i otwarty rząd </w:t>
            </w:r>
          </w:p>
          <w:p w:rsidR="00335550" w:rsidRPr="00AC3D16" w:rsidRDefault="00335550" w:rsidP="00FD5352">
            <w:pPr>
              <w:pStyle w:val="Akapitzlist"/>
              <w:numPr>
                <w:ilvl w:val="0"/>
                <w:numId w:val="57"/>
              </w:numPr>
              <w:spacing w:after="40"/>
              <w:contextualSpacing w:val="0"/>
              <w:rPr>
                <w:sz w:val="20"/>
                <w:szCs w:val="20"/>
              </w:rPr>
            </w:pPr>
            <w:r w:rsidRPr="00DC3B17">
              <w:rPr>
                <w:sz w:val="20"/>
                <w:szCs w:val="20"/>
              </w:rPr>
              <w:t>Cyfrowa aktywizacja społeczeństwa</w:t>
            </w:r>
          </w:p>
        </w:tc>
      </w:tr>
      <w:tr w:rsidR="00335550" w:rsidRPr="00AC3D16"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Program Operacyjny Wiedza Edukacja Rozwój</w:t>
            </w:r>
          </w:p>
        </w:tc>
        <w:tc>
          <w:tcPr>
            <w:tcW w:w="5881" w:type="dxa"/>
          </w:tcPr>
          <w:p w:rsidR="00335550" w:rsidRPr="00DC3B17" w:rsidRDefault="00335550" w:rsidP="00FD5352">
            <w:pPr>
              <w:pStyle w:val="Akapitzlist"/>
              <w:numPr>
                <w:ilvl w:val="0"/>
                <w:numId w:val="58"/>
              </w:numPr>
              <w:spacing w:before="40" w:after="0"/>
              <w:contextualSpacing w:val="0"/>
              <w:rPr>
                <w:sz w:val="20"/>
                <w:szCs w:val="20"/>
              </w:rPr>
            </w:pPr>
            <w:r w:rsidRPr="00DC3B17">
              <w:rPr>
                <w:sz w:val="20"/>
                <w:szCs w:val="20"/>
              </w:rPr>
              <w:t xml:space="preserve">Osoby młode na rynku pracy </w:t>
            </w:r>
          </w:p>
          <w:p w:rsidR="00335550" w:rsidRPr="00DC3B17" w:rsidRDefault="00335550" w:rsidP="00FD5352">
            <w:pPr>
              <w:pStyle w:val="Akapitzlist"/>
              <w:numPr>
                <w:ilvl w:val="0"/>
                <w:numId w:val="58"/>
              </w:numPr>
              <w:spacing w:after="0"/>
              <w:contextualSpacing w:val="0"/>
              <w:rPr>
                <w:sz w:val="20"/>
                <w:szCs w:val="20"/>
              </w:rPr>
            </w:pPr>
            <w:r w:rsidRPr="00DC3B17">
              <w:rPr>
                <w:sz w:val="20"/>
                <w:szCs w:val="20"/>
              </w:rPr>
              <w:t xml:space="preserve">Efektywne polityki publiczne dla rynku pracy, gospodarki </w:t>
            </w:r>
            <w:r w:rsidR="00A662B9">
              <w:rPr>
                <w:sz w:val="20"/>
                <w:szCs w:val="20"/>
              </w:rPr>
              <w:br/>
            </w:r>
            <w:r w:rsidRPr="00DC3B17">
              <w:rPr>
                <w:sz w:val="20"/>
                <w:szCs w:val="20"/>
              </w:rPr>
              <w:t xml:space="preserve">i edukacji </w:t>
            </w:r>
          </w:p>
          <w:p w:rsidR="00335550" w:rsidRPr="00DC3B17" w:rsidRDefault="00335550" w:rsidP="00FD5352">
            <w:pPr>
              <w:pStyle w:val="Akapitzlist"/>
              <w:numPr>
                <w:ilvl w:val="0"/>
                <w:numId w:val="58"/>
              </w:numPr>
              <w:spacing w:after="0"/>
              <w:contextualSpacing w:val="0"/>
              <w:rPr>
                <w:sz w:val="20"/>
                <w:szCs w:val="20"/>
              </w:rPr>
            </w:pPr>
            <w:r w:rsidRPr="00DC3B17">
              <w:rPr>
                <w:sz w:val="20"/>
                <w:szCs w:val="20"/>
              </w:rPr>
              <w:t xml:space="preserve">Szkolnictwo wyższe dla gospodarki i rozwoju </w:t>
            </w:r>
          </w:p>
          <w:p w:rsidR="00335550" w:rsidRPr="00AC3D16" w:rsidRDefault="00335550" w:rsidP="00FD5352">
            <w:pPr>
              <w:pStyle w:val="Akapitzlist"/>
              <w:numPr>
                <w:ilvl w:val="0"/>
                <w:numId w:val="57"/>
              </w:numPr>
              <w:spacing w:after="40"/>
              <w:contextualSpacing w:val="0"/>
              <w:rPr>
                <w:bCs/>
                <w:sz w:val="20"/>
                <w:szCs w:val="20"/>
              </w:rPr>
            </w:pPr>
            <w:r w:rsidRPr="00DC3B17">
              <w:rPr>
                <w:sz w:val="20"/>
                <w:szCs w:val="20"/>
              </w:rPr>
              <w:t>Innowacje</w:t>
            </w:r>
            <w:r w:rsidRPr="00E07349">
              <w:rPr>
                <w:rFonts w:cs="Calibri,Italic"/>
                <w:iCs/>
                <w:sz w:val="20"/>
                <w:szCs w:val="20"/>
                <w:lang w:eastAsia="pl-PL"/>
              </w:rPr>
              <w:t xml:space="preserve"> społeczne i współpraca ponadnarodowa</w:t>
            </w:r>
          </w:p>
        </w:tc>
      </w:tr>
      <w:tr w:rsidR="00335550" w:rsidRPr="00AC3D16"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Program Operacyjny Pomoc Techniczna</w:t>
            </w:r>
          </w:p>
        </w:tc>
        <w:tc>
          <w:tcPr>
            <w:tcW w:w="5881" w:type="dxa"/>
          </w:tcPr>
          <w:p w:rsidR="00335550" w:rsidRPr="00DC3B17" w:rsidRDefault="00335550" w:rsidP="00FD5352">
            <w:pPr>
              <w:pStyle w:val="Akapitzlist"/>
              <w:numPr>
                <w:ilvl w:val="0"/>
                <w:numId w:val="59"/>
              </w:numPr>
              <w:spacing w:before="40" w:after="0"/>
              <w:contextualSpacing w:val="0"/>
              <w:rPr>
                <w:sz w:val="20"/>
                <w:szCs w:val="20"/>
              </w:rPr>
            </w:pPr>
            <w:r w:rsidRPr="00DC3B17">
              <w:rPr>
                <w:sz w:val="20"/>
                <w:szCs w:val="20"/>
              </w:rPr>
              <w:t>Utrzymanie i rozwój potencjału instytucji realizujących politykę spójności w Polsce w latach 2014-2020</w:t>
            </w:r>
          </w:p>
          <w:p w:rsidR="00335550" w:rsidRPr="00DC3B17" w:rsidRDefault="00335550" w:rsidP="00FD5352">
            <w:pPr>
              <w:pStyle w:val="Akapitzlist"/>
              <w:numPr>
                <w:ilvl w:val="0"/>
                <w:numId w:val="59"/>
              </w:numPr>
              <w:spacing w:after="0"/>
              <w:contextualSpacing w:val="0"/>
              <w:rPr>
                <w:sz w:val="20"/>
                <w:szCs w:val="20"/>
              </w:rPr>
            </w:pPr>
            <w:r w:rsidRPr="00DC3B17">
              <w:rPr>
                <w:sz w:val="20"/>
                <w:szCs w:val="20"/>
              </w:rPr>
              <w:t>Przygotowanie beneficjentów do wdrażania projektów</w:t>
            </w:r>
          </w:p>
          <w:p w:rsidR="00335550" w:rsidRPr="00DC3B17" w:rsidRDefault="00335550" w:rsidP="00FD5352">
            <w:pPr>
              <w:pStyle w:val="Akapitzlist"/>
              <w:numPr>
                <w:ilvl w:val="0"/>
                <w:numId w:val="59"/>
              </w:numPr>
              <w:spacing w:after="0"/>
              <w:contextualSpacing w:val="0"/>
              <w:rPr>
                <w:sz w:val="20"/>
                <w:szCs w:val="20"/>
              </w:rPr>
            </w:pPr>
            <w:r w:rsidRPr="00DC3B17">
              <w:rPr>
                <w:sz w:val="20"/>
                <w:szCs w:val="20"/>
              </w:rPr>
              <w:t>Wsparcie wymiaru miejskiego w polityce spójności</w:t>
            </w:r>
          </w:p>
          <w:p w:rsidR="00335550" w:rsidRPr="00AC3D16" w:rsidRDefault="00335550" w:rsidP="00FD5352">
            <w:pPr>
              <w:pStyle w:val="Akapitzlist"/>
              <w:numPr>
                <w:ilvl w:val="0"/>
                <w:numId w:val="58"/>
              </w:numPr>
              <w:spacing w:after="40"/>
              <w:contextualSpacing w:val="0"/>
              <w:rPr>
                <w:bCs/>
                <w:sz w:val="20"/>
                <w:szCs w:val="20"/>
              </w:rPr>
            </w:pPr>
            <w:r w:rsidRPr="00DC3B17">
              <w:rPr>
                <w:sz w:val="20"/>
                <w:szCs w:val="20"/>
              </w:rPr>
              <w:t>System informacji i promocji dla</w:t>
            </w:r>
            <w:r w:rsidRPr="00E07349">
              <w:rPr>
                <w:rFonts w:cs="Arial"/>
                <w:color w:val="000000"/>
                <w:sz w:val="20"/>
                <w:szCs w:val="20"/>
                <w:lang w:eastAsia="pl-PL"/>
              </w:rPr>
              <w:t xml:space="preserve"> funduszy europejskich</w:t>
            </w:r>
          </w:p>
        </w:tc>
      </w:tr>
      <w:tr w:rsidR="00335550" w:rsidRPr="00AC3D16" w:rsidTr="00A662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C943F5" w:rsidP="00C943F5">
            <w:pPr>
              <w:spacing w:before="40" w:after="40"/>
              <w:jc w:val="center"/>
              <w:rPr>
                <w:b/>
                <w:sz w:val="20"/>
                <w:szCs w:val="20"/>
              </w:rPr>
            </w:pPr>
            <w:r>
              <w:rPr>
                <w:b/>
                <w:sz w:val="20"/>
                <w:szCs w:val="20"/>
              </w:rPr>
              <w:t xml:space="preserve">Mazowiecki </w:t>
            </w:r>
            <w:r w:rsidR="00335550" w:rsidRPr="00AC3D16">
              <w:rPr>
                <w:b/>
                <w:sz w:val="20"/>
                <w:szCs w:val="20"/>
              </w:rPr>
              <w:t xml:space="preserve">Urząd Wojewódzki </w:t>
            </w:r>
            <w:r>
              <w:rPr>
                <w:b/>
                <w:sz w:val="20"/>
                <w:szCs w:val="20"/>
              </w:rPr>
              <w:br/>
              <w:t>w Warszawie</w:t>
            </w:r>
          </w:p>
        </w:tc>
        <w:tc>
          <w:tcPr>
            <w:tcW w:w="5881" w:type="dxa"/>
            <w:vAlign w:val="center"/>
          </w:tcPr>
          <w:p w:rsidR="00335550" w:rsidRPr="00A662B9" w:rsidRDefault="00335550" w:rsidP="00A662B9">
            <w:pPr>
              <w:spacing w:before="40" w:after="40"/>
              <w:rPr>
                <w:rFonts w:cs="Calibri,Italic"/>
                <w:iCs/>
                <w:sz w:val="20"/>
                <w:szCs w:val="20"/>
                <w:lang w:eastAsia="pl-PL"/>
              </w:rPr>
            </w:pPr>
            <w:r w:rsidRPr="00A662B9">
              <w:rPr>
                <w:rFonts w:cs="Arial"/>
                <w:color w:val="000000"/>
                <w:sz w:val="20"/>
                <w:szCs w:val="20"/>
                <w:lang w:eastAsia="pl-PL"/>
              </w:rPr>
              <w:t xml:space="preserve">Brak jasno określonych priorytetów </w:t>
            </w:r>
          </w:p>
        </w:tc>
      </w:tr>
      <w:tr w:rsidR="00335550" w:rsidRPr="00AC3D16" w:rsidTr="00A662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Urząd Marszałkowski Województwa Mazowieckiego</w:t>
            </w:r>
          </w:p>
        </w:tc>
        <w:tc>
          <w:tcPr>
            <w:tcW w:w="5881" w:type="dxa"/>
            <w:vAlign w:val="center"/>
          </w:tcPr>
          <w:p w:rsidR="00335550" w:rsidRPr="00AC3D16" w:rsidRDefault="00335550" w:rsidP="00A662B9">
            <w:pPr>
              <w:autoSpaceDE w:val="0"/>
              <w:autoSpaceDN w:val="0"/>
              <w:adjustRightInd w:val="0"/>
              <w:spacing w:before="40" w:after="40"/>
              <w:rPr>
                <w:rFonts w:cs="Arial"/>
                <w:color w:val="000000"/>
                <w:sz w:val="20"/>
                <w:szCs w:val="20"/>
                <w:lang w:eastAsia="pl-PL"/>
              </w:rPr>
            </w:pPr>
            <w:r>
              <w:rPr>
                <w:rFonts w:cs="Arial"/>
                <w:color w:val="000000"/>
                <w:sz w:val="20"/>
                <w:szCs w:val="20"/>
                <w:lang w:eastAsia="pl-PL"/>
              </w:rPr>
              <w:t>Brak jasno określonych priorytetów</w:t>
            </w:r>
          </w:p>
        </w:tc>
      </w:tr>
      <w:tr w:rsidR="00335550" w:rsidRPr="00AC3D16"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Regionalny Program Operacyjny Województwa Mazowieckiego</w:t>
            </w:r>
          </w:p>
        </w:tc>
        <w:tc>
          <w:tcPr>
            <w:tcW w:w="5881" w:type="dxa"/>
          </w:tcPr>
          <w:p w:rsidR="00680024" w:rsidRPr="00487FA2" w:rsidRDefault="00680024" w:rsidP="00FD5352">
            <w:pPr>
              <w:numPr>
                <w:ilvl w:val="0"/>
                <w:numId w:val="61"/>
              </w:numPr>
              <w:spacing w:before="40" w:after="0" w:line="240" w:lineRule="auto"/>
              <w:contextualSpacing/>
              <w:rPr>
                <w:rFonts w:cs="Tahoma,Bold"/>
                <w:bCs/>
                <w:sz w:val="20"/>
                <w:szCs w:val="20"/>
                <w:lang w:eastAsia="pl-PL"/>
              </w:rPr>
            </w:pPr>
            <w:r w:rsidRPr="00487FA2">
              <w:rPr>
                <w:rFonts w:cs="Tahoma,Bold"/>
                <w:bCs/>
                <w:sz w:val="20"/>
                <w:szCs w:val="20"/>
                <w:lang w:eastAsia="pl-PL"/>
              </w:rPr>
              <w:t>Innowacyjność i przedsiębiorczość</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Wzrost e-potencjału Mazowsza </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Przejście na gospodarkę niskoemisyjną </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Gospodarka przyjazna środowisku i społeczeństwu </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Rozwój regionalnego systemu transportowego </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Rozwój rynku pracy </w:t>
            </w:r>
          </w:p>
          <w:p w:rsidR="00680024" w:rsidRPr="00487FA2" w:rsidRDefault="00680024" w:rsidP="00FD5352">
            <w:pPr>
              <w:numPr>
                <w:ilvl w:val="0"/>
                <w:numId w:val="61"/>
              </w:numPr>
              <w:spacing w:after="0" w:line="240" w:lineRule="auto"/>
              <w:contextualSpacing/>
              <w:rPr>
                <w:rFonts w:cs="Tahoma,Bold"/>
                <w:bCs/>
                <w:sz w:val="20"/>
                <w:szCs w:val="20"/>
                <w:lang w:eastAsia="pl-PL"/>
              </w:rPr>
            </w:pPr>
            <w:r>
              <w:rPr>
                <w:rFonts w:cs="Tahoma,Bold"/>
                <w:bCs/>
                <w:sz w:val="20"/>
                <w:szCs w:val="20"/>
                <w:lang w:eastAsia="pl-PL"/>
              </w:rPr>
              <w:t xml:space="preserve">Wspieranie włączenia społecznego i walka </w:t>
            </w:r>
            <w:r w:rsidRPr="00487FA2">
              <w:rPr>
                <w:rFonts w:cs="Tahoma,Bold"/>
                <w:bCs/>
                <w:sz w:val="20"/>
                <w:szCs w:val="20"/>
                <w:lang w:eastAsia="pl-PL"/>
              </w:rPr>
              <w:t>z ubóstwem</w:t>
            </w:r>
          </w:p>
          <w:p w:rsidR="00680024" w:rsidRPr="00487FA2" w:rsidRDefault="00680024" w:rsidP="00FD5352">
            <w:pPr>
              <w:numPr>
                <w:ilvl w:val="0"/>
                <w:numId w:val="61"/>
              </w:numPr>
              <w:spacing w:after="0" w:line="240" w:lineRule="auto"/>
              <w:contextualSpacing/>
              <w:rPr>
                <w:rFonts w:cs="Tahoma,Bold"/>
                <w:bCs/>
                <w:sz w:val="20"/>
                <w:szCs w:val="20"/>
                <w:lang w:eastAsia="pl-PL"/>
              </w:rPr>
            </w:pPr>
            <w:r w:rsidRPr="00487FA2">
              <w:rPr>
                <w:rFonts w:cs="Tahoma,Bold"/>
                <w:bCs/>
                <w:sz w:val="20"/>
                <w:szCs w:val="20"/>
                <w:lang w:eastAsia="pl-PL"/>
              </w:rPr>
              <w:t xml:space="preserve">Edukacja dla rozwoju regionu </w:t>
            </w:r>
          </w:p>
          <w:p w:rsidR="00335550" w:rsidRPr="00A662B9" w:rsidRDefault="00680024" w:rsidP="00FD5352">
            <w:pPr>
              <w:pStyle w:val="Akapitzlist"/>
              <w:numPr>
                <w:ilvl w:val="0"/>
                <w:numId w:val="61"/>
              </w:numPr>
              <w:autoSpaceDE w:val="0"/>
              <w:autoSpaceDN w:val="0"/>
              <w:adjustRightInd w:val="0"/>
              <w:spacing w:after="40"/>
              <w:rPr>
                <w:rFonts w:cs="Arial"/>
                <w:color w:val="000000"/>
                <w:sz w:val="20"/>
                <w:szCs w:val="20"/>
                <w:lang w:eastAsia="pl-PL"/>
              </w:rPr>
            </w:pPr>
            <w:r w:rsidRPr="00487FA2">
              <w:rPr>
                <w:rFonts w:cs="Tahoma,Bold"/>
                <w:bCs/>
                <w:sz w:val="20"/>
                <w:szCs w:val="20"/>
                <w:lang w:eastAsia="pl-PL"/>
              </w:rPr>
              <w:t>Pomoc społeczna</w:t>
            </w:r>
          </w:p>
        </w:tc>
      </w:tr>
      <w:tr w:rsidR="00335550" w:rsidRPr="00DC3B17"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Erasmus+</w:t>
            </w:r>
          </w:p>
        </w:tc>
        <w:tc>
          <w:tcPr>
            <w:tcW w:w="5881" w:type="dxa"/>
          </w:tcPr>
          <w:p w:rsidR="00335550" w:rsidRPr="00A662B9" w:rsidRDefault="00335550" w:rsidP="00A662B9">
            <w:pPr>
              <w:spacing w:before="40" w:after="40"/>
              <w:jc w:val="both"/>
              <w:rPr>
                <w:rFonts w:cs="Tahoma,Bold"/>
                <w:bCs/>
                <w:sz w:val="20"/>
                <w:szCs w:val="20"/>
                <w:lang w:eastAsia="pl-PL"/>
              </w:rPr>
            </w:pPr>
            <w:r w:rsidRPr="00A662B9">
              <w:rPr>
                <w:rFonts w:cs="Arial"/>
                <w:color w:val="000000"/>
                <w:sz w:val="20"/>
                <w:szCs w:val="20"/>
              </w:rPr>
              <w:t xml:space="preserve">Dostępne są wymiany kadry dydaktycznej oraz młodzieży w obszarze edukacji. Należy zwrócić uwagę zwłaszcza na programy dedykowane młodzieży. W międzynarodowej wymianie może uczestniczyć młodzież w wieku 13-30 lat, z co najmniej dwóch państw, z których przynajmniej jedno jest krajem biorącym udział w programie. Minimalna liczba uczestników projektu wynosi 16 osób, maksymalna – 60. W 2014 roku nabór wniosków został zakończony. Należy monitorować program </w:t>
            </w:r>
            <w:r w:rsidR="00A662B9">
              <w:rPr>
                <w:rFonts w:cs="Arial"/>
                <w:color w:val="000000"/>
                <w:sz w:val="20"/>
                <w:szCs w:val="20"/>
              </w:rPr>
              <w:br/>
            </w:r>
            <w:r w:rsidRPr="00A662B9">
              <w:rPr>
                <w:rFonts w:cs="Arial"/>
                <w:color w:val="000000"/>
                <w:sz w:val="20"/>
                <w:szCs w:val="20"/>
              </w:rPr>
              <w:t>w latach następnych.</w:t>
            </w:r>
          </w:p>
        </w:tc>
      </w:tr>
      <w:tr w:rsidR="00335550" w:rsidRPr="00AC3D16" w:rsidTr="00710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rsidR="00335550" w:rsidRPr="00AC3D16" w:rsidRDefault="00335550" w:rsidP="00A662B9">
            <w:pPr>
              <w:spacing w:before="40" w:after="40"/>
              <w:jc w:val="center"/>
              <w:rPr>
                <w:b/>
                <w:sz w:val="20"/>
                <w:szCs w:val="20"/>
              </w:rPr>
            </w:pPr>
            <w:r w:rsidRPr="00AC3D16">
              <w:rPr>
                <w:b/>
                <w:sz w:val="20"/>
                <w:szCs w:val="20"/>
              </w:rPr>
              <w:t>Programy Polsko-Amerykańskiej Fundacji Wolności</w:t>
            </w:r>
          </w:p>
        </w:tc>
        <w:tc>
          <w:tcPr>
            <w:tcW w:w="5881" w:type="dxa"/>
          </w:tcPr>
          <w:p w:rsidR="00335550" w:rsidRPr="00DC3B17" w:rsidRDefault="00335550" w:rsidP="00FD5352">
            <w:pPr>
              <w:pStyle w:val="Akapitzlist"/>
              <w:numPr>
                <w:ilvl w:val="0"/>
                <w:numId w:val="60"/>
              </w:numPr>
              <w:spacing w:before="40" w:after="40"/>
              <w:contextualSpacing w:val="0"/>
              <w:rPr>
                <w:sz w:val="20"/>
                <w:szCs w:val="20"/>
                <w:lang w:eastAsia="pl-PL"/>
              </w:rPr>
            </w:pPr>
            <w:r w:rsidRPr="00DC3B17">
              <w:rPr>
                <w:sz w:val="20"/>
                <w:szCs w:val="20"/>
                <w:lang w:eastAsia="pl-PL"/>
              </w:rPr>
              <w:t>RÓWNAĆ SZANSE</w:t>
            </w:r>
          </w:p>
          <w:p w:rsidR="00A662B9" w:rsidRDefault="00335550" w:rsidP="00A662B9">
            <w:pPr>
              <w:spacing w:before="40" w:after="40"/>
              <w:jc w:val="both"/>
              <w:rPr>
                <w:color w:val="000000"/>
                <w:sz w:val="20"/>
                <w:szCs w:val="20"/>
                <w:shd w:val="clear" w:color="auto" w:fill="FFFFFF"/>
                <w:lang w:eastAsia="pl-PL"/>
              </w:rPr>
            </w:pPr>
            <w:r w:rsidRPr="00E07349">
              <w:rPr>
                <w:color w:val="000000"/>
                <w:sz w:val="20"/>
                <w:szCs w:val="20"/>
                <w:shd w:val="clear" w:color="auto" w:fill="FFFFFF"/>
                <w:lang w:eastAsia="pl-PL"/>
              </w:rPr>
              <w:t>System wsparcia dla lokalnych inicjatyw edukacyjnych, których celem jes</w:t>
            </w:r>
            <w:r w:rsidR="00A662B9">
              <w:rPr>
                <w:color w:val="000000"/>
                <w:sz w:val="20"/>
                <w:szCs w:val="20"/>
                <w:shd w:val="clear" w:color="auto" w:fill="FFFFFF"/>
                <w:lang w:eastAsia="pl-PL"/>
              </w:rPr>
              <w:t xml:space="preserve">t wyrównywanie szans młodzieży </w:t>
            </w:r>
            <w:r w:rsidRPr="00E07349">
              <w:rPr>
                <w:color w:val="000000"/>
                <w:sz w:val="20"/>
                <w:szCs w:val="20"/>
                <w:shd w:val="clear" w:color="auto" w:fill="FFFFFF"/>
                <w:lang w:eastAsia="pl-PL"/>
              </w:rPr>
              <w:t>z terenów wiejskich i małych miast. Na program składają się cykliczne konkur</w:t>
            </w:r>
            <w:r w:rsidR="00A662B9">
              <w:rPr>
                <w:color w:val="000000"/>
                <w:sz w:val="20"/>
                <w:szCs w:val="20"/>
                <w:shd w:val="clear" w:color="auto" w:fill="FFFFFF"/>
                <w:lang w:eastAsia="pl-PL"/>
              </w:rPr>
              <w:t xml:space="preserve">sy grantowe, a także szkolenia </w:t>
            </w:r>
            <w:r w:rsidRPr="00E07349">
              <w:rPr>
                <w:color w:val="000000"/>
                <w:sz w:val="20"/>
                <w:szCs w:val="20"/>
                <w:shd w:val="clear" w:color="auto" w:fill="FFFFFF"/>
                <w:lang w:eastAsia="pl-PL"/>
              </w:rPr>
              <w:t>i regionalne fora wymiany doświadczeń dla organizacji pozarządowych oraz innych podmiotów realizujących projekty na rzecz e</w:t>
            </w:r>
            <w:r w:rsidR="00A662B9">
              <w:rPr>
                <w:color w:val="000000"/>
                <w:sz w:val="20"/>
                <w:szCs w:val="20"/>
                <w:shd w:val="clear" w:color="auto" w:fill="FFFFFF"/>
                <w:lang w:eastAsia="pl-PL"/>
              </w:rPr>
              <w:t>dukacji i wychowania młodzieży.</w:t>
            </w:r>
          </w:p>
          <w:p w:rsidR="00335550" w:rsidRDefault="00335550" w:rsidP="00A662B9">
            <w:pPr>
              <w:spacing w:before="40" w:after="80"/>
              <w:jc w:val="both"/>
              <w:rPr>
                <w:b/>
                <w:bCs/>
                <w:color w:val="000000"/>
                <w:sz w:val="20"/>
                <w:szCs w:val="20"/>
                <w:shd w:val="clear" w:color="auto" w:fill="FFFFFF"/>
                <w:lang w:eastAsia="pl-PL"/>
              </w:rPr>
            </w:pPr>
            <w:r w:rsidRPr="00E07349">
              <w:rPr>
                <w:color w:val="000000"/>
                <w:sz w:val="20"/>
                <w:szCs w:val="20"/>
                <w:shd w:val="clear" w:color="auto" w:fill="FFFFFF"/>
                <w:lang w:eastAsia="pl-PL"/>
              </w:rPr>
              <w:t xml:space="preserve">Realizator programu: </w:t>
            </w:r>
            <w:r w:rsidRPr="00E07349">
              <w:rPr>
                <w:b/>
                <w:color w:val="000000"/>
                <w:sz w:val="20"/>
                <w:szCs w:val="20"/>
                <w:shd w:val="clear" w:color="auto" w:fill="FFFFFF"/>
                <w:lang w:eastAsia="pl-PL"/>
              </w:rPr>
              <w:t>Polska</w:t>
            </w:r>
            <w:r w:rsidRPr="00E07349">
              <w:rPr>
                <w:b/>
                <w:bCs/>
                <w:color w:val="000000"/>
                <w:sz w:val="20"/>
                <w:szCs w:val="20"/>
                <w:shd w:val="clear" w:color="auto" w:fill="FFFFFF"/>
                <w:lang w:eastAsia="pl-PL"/>
              </w:rPr>
              <w:t xml:space="preserve"> Fundacja Dzieci i Młodzieży.</w:t>
            </w:r>
          </w:p>
          <w:p w:rsidR="00335550" w:rsidRPr="00DC3B17" w:rsidRDefault="00335550" w:rsidP="00FD5352">
            <w:pPr>
              <w:pStyle w:val="Akapitzlist"/>
              <w:numPr>
                <w:ilvl w:val="0"/>
                <w:numId w:val="60"/>
              </w:numPr>
              <w:spacing w:before="40" w:after="40"/>
              <w:contextualSpacing w:val="0"/>
              <w:rPr>
                <w:sz w:val="20"/>
                <w:szCs w:val="20"/>
                <w:lang w:eastAsia="pl-PL"/>
              </w:rPr>
            </w:pPr>
            <w:r>
              <w:rPr>
                <w:sz w:val="20"/>
                <w:szCs w:val="20"/>
                <w:lang w:eastAsia="pl-PL"/>
              </w:rPr>
              <w:lastRenderedPageBreak/>
              <w:t>S</w:t>
            </w:r>
            <w:r w:rsidRPr="00DC3B17">
              <w:rPr>
                <w:sz w:val="20"/>
                <w:szCs w:val="20"/>
                <w:lang w:eastAsia="pl-PL"/>
              </w:rPr>
              <w:t>TYPENDIA POMOSTOWE</w:t>
            </w:r>
          </w:p>
          <w:p w:rsidR="00A662B9" w:rsidRDefault="00335550" w:rsidP="00A662B9">
            <w:pPr>
              <w:spacing w:before="40" w:after="40"/>
              <w:jc w:val="both"/>
              <w:rPr>
                <w:color w:val="000000"/>
                <w:sz w:val="20"/>
                <w:szCs w:val="20"/>
                <w:shd w:val="clear" w:color="auto" w:fill="FFFFFF"/>
                <w:lang w:eastAsia="pl-PL"/>
              </w:rPr>
            </w:pPr>
            <w:r w:rsidRPr="00E07349">
              <w:rPr>
                <w:color w:val="000000"/>
                <w:sz w:val="20"/>
                <w:szCs w:val="20"/>
                <w:shd w:val="clear" w:color="auto" w:fill="FFFFFF"/>
                <w:lang w:eastAsia="pl-PL"/>
              </w:rPr>
              <w:t>Wspólne przedsięwzięcie r</w:t>
            </w:r>
            <w:r w:rsidR="00A662B9">
              <w:rPr>
                <w:color w:val="000000"/>
                <w:sz w:val="20"/>
                <w:szCs w:val="20"/>
                <w:shd w:val="clear" w:color="auto" w:fill="FFFFFF"/>
                <w:lang w:eastAsia="pl-PL"/>
              </w:rPr>
              <w:t xml:space="preserve">óżnych instytucji, organizacji </w:t>
            </w:r>
            <w:r w:rsidRPr="00E07349">
              <w:rPr>
                <w:color w:val="000000"/>
                <w:sz w:val="20"/>
                <w:szCs w:val="20"/>
                <w:shd w:val="clear" w:color="auto" w:fill="FFFFFF"/>
                <w:lang w:eastAsia="pl-PL"/>
              </w:rPr>
              <w:t xml:space="preserve">i firm, skierowane do absolwentów szkół średnich ze środowisk wiejskich </w:t>
            </w:r>
            <w:r w:rsidR="00A662B9">
              <w:rPr>
                <w:color w:val="000000"/>
                <w:sz w:val="20"/>
                <w:szCs w:val="20"/>
                <w:shd w:val="clear" w:color="auto" w:fill="FFFFFF"/>
                <w:lang w:eastAsia="pl-PL"/>
              </w:rPr>
              <w:br/>
            </w:r>
            <w:r w:rsidRPr="00E07349">
              <w:rPr>
                <w:color w:val="000000"/>
                <w:sz w:val="20"/>
                <w:szCs w:val="20"/>
                <w:shd w:val="clear" w:color="auto" w:fill="FFFFFF"/>
                <w:lang w:eastAsia="pl-PL"/>
              </w:rPr>
              <w:t>i m</w:t>
            </w:r>
            <w:r w:rsidR="00A662B9">
              <w:rPr>
                <w:color w:val="000000"/>
                <w:sz w:val="20"/>
                <w:szCs w:val="20"/>
                <w:shd w:val="clear" w:color="auto" w:fill="FFFFFF"/>
                <w:lang w:eastAsia="pl-PL"/>
              </w:rPr>
              <w:t xml:space="preserve">ałych miast (głównie z terenów </w:t>
            </w:r>
            <w:r w:rsidRPr="00E07349">
              <w:rPr>
                <w:color w:val="000000"/>
                <w:sz w:val="20"/>
                <w:szCs w:val="20"/>
                <w:shd w:val="clear" w:color="auto" w:fill="FFFFFF"/>
                <w:lang w:eastAsia="pl-PL"/>
              </w:rPr>
              <w:t xml:space="preserve">b. PGR), umożliwiające uzyskanie stypendiów na pierwszy rok studiów. Otwiera też perspektywy udzielenia stypendystom dalszej pomocy w ramach konkursu „Prymus”, programu stypendiów korporacyjnych, projektu „Studiuj za Granicą” oraz </w:t>
            </w:r>
            <w:r w:rsidR="00A662B9">
              <w:rPr>
                <w:color w:val="000000"/>
                <w:sz w:val="20"/>
                <w:szCs w:val="20"/>
                <w:shd w:val="clear" w:color="auto" w:fill="FFFFFF"/>
                <w:lang w:eastAsia="pl-PL"/>
              </w:rPr>
              <w:t>poprzez stypendia doktoranckie.</w:t>
            </w:r>
          </w:p>
          <w:p w:rsidR="0051715A" w:rsidRPr="00E07349" w:rsidRDefault="00335550" w:rsidP="00A662B9">
            <w:pPr>
              <w:spacing w:before="40" w:after="80"/>
              <w:jc w:val="both"/>
              <w:rPr>
                <w:b/>
                <w:bCs/>
                <w:color w:val="000000"/>
                <w:sz w:val="20"/>
                <w:szCs w:val="20"/>
                <w:shd w:val="clear" w:color="auto" w:fill="FFFFFF"/>
                <w:lang w:eastAsia="pl-PL"/>
              </w:rPr>
            </w:pPr>
            <w:r w:rsidRPr="00E07349">
              <w:rPr>
                <w:color w:val="000000"/>
                <w:sz w:val="20"/>
                <w:szCs w:val="20"/>
                <w:shd w:val="clear" w:color="auto" w:fill="FFFFFF"/>
                <w:lang w:eastAsia="pl-PL"/>
              </w:rPr>
              <w:t>Realizator programu:</w:t>
            </w:r>
            <w:r w:rsidRPr="00E07349">
              <w:rPr>
                <w:b/>
                <w:color w:val="000000"/>
                <w:sz w:val="20"/>
                <w:szCs w:val="20"/>
                <w:shd w:val="clear" w:color="auto" w:fill="FFFFFF"/>
                <w:lang w:eastAsia="pl-PL"/>
              </w:rPr>
              <w:t>  Fundacja</w:t>
            </w:r>
            <w:r w:rsidRPr="00E07349">
              <w:rPr>
                <w:b/>
                <w:bCs/>
                <w:color w:val="000000"/>
                <w:sz w:val="20"/>
                <w:szCs w:val="20"/>
                <w:shd w:val="clear" w:color="auto" w:fill="FFFFFF"/>
                <w:lang w:eastAsia="pl-PL"/>
              </w:rPr>
              <w:t xml:space="preserve"> Edukacyjna Przedsiębiorczości.</w:t>
            </w:r>
          </w:p>
          <w:p w:rsidR="00335550" w:rsidRPr="00DC3B17" w:rsidRDefault="00335550" w:rsidP="00FD5352">
            <w:pPr>
              <w:pStyle w:val="Akapitzlist"/>
              <w:numPr>
                <w:ilvl w:val="0"/>
                <w:numId w:val="60"/>
              </w:numPr>
              <w:spacing w:before="40" w:after="40"/>
              <w:contextualSpacing w:val="0"/>
              <w:rPr>
                <w:sz w:val="20"/>
                <w:szCs w:val="20"/>
                <w:lang w:eastAsia="pl-PL"/>
              </w:rPr>
            </w:pPr>
            <w:r w:rsidRPr="00DC3B17">
              <w:rPr>
                <w:sz w:val="20"/>
                <w:szCs w:val="20"/>
                <w:lang w:eastAsia="pl-PL"/>
              </w:rPr>
              <w:t>UNIWERSYTETY TRZECIEGO WIEKU (UTW)</w:t>
            </w:r>
          </w:p>
          <w:p w:rsidR="00335550" w:rsidRPr="00E07349" w:rsidRDefault="00335550" w:rsidP="00A662B9">
            <w:pPr>
              <w:spacing w:before="40" w:after="40"/>
              <w:jc w:val="both"/>
              <w:rPr>
                <w:color w:val="000000"/>
                <w:sz w:val="20"/>
                <w:szCs w:val="20"/>
                <w:shd w:val="clear" w:color="auto" w:fill="FFFFFF"/>
                <w:lang w:eastAsia="pl-PL"/>
              </w:rPr>
            </w:pPr>
            <w:r w:rsidRPr="00E07349">
              <w:rPr>
                <w:color w:val="000000"/>
                <w:sz w:val="20"/>
                <w:szCs w:val="20"/>
                <w:shd w:val="clear" w:color="auto" w:fill="FFFFFF"/>
                <w:lang w:eastAsia="pl-PL"/>
              </w:rPr>
              <w:t xml:space="preserve">Przedsięwzięcie ma na celu aktywizację społeczną seniorów. Realizowane jest na dwóch płaszczyznach: konkursu grantowego „Seniorzy w akcji”, w ramach, którego osoby starsze tworzą i prowadzą projekty na rzecz lokalnego środowiska oraz integracji międzypokoleniowej, a także poprzez wsparcie Uniwersytetów Trzeciego Wieku w formie szkoleń i konferencji </w:t>
            </w:r>
            <w:r w:rsidR="00A662B9">
              <w:rPr>
                <w:color w:val="000000"/>
                <w:sz w:val="20"/>
                <w:szCs w:val="20"/>
                <w:shd w:val="clear" w:color="auto" w:fill="FFFFFF"/>
                <w:lang w:eastAsia="pl-PL"/>
              </w:rPr>
              <w:t>służących wymianie doświadczeń.</w:t>
            </w:r>
          </w:p>
          <w:p w:rsidR="00335550" w:rsidRPr="00AC3D16" w:rsidRDefault="00335550" w:rsidP="00A662B9">
            <w:pPr>
              <w:spacing w:before="40" w:after="40"/>
              <w:rPr>
                <w:rFonts w:cs="Arial"/>
                <w:color w:val="000000"/>
                <w:sz w:val="20"/>
                <w:szCs w:val="20"/>
              </w:rPr>
            </w:pPr>
            <w:r w:rsidRPr="00E07349">
              <w:rPr>
                <w:color w:val="000000"/>
                <w:sz w:val="20"/>
                <w:szCs w:val="20"/>
                <w:shd w:val="clear" w:color="auto" w:fill="FFFFFF"/>
                <w:lang w:eastAsia="pl-PL"/>
              </w:rPr>
              <w:t xml:space="preserve">Realizator programu: </w:t>
            </w:r>
            <w:r w:rsidRPr="00E07349">
              <w:rPr>
                <w:b/>
                <w:color w:val="000000"/>
                <w:sz w:val="20"/>
                <w:szCs w:val="20"/>
                <w:shd w:val="clear" w:color="auto" w:fill="FFFFFF"/>
                <w:lang w:eastAsia="pl-PL"/>
              </w:rPr>
              <w:t>Towarzystwo</w:t>
            </w:r>
            <w:r w:rsidRPr="00E07349">
              <w:rPr>
                <w:b/>
                <w:bCs/>
                <w:color w:val="000000"/>
                <w:sz w:val="20"/>
                <w:szCs w:val="20"/>
                <w:shd w:val="clear" w:color="auto" w:fill="FFFFFF"/>
                <w:lang w:eastAsia="pl-PL"/>
              </w:rPr>
              <w:t xml:space="preserve"> Inicjatyw Twórczych.</w:t>
            </w:r>
          </w:p>
        </w:tc>
      </w:tr>
    </w:tbl>
    <w:p w:rsidR="00335550" w:rsidRDefault="00335550" w:rsidP="00335550">
      <w:pPr>
        <w:pStyle w:val="Legenda"/>
        <w:rPr>
          <w:i w:val="0"/>
          <w:sz w:val="20"/>
        </w:rPr>
      </w:pPr>
      <w:r w:rsidRPr="00964726">
        <w:rPr>
          <w:i w:val="0"/>
          <w:sz w:val="20"/>
        </w:rPr>
        <w:lastRenderedPageBreak/>
        <w:t xml:space="preserve">Źródło: opracowanie własne </w:t>
      </w:r>
    </w:p>
    <w:p w:rsidR="00031437" w:rsidRDefault="00031437" w:rsidP="00031437"/>
    <w:p w:rsidR="00031437" w:rsidRDefault="00031437" w:rsidP="00031437">
      <w:pPr>
        <w:spacing w:line="276" w:lineRule="auto"/>
        <w:jc w:val="both"/>
        <w:rPr>
          <w:rFonts w:cs="Calibri"/>
          <w:color w:val="000000"/>
          <w:szCs w:val="24"/>
          <w:lang w:eastAsia="pl-PL"/>
        </w:rPr>
      </w:pPr>
      <w:r>
        <w:rPr>
          <w:rFonts w:cs="Calibri"/>
          <w:color w:val="000000"/>
          <w:szCs w:val="24"/>
          <w:lang w:eastAsia="pl-PL"/>
        </w:rPr>
        <w:t>Zgodnie z Ustawą z dnia 20.02.2009 r. o Funduszu Sołeckim jednostki samorządu terytorialnego mają możliwość wyodrębnienia środków z przeznaczeniem na fundusz sołecki, który w swej istocie nie jest funduszem celowym w rozumieniu ustawy o finansach publicznych, lecz funduszem funkcjonującym w ramach budżetu Gminy na wskazane przedsięwzięcia. Środki funduszu sołeckiego de facto przeznaczane są na przedsięwzięcia stanowiące zadania Gminy, zmierzające do poprawy życia mieszkańców sołectw, ale także są zgodne z nakreśloną Strategia Gminy.</w:t>
      </w:r>
    </w:p>
    <w:p w:rsidR="00031437" w:rsidRDefault="00031437" w:rsidP="00031437"/>
    <w:p w:rsidR="00031437" w:rsidRPr="00031437" w:rsidRDefault="00031437" w:rsidP="00031437"/>
    <w:p w:rsidR="00710DB1" w:rsidRPr="00710DB1" w:rsidRDefault="00710DB1" w:rsidP="00710DB1">
      <w:r>
        <w:br w:type="page"/>
      </w:r>
    </w:p>
    <w:p w:rsidR="00895B4F" w:rsidRPr="00895B4F" w:rsidRDefault="00895B4F" w:rsidP="00710DB1">
      <w:pPr>
        <w:spacing w:after="360"/>
      </w:pPr>
      <w:r w:rsidRPr="00895B4F">
        <w:rPr>
          <w:noProof/>
          <w:lang w:eastAsia="pl-PL"/>
        </w:rPr>
        <w:lastRenderedPageBreak/>
        <w:drawing>
          <wp:anchor distT="0" distB="0" distL="114300" distR="114300" simplePos="0" relativeHeight="251685888" behindDoc="0" locked="0" layoutInCell="1" allowOverlap="1" wp14:anchorId="602AFEFF" wp14:editId="6C85733F">
            <wp:simplePos x="0" y="0"/>
            <wp:positionH relativeFrom="column">
              <wp:posOffset>-900430</wp:posOffset>
            </wp:positionH>
            <wp:positionV relativeFrom="paragraph">
              <wp:posOffset>1905</wp:posOffset>
            </wp:positionV>
            <wp:extent cx="7556500" cy="4791075"/>
            <wp:effectExtent l="0" t="0" r="6350"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toring 1024x646.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556500" cy="4791075"/>
                    </a:xfrm>
                    <a:prstGeom prst="rect">
                      <a:avLst/>
                    </a:prstGeom>
                  </pic:spPr>
                </pic:pic>
              </a:graphicData>
            </a:graphic>
            <wp14:sizeRelH relativeFrom="margin">
              <wp14:pctWidth>0</wp14:pctWidth>
            </wp14:sizeRelH>
          </wp:anchor>
        </w:drawing>
      </w:r>
    </w:p>
    <w:p w:rsidR="00895B4F" w:rsidRPr="00895B4F" w:rsidRDefault="00895B4F" w:rsidP="00710DB1">
      <w:pPr>
        <w:pStyle w:val="Nagwek1"/>
        <w:numPr>
          <w:ilvl w:val="0"/>
          <w:numId w:val="22"/>
        </w:numPr>
        <w:spacing w:before="0"/>
        <w:ind w:left="723"/>
      </w:pPr>
      <w:bookmarkStart w:id="33" w:name="_Toc419813130"/>
      <w:r w:rsidRPr="00895B4F">
        <w:t>System wdrażania i aktualizacji oraz sposoby monitorowania, oceny i komunikacji społecznej</w:t>
      </w:r>
      <w:bookmarkEnd w:id="33"/>
    </w:p>
    <w:p w:rsidR="00895B4F" w:rsidRPr="00895B4F" w:rsidRDefault="00895B4F" w:rsidP="00895B4F"/>
    <w:p w:rsidR="00895B4F" w:rsidRPr="00895B4F" w:rsidRDefault="00895B4F" w:rsidP="0051715A">
      <w:pPr>
        <w:pStyle w:val="Nagwek2"/>
        <w:numPr>
          <w:ilvl w:val="1"/>
          <w:numId w:val="22"/>
        </w:numPr>
        <w:spacing w:after="160"/>
        <w:ind w:left="1083"/>
      </w:pPr>
      <w:bookmarkStart w:id="34" w:name="_Toc419813131"/>
      <w:r w:rsidRPr="00895B4F">
        <w:t>System wdrażania i aktualizacji strategii</w:t>
      </w:r>
      <w:bookmarkEnd w:id="34"/>
    </w:p>
    <w:p w:rsidR="00C943F5" w:rsidRDefault="00C943F5" w:rsidP="00C943F5">
      <w:pPr>
        <w:jc w:val="both"/>
      </w:pPr>
      <w:r>
        <w:t xml:space="preserve">Prawidłowy przebieg procesu zarządzania strategicznego wymaga nie tylko sformułowania odpowiedniej koncepcji działania w formie dokumentu, ale także opracowania systemu wdrażania </w:t>
      </w:r>
      <w:r>
        <w:br/>
        <w:t xml:space="preserve">i kontroli realizacji strategii. System taki powinien traktować strategię nie tyle jako listę zadań do wykonania, ale raczej jako bazę dla podejmowania kolejnych decyzji kształtujących przyszłość Gminy </w:t>
      </w:r>
      <w:r>
        <w:br/>
        <w:t xml:space="preserve">z uwzględnianiem zmian w warunkach wdrażania. Dlatego też po przyjęciu strategii konieczne staje się zapewnienie warunków pozwalających na: </w:t>
      </w:r>
    </w:p>
    <w:p w:rsidR="00C943F5" w:rsidRDefault="00C943F5" w:rsidP="00FD5352">
      <w:pPr>
        <w:pStyle w:val="Akapitzlist"/>
        <w:numPr>
          <w:ilvl w:val="0"/>
          <w:numId w:val="23"/>
        </w:numPr>
        <w:spacing w:after="40"/>
        <w:ind w:left="714" w:hanging="357"/>
        <w:contextualSpacing w:val="0"/>
        <w:jc w:val="both"/>
      </w:pPr>
      <w:r>
        <w:t>pokonanie barier pomiędzy fazą koncepcyjną a wdrożeniową, zainicjowanie przedsięwzięć przygotowujących do konsekwentnego realizowania projektów zawartych w strategii, harmonijne przekładanie kolejnych zapisów strategii na konkretne działania,</w:t>
      </w:r>
    </w:p>
    <w:p w:rsidR="00C943F5" w:rsidRDefault="00C943F5" w:rsidP="00FD5352">
      <w:pPr>
        <w:pStyle w:val="Akapitzlist"/>
        <w:numPr>
          <w:ilvl w:val="0"/>
          <w:numId w:val="23"/>
        </w:numPr>
        <w:contextualSpacing w:val="0"/>
        <w:jc w:val="both"/>
      </w:pPr>
      <w:r>
        <w:t>zachowanie elastyczności strategii rozumianej jako możliwość dostosowywania podejmowanych działań wdrożeniowych do zmieniającej się sytuacji w Gminie oraz otoczeniu.</w:t>
      </w:r>
    </w:p>
    <w:p w:rsidR="00C943F5" w:rsidRDefault="00C943F5" w:rsidP="00C943F5">
      <w:pPr>
        <w:jc w:val="both"/>
      </w:pPr>
      <w:r>
        <w:lastRenderedPageBreak/>
        <w:t>Założenia, które zostały poczynione przy podejmowaniu prac nad strategią, głównie te dotyczące udziału wielu podmiotów w formułowaniu i realizacji strategii, powinny być dzięki odpowiedniemu systemowi wdrażania zachowywane i rozwijane.</w:t>
      </w:r>
    </w:p>
    <w:p w:rsidR="00C943F5" w:rsidRDefault="00C943F5" w:rsidP="00C943F5">
      <w:pPr>
        <w:jc w:val="both"/>
      </w:pPr>
      <w:r>
        <w:t xml:space="preserve">Wdrażanie strategii wymaga koordynowania aktywności władz lokalnych z aktywnością społeczności lokalnej. Pierwszym etapem tej koordynacji stały się przeprowadzone na etapie formułowania strategii konsultacje społeczne. Ich kontynuacją będą działania promujące strategię i partnerski sposób jej wdrażania. </w:t>
      </w:r>
    </w:p>
    <w:p w:rsidR="00C943F5" w:rsidRDefault="00C943F5" w:rsidP="00C943F5">
      <w:pPr>
        <w:jc w:val="both"/>
      </w:pPr>
      <w:r>
        <w:t xml:space="preserve">Strategia pełni ważną funkcję informacyjną, ponieważ określone w niej cele i kierunki rozwoju komunikują mieszkańcom preferowane (wspierane przez władze lokalne) aktywności społeczne </w:t>
      </w:r>
      <w:r>
        <w:br/>
        <w:t>i gospodarcze. Powodzenie strategii może być mierzone w różny sposób. W kontekście zawiązywania partnerstwa lokalnego sukces wdrażania strategii można wyrazić poprzez:</w:t>
      </w:r>
    </w:p>
    <w:p w:rsidR="00C943F5" w:rsidRDefault="00C943F5" w:rsidP="00FD5352">
      <w:pPr>
        <w:pStyle w:val="Akapitzlist"/>
        <w:numPr>
          <w:ilvl w:val="0"/>
          <w:numId w:val="23"/>
        </w:numPr>
        <w:spacing w:after="40"/>
        <w:ind w:left="714" w:hanging="357"/>
        <w:contextualSpacing w:val="0"/>
        <w:jc w:val="both"/>
      </w:pPr>
      <w:r>
        <w:t>ograniczanie postaw roszczeniowych reprezentowanych przez mieszkańców Gminy oraz zaakceptowanie faktu, że władze samorządowe są tylko jednym z wielu podmiotów wpływających na charakter i tempo rozwoju lokalnego,</w:t>
      </w:r>
    </w:p>
    <w:p w:rsidR="00C943F5" w:rsidRDefault="00C943F5" w:rsidP="00FD5352">
      <w:pPr>
        <w:pStyle w:val="Akapitzlist"/>
        <w:numPr>
          <w:ilvl w:val="0"/>
          <w:numId w:val="23"/>
        </w:numPr>
        <w:contextualSpacing w:val="0"/>
        <w:jc w:val="both"/>
      </w:pPr>
      <w:r>
        <w:t>liczbę i wartość inicjatyw partnerskich realizowanych na bazie strategii.</w:t>
      </w:r>
    </w:p>
    <w:p w:rsidR="00C943F5" w:rsidRDefault="00C943F5" w:rsidP="00C943F5">
      <w:pPr>
        <w:jc w:val="both"/>
      </w:pPr>
      <w:r>
        <w:t>Partnerski sposób wdrażania strategii oraz włączanie kolejnych podmiotów do tego procesu wymaga stałego badania sytuacji i oczekiwań podmiotów lokalnych. Częścią systemu wdrażania musi być obserwacja nakierowana na rozpoznawanie:</w:t>
      </w:r>
    </w:p>
    <w:p w:rsidR="00C943F5" w:rsidRDefault="00C943F5" w:rsidP="00FD5352">
      <w:pPr>
        <w:pStyle w:val="Akapitzlist"/>
        <w:numPr>
          <w:ilvl w:val="0"/>
          <w:numId w:val="23"/>
        </w:numPr>
        <w:spacing w:after="40"/>
        <w:ind w:left="714" w:hanging="357"/>
        <w:contextualSpacing w:val="0"/>
        <w:jc w:val="both"/>
      </w:pPr>
      <w:r>
        <w:t xml:space="preserve">realnej atrakcyjności strategii dla mieszkańców Gminy wyrażającej się w zainteresowaniu podmiotów lokalnych podejmowaniem działań na rzecz realizacji kierunków strategicznych, </w:t>
      </w:r>
    </w:p>
    <w:p w:rsidR="00C943F5" w:rsidRDefault="00C943F5" w:rsidP="00FD5352">
      <w:pPr>
        <w:pStyle w:val="Akapitzlist"/>
        <w:numPr>
          <w:ilvl w:val="0"/>
          <w:numId w:val="23"/>
        </w:numPr>
        <w:spacing w:after="40"/>
        <w:ind w:left="714" w:hanging="357"/>
        <w:contextualSpacing w:val="0"/>
        <w:jc w:val="both"/>
      </w:pPr>
      <w:r>
        <w:t>przyczyn, dla których pewne kierunki zapisane w strategii mogą nie cieszyć się zainteresowaniem podmiotów lokalnych,</w:t>
      </w:r>
    </w:p>
    <w:p w:rsidR="00C943F5" w:rsidRDefault="00C943F5" w:rsidP="00FD5352">
      <w:pPr>
        <w:pStyle w:val="Akapitzlist"/>
        <w:numPr>
          <w:ilvl w:val="0"/>
          <w:numId w:val="23"/>
        </w:numPr>
        <w:contextualSpacing w:val="0"/>
        <w:jc w:val="both"/>
      </w:pPr>
      <w:r>
        <w:t>barier utrudniających podejmowanie przez mieszkańców działań na rzecz realizacji kierunków strategicznych.</w:t>
      </w:r>
    </w:p>
    <w:p w:rsidR="00C943F5" w:rsidRDefault="00C943F5" w:rsidP="00C943F5">
      <w:pPr>
        <w:jc w:val="both"/>
      </w:pPr>
      <w:r>
        <w:t xml:space="preserve">Strategia rozwoju jest dokumentem otwartym, do którego można włączać sukcesywnie nowe projekty bądź modyfikować istniejące, dlatego też wyniki powyższych analiz powinny stanowić podstawę do jej modyfikowania w sposób odpowiadający oczekiwaniom i aspiracjom podmiotów lokalnych, </w:t>
      </w:r>
      <w:r>
        <w:br/>
        <w:t xml:space="preserve">a równocześnie </w:t>
      </w:r>
      <w:r w:rsidR="004D36D9">
        <w:t>nienaruszający</w:t>
      </w:r>
      <w:r>
        <w:t xml:space="preserve"> spójności strategii. </w:t>
      </w:r>
    </w:p>
    <w:p w:rsidR="00C943F5" w:rsidRDefault="00C943F5" w:rsidP="00C943F5">
      <w:pPr>
        <w:jc w:val="both"/>
      </w:pPr>
      <w:r>
        <w:t>Wzmacnianie roli społeczności lokalnej w kształtowaniu rozwoju Gminy jest zgodne z zasadami samorządności, a w szczególności z zasadą subsydiarności. Nie znaczy to, że w takim układzie pozycja władz lokalnych powinna być marginalizowana. W przewidywanym horyzoncie wdrażania strategii rolą władz lokalnych będzie:</w:t>
      </w:r>
    </w:p>
    <w:p w:rsidR="00C943F5" w:rsidRDefault="00C943F5" w:rsidP="00FD5352">
      <w:pPr>
        <w:pStyle w:val="Akapitzlist"/>
        <w:numPr>
          <w:ilvl w:val="0"/>
          <w:numId w:val="23"/>
        </w:numPr>
        <w:spacing w:after="40"/>
        <w:ind w:left="714" w:hanging="357"/>
        <w:contextualSpacing w:val="0"/>
        <w:jc w:val="both"/>
      </w:pPr>
      <w:r>
        <w:t>zajmowanie pozycji lidera w wypracowywaniu i wdrażaniu projektów o wysokiej innowacyjności, podwyższonym ryzyku, w tym projektów trudnych do wdrożenia z przyczyn rynkowych, a przez to mniej interesujących dla podmiotów prywatnych,</w:t>
      </w:r>
    </w:p>
    <w:p w:rsidR="00C943F5" w:rsidRDefault="00C943F5" w:rsidP="00FD5352">
      <w:pPr>
        <w:pStyle w:val="Akapitzlist"/>
        <w:numPr>
          <w:ilvl w:val="0"/>
          <w:numId w:val="23"/>
        </w:numPr>
        <w:spacing w:after="40"/>
        <w:ind w:left="714" w:hanging="357"/>
        <w:contextualSpacing w:val="0"/>
        <w:jc w:val="both"/>
      </w:pPr>
      <w:r>
        <w:t xml:space="preserve">identyfikowanie części strategii nierealizowanych przez aktywność społeczności lokalnej </w:t>
      </w:r>
      <w:r>
        <w:br/>
        <w:t>i zajmowania w tych przypadkach przez władzę lokalną pozycji inspiratora, inicjatora bądź samodzieln</w:t>
      </w:r>
      <w:r w:rsidR="00FF230D">
        <w:t>ego realizatora pewnych działań,</w:t>
      </w:r>
    </w:p>
    <w:p w:rsidR="00C943F5" w:rsidRDefault="00C943F5" w:rsidP="00FD5352">
      <w:pPr>
        <w:pStyle w:val="Akapitzlist"/>
        <w:numPr>
          <w:ilvl w:val="0"/>
          <w:numId w:val="23"/>
        </w:numPr>
        <w:spacing w:after="40"/>
        <w:ind w:left="714" w:hanging="357"/>
        <w:contextualSpacing w:val="0"/>
        <w:jc w:val="both"/>
      </w:pPr>
      <w:r>
        <w:t>stałe doskonalenie systemu wspierającego podmioty lokalne w ich działaniach na rzecz rozwoju Gminy,</w:t>
      </w:r>
    </w:p>
    <w:p w:rsidR="00C943F5" w:rsidRDefault="00C943F5" w:rsidP="00FD5352">
      <w:pPr>
        <w:pStyle w:val="Akapitzlist"/>
        <w:numPr>
          <w:ilvl w:val="0"/>
          <w:numId w:val="23"/>
        </w:numPr>
        <w:contextualSpacing w:val="0"/>
        <w:jc w:val="both"/>
      </w:pPr>
      <w:r>
        <w:t>podejmowanie działań nakierowanych na wzmacnianie pozycji Osiecka w otoczeniu.</w:t>
      </w:r>
    </w:p>
    <w:p w:rsidR="005521FC" w:rsidRDefault="005521FC" w:rsidP="005521FC">
      <w:pPr>
        <w:jc w:val="both"/>
      </w:pPr>
      <w:r>
        <w:lastRenderedPageBreak/>
        <w:t>Syntetyczna lista zasad wdrażania strategii została zawarta w tabeli.</w:t>
      </w:r>
    </w:p>
    <w:p w:rsidR="005521FC" w:rsidRPr="00EF34AF" w:rsidRDefault="00EF34AF" w:rsidP="00EF34AF">
      <w:pPr>
        <w:pStyle w:val="Legenda"/>
        <w:rPr>
          <w:b/>
          <w:i w:val="0"/>
          <w:sz w:val="20"/>
          <w:szCs w:val="20"/>
        </w:rPr>
      </w:pPr>
      <w:r w:rsidRPr="00EF34AF">
        <w:rPr>
          <w:b/>
          <w:sz w:val="20"/>
          <w:szCs w:val="20"/>
        </w:rPr>
        <w:t xml:space="preserve">Tabela </w:t>
      </w:r>
      <w:r w:rsidRPr="00EF34AF">
        <w:rPr>
          <w:b/>
          <w:sz w:val="20"/>
          <w:szCs w:val="20"/>
        </w:rPr>
        <w:fldChar w:fldCharType="begin"/>
      </w:r>
      <w:r w:rsidRPr="00EF34AF">
        <w:rPr>
          <w:b/>
          <w:sz w:val="20"/>
          <w:szCs w:val="20"/>
        </w:rPr>
        <w:instrText xml:space="preserve"> SEQ Tabela \* ARABIC </w:instrText>
      </w:r>
      <w:r w:rsidRPr="00EF34AF">
        <w:rPr>
          <w:b/>
          <w:sz w:val="20"/>
          <w:szCs w:val="20"/>
        </w:rPr>
        <w:fldChar w:fldCharType="separate"/>
      </w:r>
      <w:r w:rsidR="00A31F64">
        <w:rPr>
          <w:b/>
          <w:noProof/>
          <w:sz w:val="20"/>
          <w:szCs w:val="20"/>
        </w:rPr>
        <w:t>31</w:t>
      </w:r>
      <w:r w:rsidRPr="00EF34AF">
        <w:rPr>
          <w:b/>
          <w:sz w:val="20"/>
          <w:szCs w:val="20"/>
        </w:rPr>
        <w:fldChar w:fldCharType="end"/>
      </w:r>
      <w:r w:rsidR="00CD1A3C">
        <w:rPr>
          <w:b/>
          <w:sz w:val="20"/>
          <w:szCs w:val="20"/>
        </w:rPr>
        <w:t>.</w:t>
      </w:r>
      <w:r w:rsidRPr="00EF34AF">
        <w:rPr>
          <w:b/>
          <w:sz w:val="20"/>
          <w:szCs w:val="20"/>
        </w:rPr>
        <w:t xml:space="preserve"> </w:t>
      </w:r>
      <w:r w:rsidR="00E0147D">
        <w:rPr>
          <w:b/>
          <w:sz w:val="20"/>
          <w:szCs w:val="20"/>
        </w:rPr>
        <w:t>Zasady wdrażania „Strategii R</w:t>
      </w:r>
      <w:r w:rsidR="005521FC" w:rsidRPr="00EF34AF">
        <w:rPr>
          <w:b/>
          <w:sz w:val="20"/>
          <w:szCs w:val="20"/>
        </w:rPr>
        <w:t>ozwoju Gminy Osieck</w:t>
      </w:r>
      <w:r w:rsidR="00E0147D">
        <w:rPr>
          <w:b/>
          <w:sz w:val="20"/>
          <w:szCs w:val="20"/>
        </w:rPr>
        <w:t>”</w:t>
      </w:r>
    </w:p>
    <w:tbl>
      <w:tblPr>
        <w:tblStyle w:val="Tabela-Siatka"/>
        <w:tblW w:w="0" w:type="auto"/>
        <w:tblLook w:val="04A0" w:firstRow="1" w:lastRow="0" w:firstColumn="1" w:lastColumn="0" w:noHBand="0" w:noVBand="1"/>
      </w:tblPr>
      <w:tblGrid>
        <w:gridCol w:w="545"/>
        <w:gridCol w:w="3882"/>
        <w:gridCol w:w="4633"/>
      </w:tblGrid>
      <w:tr w:rsidR="005521FC" w:rsidTr="00FF230D">
        <w:trPr>
          <w:trHeight w:val="516"/>
        </w:trPr>
        <w:tc>
          <w:tcPr>
            <w:tcW w:w="545" w:type="dxa"/>
            <w:shd w:val="clear" w:color="auto" w:fill="00B0F0"/>
            <w:vAlign w:val="center"/>
          </w:tcPr>
          <w:p w:rsidR="005521FC" w:rsidRPr="00565628" w:rsidRDefault="005521FC" w:rsidP="002A6658">
            <w:pPr>
              <w:spacing w:before="40" w:after="40" w:line="259" w:lineRule="auto"/>
              <w:jc w:val="center"/>
              <w:rPr>
                <w:b/>
                <w:color w:val="FFFFFF" w:themeColor="background1"/>
              </w:rPr>
            </w:pPr>
            <w:r w:rsidRPr="00565628">
              <w:rPr>
                <w:b/>
                <w:color w:val="FFFFFF" w:themeColor="background1"/>
              </w:rPr>
              <w:t>L.p.</w:t>
            </w:r>
          </w:p>
        </w:tc>
        <w:tc>
          <w:tcPr>
            <w:tcW w:w="3882" w:type="dxa"/>
            <w:shd w:val="clear" w:color="auto" w:fill="00B0F0"/>
            <w:vAlign w:val="center"/>
          </w:tcPr>
          <w:p w:rsidR="005521FC" w:rsidRPr="00565628" w:rsidRDefault="005521FC" w:rsidP="002A6658">
            <w:pPr>
              <w:spacing w:before="40" w:after="40" w:line="259" w:lineRule="auto"/>
              <w:jc w:val="center"/>
              <w:rPr>
                <w:b/>
                <w:color w:val="FFFFFF" w:themeColor="background1"/>
              </w:rPr>
            </w:pPr>
            <w:r w:rsidRPr="00565628">
              <w:rPr>
                <w:b/>
                <w:color w:val="FFFFFF" w:themeColor="background1"/>
              </w:rPr>
              <w:t>Zasada wdrażania strategii</w:t>
            </w:r>
          </w:p>
        </w:tc>
        <w:tc>
          <w:tcPr>
            <w:tcW w:w="4633" w:type="dxa"/>
            <w:shd w:val="clear" w:color="auto" w:fill="00B0F0"/>
            <w:vAlign w:val="center"/>
          </w:tcPr>
          <w:p w:rsidR="005521FC" w:rsidRPr="00565628" w:rsidRDefault="005521FC" w:rsidP="002A6658">
            <w:pPr>
              <w:spacing w:before="40" w:after="40" w:line="259" w:lineRule="auto"/>
              <w:jc w:val="center"/>
              <w:rPr>
                <w:b/>
                <w:color w:val="FFFFFF" w:themeColor="background1"/>
              </w:rPr>
            </w:pPr>
            <w:r w:rsidRPr="00565628">
              <w:rPr>
                <w:b/>
                <w:color w:val="FFFFFF" w:themeColor="background1"/>
              </w:rPr>
              <w:t>Charakterystyka zasady wdrażania strategii</w:t>
            </w:r>
          </w:p>
        </w:tc>
      </w:tr>
      <w:tr w:rsidR="00FF230D" w:rsidTr="00FF230D">
        <w:tc>
          <w:tcPr>
            <w:tcW w:w="545" w:type="dxa"/>
            <w:vAlign w:val="center"/>
          </w:tcPr>
          <w:p w:rsidR="00FF230D" w:rsidRDefault="00FF230D" w:rsidP="00FF230D">
            <w:pPr>
              <w:spacing w:before="40" w:after="40" w:line="259" w:lineRule="auto"/>
              <w:jc w:val="center"/>
            </w:pPr>
            <w:r>
              <w:t>1.</w:t>
            </w:r>
          </w:p>
        </w:tc>
        <w:tc>
          <w:tcPr>
            <w:tcW w:w="3882" w:type="dxa"/>
            <w:vAlign w:val="center"/>
          </w:tcPr>
          <w:p w:rsidR="00FF230D" w:rsidRDefault="00FF230D" w:rsidP="00FF230D">
            <w:pPr>
              <w:spacing w:before="40" w:after="40" w:line="259" w:lineRule="auto"/>
            </w:pPr>
            <w:r w:rsidRPr="00273541">
              <w:rPr>
                <w:b/>
              </w:rPr>
              <w:t>Strategia pozostanie dokumentem otwartym</w:t>
            </w:r>
            <w:r>
              <w:t>, do którego można włączać sukcesywnie nowe projekty bądź modyfikować istniejące.</w:t>
            </w:r>
          </w:p>
        </w:tc>
        <w:tc>
          <w:tcPr>
            <w:tcW w:w="4633" w:type="dxa"/>
            <w:vAlign w:val="center"/>
          </w:tcPr>
          <w:p w:rsidR="00FF230D" w:rsidRPr="00974A7E" w:rsidRDefault="00FF230D" w:rsidP="00FF230D">
            <w:pPr>
              <w:pStyle w:val="Stopka"/>
              <w:tabs>
                <w:tab w:val="left" w:pos="708"/>
              </w:tabs>
              <w:spacing w:before="40" w:after="40" w:line="259" w:lineRule="auto"/>
              <w:jc w:val="both"/>
              <w:rPr>
                <w:rFonts w:cs="Cambria"/>
              </w:rPr>
            </w:pPr>
            <w:r w:rsidRPr="00974A7E">
              <w:rPr>
                <w:rFonts w:cs="Cambria"/>
              </w:rPr>
              <w:t>Do strategii będą wprowadzane te projekty, dla których:</w:t>
            </w:r>
          </w:p>
          <w:p w:rsidR="00FF230D" w:rsidRPr="00974A7E" w:rsidRDefault="00FF230D" w:rsidP="00FD5352">
            <w:pPr>
              <w:pStyle w:val="Tekstpodstawowywcity2"/>
              <w:numPr>
                <w:ilvl w:val="1"/>
                <w:numId w:val="25"/>
              </w:numPr>
              <w:spacing w:before="40" w:after="40" w:line="259" w:lineRule="auto"/>
              <w:rPr>
                <w:rFonts w:cs="Cambria"/>
              </w:rPr>
            </w:pPr>
            <w:r w:rsidRPr="00974A7E">
              <w:rPr>
                <w:rFonts w:cs="Cambria"/>
              </w:rPr>
              <w:t>sporządzono dokładny opis przedsięwzięcia oraz uzasadnienie znaczenia projektu dla rozwoju Gminy,</w:t>
            </w:r>
          </w:p>
          <w:p w:rsidR="00FF230D" w:rsidRPr="00974A7E" w:rsidRDefault="00FF230D" w:rsidP="00FD5352">
            <w:pPr>
              <w:pStyle w:val="Tekstpodstawowywcity2"/>
              <w:numPr>
                <w:ilvl w:val="1"/>
                <w:numId w:val="25"/>
              </w:numPr>
              <w:spacing w:before="40" w:after="40" w:line="259" w:lineRule="auto"/>
              <w:rPr>
                <w:rFonts w:cs="Cambria"/>
              </w:rPr>
            </w:pPr>
            <w:r w:rsidRPr="00974A7E">
              <w:rPr>
                <w:rFonts w:cs="Cambria"/>
              </w:rPr>
              <w:t>określono orientacyjne koszty realizacji projektu oraz wskazano potencjalne źródła finansowania,</w:t>
            </w:r>
          </w:p>
          <w:p w:rsidR="00FF230D" w:rsidRDefault="00FF230D" w:rsidP="00FD5352">
            <w:pPr>
              <w:pStyle w:val="Akapitzlist"/>
              <w:numPr>
                <w:ilvl w:val="1"/>
                <w:numId w:val="25"/>
              </w:numPr>
              <w:spacing w:before="40" w:after="40" w:line="259" w:lineRule="auto"/>
              <w:contextualSpacing w:val="0"/>
            </w:pPr>
            <w:r w:rsidRPr="00974A7E">
              <w:rPr>
                <w:rFonts w:cs="Cambria"/>
              </w:rPr>
              <w:t>zaproponowano lidera projektu, który jest gotów wziąć na siebie podstawowe obowiązki organizacyjne, a także pozyskać partnerów do realizacji projektu.</w:t>
            </w:r>
          </w:p>
        </w:tc>
      </w:tr>
      <w:tr w:rsidR="00FF230D" w:rsidTr="00FF230D">
        <w:tc>
          <w:tcPr>
            <w:tcW w:w="545" w:type="dxa"/>
            <w:vAlign w:val="center"/>
          </w:tcPr>
          <w:p w:rsidR="00FF230D" w:rsidRDefault="00FF230D" w:rsidP="00FF230D">
            <w:pPr>
              <w:spacing w:before="40" w:after="40" w:line="259" w:lineRule="auto"/>
              <w:jc w:val="center"/>
            </w:pPr>
            <w:r>
              <w:t>2.</w:t>
            </w:r>
          </w:p>
        </w:tc>
        <w:tc>
          <w:tcPr>
            <w:tcW w:w="3882" w:type="dxa"/>
            <w:vAlign w:val="center"/>
          </w:tcPr>
          <w:p w:rsidR="00FF230D" w:rsidRDefault="00FF230D" w:rsidP="00FF230D">
            <w:pPr>
              <w:spacing w:before="40" w:after="40" w:line="259" w:lineRule="auto"/>
            </w:pPr>
            <w:r>
              <w:t xml:space="preserve">Główny nurt wdrażania strategii będzie obejmował </w:t>
            </w:r>
            <w:r w:rsidRPr="00002390">
              <w:rPr>
                <w:b/>
              </w:rPr>
              <w:t>realizację projektów</w:t>
            </w:r>
            <w:r>
              <w:t>.</w:t>
            </w:r>
          </w:p>
        </w:tc>
        <w:tc>
          <w:tcPr>
            <w:tcW w:w="4633" w:type="dxa"/>
            <w:vAlign w:val="center"/>
          </w:tcPr>
          <w:p w:rsidR="00FF230D" w:rsidRPr="00974A7E" w:rsidRDefault="00FF230D" w:rsidP="00FF230D">
            <w:pPr>
              <w:pStyle w:val="Stopka"/>
              <w:tabs>
                <w:tab w:val="left" w:pos="708"/>
              </w:tabs>
              <w:spacing w:before="40" w:after="40" w:line="259" w:lineRule="auto"/>
              <w:jc w:val="both"/>
              <w:rPr>
                <w:rFonts w:cs="Cambria"/>
              </w:rPr>
            </w:pPr>
            <w:r w:rsidRPr="00974A7E">
              <w:rPr>
                <w:rFonts w:cs="Cambria"/>
              </w:rPr>
              <w:t xml:space="preserve">Lista projektów wdrożeniowych będzie </w:t>
            </w:r>
            <w:r w:rsidRPr="00974A7E">
              <w:rPr>
                <w:rFonts w:cs="Cambria"/>
              </w:rPr>
              <w:br/>
              <w:t xml:space="preserve">w pierwszym rzędzie obejmowała projekty wypracowane na etapie formułowania strategii, </w:t>
            </w:r>
            <w:r w:rsidRPr="00974A7E">
              <w:rPr>
                <w:rFonts w:cs="Cambria"/>
              </w:rPr>
              <w:br/>
              <w:t>a w dalszej kolejności projekty zgłaszane w toku wdrażania strategii. Będą to różnego rodzaju koncepcje, działania organizujące:</w:t>
            </w:r>
          </w:p>
          <w:p w:rsidR="00FF230D" w:rsidRPr="00974A7E" w:rsidRDefault="00FF230D" w:rsidP="00FD5352">
            <w:pPr>
              <w:pStyle w:val="Tekstpodstawowywcity2"/>
              <w:numPr>
                <w:ilvl w:val="1"/>
                <w:numId w:val="25"/>
              </w:numPr>
              <w:spacing w:before="40" w:after="40" w:line="259" w:lineRule="auto"/>
              <w:rPr>
                <w:rFonts w:cs="Cambria"/>
              </w:rPr>
            </w:pPr>
            <w:r w:rsidRPr="00974A7E">
              <w:rPr>
                <w:rFonts w:cs="Cambria"/>
              </w:rPr>
              <w:t>aktywność mieszkańców i podmiotów gospodarczych,</w:t>
            </w:r>
          </w:p>
          <w:p w:rsidR="00FF230D" w:rsidRPr="00974A7E" w:rsidRDefault="00FF230D" w:rsidP="00FD5352">
            <w:pPr>
              <w:pStyle w:val="Tekstpodstawowywcity2"/>
              <w:numPr>
                <w:ilvl w:val="1"/>
                <w:numId w:val="25"/>
              </w:numPr>
              <w:spacing w:before="40" w:after="40" w:line="259" w:lineRule="auto"/>
              <w:rPr>
                <w:rFonts w:cs="Cambria"/>
              </w:rPr>
            </w:pPr>
            <w:r w:rsidRPr="00974A7E">
              <w:rPr>
                <w:rFonts w:cs="Cambria"/>
              </w:rPr>
              <w:t>aktywność władz lokalnych,</w:t>
            </w:r>
          </w:p>
          <w:p w:rsidR="00FF230D" w:rsidRDefault="00FF230D" w:rsidP="00FD5352">
            <w:pPr>
              <w:pStyle w:val="Akapitzlist"/>
              <w:numPr>
                <w:ilvl w:val="1"/>
                <w:numId w:val="25"/>
              </w:numPr>
              <w:spacing w:before="40" w:after="40" w:line="259" w:lineRule="auto"/>
              <w:contextualSpacing w:val="0"/>
            </w:pPr>
            <w:r w:rsidRPr="00974A7E">
              <w:rPr>
                <w:rFonts w:cs="Cambria"/>
              </w:rPr>
              <w:t xml:space="preserve">aktywność zewnętrznych podmiotów wchodzących w partnerstwa </w:t>
            </w:r>
            <w:r w:rsidRPr="00974A7E">
              <w:rPr>
                <w:rFonts w:cs="Cambria"/>
              </w:rPr>
              <w:br/>
              <w:t>z podmiotami lokalnymi.</w:t>
            </w:r>
          </w:p>
        </w:tc>
      </w:tr>
      <w:tr w:rsidR="00FF230D" w:rsidTr="00FF230D">
        <w:trPr>
          <w:trHeight w:val="141"/>
        </w:trPr>
        <w:tc>
          <w:tcPr>
            <w:tcW w:w="545" w:type="dxa"/>
            <w:vAlign w:val="center"/>
          </w:tcPr>
          <w:p w:rsidR="00FF230D" w:rsidRDefault="00FF230D" w:rsidP="00FF230D">
            <w:pPr>
              <w:spacing w:before="40" w:after="40" w:line="259" w:lineRule="auto"/>
              <w:jc w:val="center"/>
            </w:pPr>
            <w:r>
              <w:t>3.</w:t>
            </w:r>
          </w:p>
        </w:tc>
        <w:tc>
          <w:tcPr>
            <w:tcW w:w="3882" w:type="dxa"/>
            <w:vAlign w:val="center"/>
          </w:tcPr>
          <w:p w:rsidR="00FF230D" w:rsidRDefault="00FF230D" w:rsidP="00FF230D">
            <w:pPr>
              <w:spacing w:before="40" w:after="40" w:line="259" w:lineRule="auto"/>
            </w:pPr>
            <w:r>
              <w:t xml:space="preserve">Prowadzony będzie </w:t>
            </w:r>
            <w:r w:rsidRPr="00D13B01">
              <w:rPr>
                <w:b/>
              </w:rPr>
              <w:t xml:space="preserve">stały monitoring dostępnych zasobów </w:t>
            </w:r>
            <w:r>
              <w:t>niezbędnych dla sprawnego wdrażania strategii.</w:t>
            </w:r>
          </w:p>
        </w:tc>
        <w:tc>
          <w:tcPr>
            <w:tcW w:w="4633" w:type="dxa"/>
            <w:vAlign w:val="center"/>
          </w:tcPr>
          <w:p w:rsidR="00FF230D" w:rsidRDefault="00FF230D" w:rsidP="00FF230D">
            <w:pPr>
              <w:spacing w:before="40" w:after="40" w:line="259" w:lineRule="auto"/>
              <w:jc w:val="both"/>
            </w:pPr>
            <w:r>
              <w:t>Działania te będą odnosiły się zarówno do wewnętrznych, jak i zewnętrznych środków, które będą mogły być wykorzystane na rzecz realizacji kolejnych projektów.</w:t>
            </w:r>
          </w:p>
        </w:tc>
      </w:tr>
      <w:tr w:rsidR="00FF230D" w:rsidTr="00FF230D">
        <w:tc>
          <w:tcPr>
            <w:tcW w:w="545" w:type="dxa"/>
            <w:vAlign w:val="center"/>
          </w:tcPr>
          <w:p w:rsidR="00FF230D" w:rsidRDefault="00FF230D" w:rsidP="00FF230D">
            <w:pPr>
              <w:spacing w:before="40" w:after="40" w:line="259" w:lineRule="auto"/>
              <w:jc w:val="center"/>
            </w:pPr>
            <w:r>
              <w:t>4.</w:t>
            </w:r>
          </w:p>
        </w:tc>
        <w:tc>
          <w:tcPr>
            <w:tcW w:w="3882" w:type="dxa"/>
            <w:vAlign w:val="center"/>
          </w:tcPr>
          <w:p w:rsidR="00FF230D" w:rsidRDefault="00FF230D" w:rsidP="00FF230D">
            <w:pPr>
              <w:spacing w:before="40" w:after="40" w:line="259" w:lineRule="auto"/>
            </w:pPr>
            <w:r>
              <w:t xml:space="preserve">Strategia będzie </w:t>
            </w:r>
            <w:r w:rsidRPr="00D13B01">
              <w:rPr>
                <w:b/>
              </w:rPr>
              <w:t xml:space="preserve">skoordynowana </w:t>
            </w:r>
            <w:r>
              <w:rPr>
                <w:b/>
              </w:rPr>
              <w:br/>
            </w:r>
            <w:r w:rsidRPr="00D13B01">
              <w:rPr>
                <w:b/>
              </w:rPr>
              <w:t>z</w:t>
            </w:r>
            <w:r>
              <w:rPr>
                <w:b/>
              </w:rPr>
              <w:t>e</w:t>
            </w:r>
            <w:r w:rsidRPr="00D13B01">
              <w:rPr>
                <w:b/>
              </w:rPr>
              <w:t xml:space="preserve"> </w:t>
            </w:r>
            <w:r>
              <w:rPr>
                <w:b/>
              </w:rPr>
              <w:t xml:space="preserve">strategiami rozwoju </w:t>
            </w:r>
            <w:r w:rsidRPr="00D13B01">
              <w:rPr>
                <w:b/>
              </w:rPr>
              <w:t>przyjęt</w:t>
            </w:r>
            <w:r>
              <w:rPr>
                <w:b/>
              </w:rPr>
              <w:t>ymi na szczeblu regionu i kraju.</w:t>
            </w:r>
          </w:p>
        </w:tc>
        <w:tc>
          <w:tcPr>
            <w:tcW w:w="4633" w:type="dxa"/>
            <w:vAlign w:val="center"/>
          </w:tcPr>
          <w:p w:rsidR="00FF230D" w:rsidRDefault="00FF230D" w:rsidP="00FF230D">
            <w:pPr>
              <w:spacing w:before="40" w:after="40" w:line="259" w:lineRule="auto"/>
              <w:jc w:val="both"/>
            </w:pPr>
            <w:r w:rsidRPr="00974A7E">
              <w:t xml:space="preserve">Zapisy strategii nie będą pozostawiały </w:t>
            </w:r>
            <w:r w:rsidRPr="00974A7E">
              <w:br/>
              <w:t xml:space="preserve">w sprzeczności z innymi przyjmowanymi celami, </w:t>
            </w:r>
            <w:r w:rsidRPr="00974A7E">
              <w:br/>
              <w:t>a nowo pozostające dokumenty lokalne nie będą stały w sprzeczności ze strategią.</w:t>
            </w:r>
          </w:p>
        </w:tc>
      </w:tr>
      <w:tr w:rsidR="00FF230D" w:rsidTr="00FF230D">
        <w:tc>
          <w:tcPr>
            <w:tcW w:w="545" w:type="dxa"/>
            <w:vAlign w:val="center"/>
          </w:tcPr>
          <w:p w:rsidR="00FF230D" w:rsidRDefault="00FF230D" w:rsidP="00FF230D">
            <w:pPr>
              <w:spacing w:before="40" w:after="40" w:line="259" w:lineRule="auto"/>
              <w:jc w:val="center"/>
            </w:pPr>
            <w:r>
              <w:t>5.</w:t>
            </w:r>
          </w:p>
        </w:tc>
        <w:tc>
          <w:tcPr>
            <w:tcW w:w="3882" w:type="dxa"/>
            <w:vAlign w:val="center"/>
          </w:tcPr>
          <w:p w:rsidR="00FF230D" w:rsidRDefault="00FF230D" w:rsidP="00FF230D">
            <w:pPr>
              <w:spacing w:before="40" w:after="40" w:line="259" w:lineRule="auto"/>
            </w:pPr>
            <w:r>
              <w:t xml:space="preserve">Uruchomiony zostanie </w:t>
            </w:r>
            <w:r w:rsidRPr="00D13B01">
              <w:rPr>
                <w:b/>
              </w:rPr>
              <w:t>"bank pomysłów"</w:t>
            </w:r>
            <w:r>
              <w:t xml:space="preserve"> pozwalający podmiotom lokalnym na stałe wpływanie na kierunki i sposoby wdrażania strategii.</w:t>
            </w:r>
          </w:p>
        </w:tc>
        <w:tc>
          <w:tcPr>
            <w:tcW w:w="4633" w:type="dxa"/>
            <w:vAlign w:val="center"/>
          </w:tcPr>
          <w:p w:rsidR="00FF230D" w:rsidRPr="00974A7E" w:rsidRDefault="00FF230D" w:rsidP="00FF230D">
            <w:pPr>
              <w:pStyle w:val="Stopka"/>
              <w:tabs>
                <w:tab w:val="left" w:pos="708"/>
              </w:tabs>
              <w:spacing w:before="40" w:after="40" w:line="259" w:lineRule="auto"/>
              <w:jc w:val="both"/>
              <w:rPr>
                <w:rFonts w:cs="Cambria"/>
                <w:szCs w:val="20"/>
              </w:rPr>
            </w:pPr>
            <w:r w:rsidRPr="00974A7E">
              <w:rPr>
                <w:rFonts w:cs="Cambria"/>
                <w:szCs w:val="20"/>
              </w:rPr>
              <w:t>Bank projektów działać będzie poprzez:</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inspirowanie mieszkańców i innych podmiotów do zgłaszania projektów zgodnych ze strategią,</w:t>
            </w:r>
          </w:p>
          <w:p w:rsidR="00FF230D" w:rsidRDefault="00FF230D" w:rsidP="00FD5352">
            <w:pPr>
              <w:pStyle w:val="Akapitzlist"/>
              <w:numPr>
                <w:ilvl w:val="0"/>
                <w:numId w:val="24"/>
              </w:numPr>
              <w:spacing w:before="40" w:after="40" w:line="259" w:lineRule="auto"/>
              <w:contextualSpacing w:val="0"/>
            </w:pPr>
            <w:r w:rsidRPr="00974A7E">
              <w:rPr>
                <w:rFonts w:cs="Cambria"/>
                <w:szCs w:val="20"/>
              </w:rPr>
              <w:t xml:space="preserve">przygotowywanie bazy, z której będą wybierane projekty o największych </w:t>
            </w:r>
            <w:r w:rsidRPr="00974A7E">
              <w:rPr>
                <w:rFonts w:cs="Cambria"/>
                <w:szCs w:val="20"/>
              </w:rPr>
              <w:lastRenderedPageBreak/>
              <w:t xml:space="preserve">możliwościach realizacyjnych </w:t>
            </w:r>
            <w:r>
              <w:rPr>
                <w:rFonts w:cs="Cambria"/>
                <w:szCs w:val="20"/>
              </w:rPr>
              <w:br/>
            </w:r>
            <w:r w:rsidRPr="00974A7E">
              <w:rPr>
                <w:rFonts w:cs="Cambria"/>
                <w:szCs w:val="20"/>
              </w:rPr>
              <w:t xml:space="preserve">(zwłaszcza w kontekście skorzystania </w:t>
            </w:r>
            <w:r w:rsidRPr="00974A7E">
              <w:rPr>
                <w:rFonts w:cs="Cambria"/>
                <w:szCs w:val="20"/>
              </w:rPr>
              <w:br/>
              <w:t>z zewnętrznych źródeł wsparcia).</w:t>
            </w:r>
          </w:p>
        </w:tc>
      </w:tr>
      <w:tr w:rsidR="00FF230D" w:rsidTr="00FF230D">
        <w:tc>
          <w:tcPr>
            <w:tcW w:w="545" w:type="dxa"/>
            <w:vAlign w:val="center"/>
          </w:tcPr>
          <w:p w:rsidR="00FF230D" w:rsidRDefault="00FF230D" w:rsidP="00FF230D">
            <w:pPr>
              <w:spacing w:before="40" w:after="40" w:line="259" w:lineRule="auto"/>
              <w:jc w:val="center"/>
            </w:pPr>
            <w:r>
              <w:lastRenderedPageBreak/>
              <w:t>6.</w:t>
            </w:r>
          </w:p>
        </w:tc>
        <w:tc>
          <w:tcPr>
            <w:tcW w:w="3882" w:type="dxa"/>
            <w:vAlign w:val="center"/>
          </w:tcPr>
          <w:p w:rsidR="00FF230D" w:rsidRDefault="00FF230D" w:rsidP="00FF230D">
            <w:pPr>
              <w:spacing w:before="40" w:after="40" w:line="259" w:lineRule="auto"/>
            </w:pPr>
            <w:r w:rsidRPr="00D13B01">
              <w:t>Odbywać się będzie</w:t>
            </w:r>
            <w:r>
              <w:rPr>
                <w:b/>
              </w:rPr>
              <w:t xml:space="preserve"> s</w:t>
            </w:r>
            <w:r w:rsidRPr="00D13B01">
              <w:rPr>
                <w:b/>
              </w:rPr>
              <w:t>elekcja projektów</w:t>
            </w:r>
            <w:r>
              <w:t xml:space="preserve"> przyjętych do realizacji w ramach strategii.</w:t>
            </w:r>
          </w:p>
        </w:tc>
        <w:tc>
          <w:tcPr>
            <w:tcW w:w="4633" w:type="dxa"/>
            <w:vAlign w:val="center"/>
          </w:tcPr>
          <w:p w:rsidR="00FF230D" w:rsidRPr="00974A7E" w:rsidRDefault="00FF230D" w:rsidP="00FF230D">
            <w:pPr>
              <w:pStyle w:val="Stopka"/>
              <w:tabs>
                <w:tab w:val="left" w:pos="708"/>
              </w:tabs>
              <w:spacing w:before="40" w:after="40" w:line="259" w:lineRule="auto"/>
              <w:rPr>
                <w:rFonts w:cs="Cambria"/>
                <w:szCs w:val="20"/>
              </w:rPr>
            </w:pPr>
            <w:r w:rsidRPr="00974A7E">
              <w:rPr>
                <w:rFonts w:cs="Cambria"/>
                <w:bCs/>
                <w:szCs w:val="20"/>
              </w:rPr>
              <w:t xml:space="preserve">Selekcja projektów </w:t>
            </w:r>
            <w:r w:rsidRPr="00974A7E">
              <w:rPr>
                <w:rFonts w:cs="Cambria"/>
                <w:szCs w:val="20"/>
              </w:rPr>
              <w:t>zostanie oparta na następujących kryteriach:</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oczekiwany wymiar pozytywnych efektów dla społeczności lokalnej oraz wpływ na strategiczny rozwój lokalny,</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stwarzanie dobrych warunków wyjściowych dla realizacji kolejnych projektów i komplementarność wobec innych projektów,</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poprawa regionalnego wizerunku Gminy, stwarzanie pozytywnych wyróżników Osiecka w otoczeniu,</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 xml:space="preserve">społeczna akceptacja projektu, </w:t>
            </w:r>
            <w:r w:rsidRPr="00974A7E">
              <w:rPr>
                <w:rFonts w:cs="Cambria"/>
                <w:szCs w:val="20"/>
              </w:rPr>
              <w:br/>
              <w:t xml:space="preserve">wyrażana przede wszystkim poprzez zaangażowanie mieszkańców </w:t>
            </w:r>
            <w:r w:rsidRPr="00974A7E">
              <w:rPr>
                <w:rFonts w:cs="Cambria"/>
                <w:szCs w:val="20"/>
              </w:rPr>
              <w:br/>
              <w:t>w realizację projektu,</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poziom kosztów, jakie musi ponieść Gmina na realizację projektów,</w:t>
            </w:r>
          </w:p>
          <w:p w:rsidR="00FF230D" w:rsidRPr="00974A7E" w:rsidRDefault="00FF230D" w:rsidP="00FD5352">
            <w:pPr>
              <w:pStyle w:val="Stopka"/>
              <w:numPr>
                <w:ilvl w:val="0"/>
                <w:numId w:val="24"/>
              </w:numPr>
              <w:spacing w:before="40" w:after="40" w:line="259" w:lineRule="auto"/>
              <w:rPr>
                <w:rFonts w:cs="Cambria"/>
                <w:szCs w:val="20"/>
              </w:rPr>
            </w:pPr>
            <w:r w:rsidRPr="00974A7E">
              <w:rPr>
                <w:rFonts w:cs="Cambria"/>
                <w:szCs w:val="20"/>
              </w:rPr>
              <w:t xml:space="preserve">finansowy efekt mnożnikowy wyrażony możliwościami pomnażania środków zainwestowanych przez Gminę </w:t>
            </w:r>
            <w:r w:rsidRPr="00974A7E">
              <w:rPr>
                <w:rFonts w:cs="Cambria"/>
                <w:szCs w:val="20"/>
              </w:rPr>
              <w:br/>
              <w:t xml:space="preserve">w realizację projektu (zdolność do koncentrowania wokół projektów podmiotów inwestujących własne środki finansowe lub pozyskiwania wsparcia </w:t>
            </w:r>
            <w:r w:rsidRPr="00974A7E">
              <w:rPr>
                <w:rFonts w:cs="Cambria"/>
                <w:szCs w:val="20"/>
              </w:rPr>
              <w:br/>
              <w:t xml:space="preserve">z dostępnych funduszy), </w:t>
            </w:r>
          </w:p>
          <w:p w:rsidR="00FF230D" w:rsidRPr="00D13B01" w:rsidRDefault="00FF230D" w:rsidP="00FD5352">
            <w:pPr>
              <w:pStyle w:val="Akapitzlist"/>
              <w:numPr>
                <w:ilvl w:val="0"/>
                <w:numId w:val="24"/>
              </w:numPr>
              <w:spacing w:before="40" w:after="40" w:line="259" w:lineRule="auto"/>
              <w:contextualSpacing w:val="0"/>
            </w:pPr>
            <w:r w:rsidRPr="00974A7E">
              <w:rPr>
                <w:rFonts w:cs="Cambria"/>
                <w:szCs w:val="20"/>
              </w:rPr>
              <w:t>czas uzyskania efektów z tytułu realizacji projektu.</w:t>
            </w:r>
          </w:p>
        </w:tc>
      </w:tr>
    </w:tbl>
    <w:p w:rsidR="00EF34AF" w:rsidRPr="00CD1A3C" w:rsidRDefault="00CD1A3C" w:rsidP="00CD1A3C">
      <w:pPr>
        <w:jc w:val="both"/>
        <w:rPr>
          <w:color w:val="44546A" w:themeColor="text2"/>
          <w:sz w:val="20"/>
        </w:rPr>
      </w:pPr>
      <w:r>
        <w:rPr>
          <w:color w:val="44546A" w:themeColor="text2"/>
          <w:sz w:val="20"/>
        </w:rPr>
        <w:t>Źródło: opracowanie własne</w:t>
      </w:r>
    </w:p>
    <w:p w:rsidR="00EF34AF" w:rsidRPr="00895B4F" w:rsidRDefault="00EF34AF" w:rsidP="00895B4F"/>
    <w:p w:rsidR="00895B4F" w:rsidRPr="00895B4F" w:rsidRDefault="00895B4F" w:rsidP="00CD1A3C">
      <w:pPr>
        <w:pStyle w:val="Nagwek2"/>
        <w:numPr>
          <w:ilvl w:val="1"/>
          <w:numId w:val="22"/>
        </w:numPr>
        <w:spacing w:after="160"/>
        <w:ind w:left="1083"/>
      </w:pPr>
      <w:bookmarkStart w:id="35" w:name="_Toc419813132"/>
      <w:r w:rsidRPr="00895B4F">
        <w:t>Zasady i tryb monitoringu strategii</w:t>
      </w:r>
      <w:bookmarkEnd w:id="35"/>
    </w:p>
    <w:p w:rsidR="008A7DBA" w:rsidRPr="00895B4F" w:rsidRDefault="008A7DBA" w:rsidP="008A7DBA">
      <w:pPr>
        <w:autoSpaceDE w:val="0"/>
        <w:autoSpaceDN w:val="0"/>
        <w:adjustRightInd w:val="0"/>
        <w:jc w:val="both"/>
        <w:rPr>
          <w:rFonts w:cs="Calibri"/>
          <w:color w:val="000000"/>
        </w:rPr>
      </w:pPr>
      <w:r w:rsidRPr="00895B4F">
        <w:rPr>
          <w:rFonts w:cs="Calibri"/>
          <w:color w:val="000000"/>
        </w:rPr>
        <w:t xml:space="preserve">Monitoring strategii to niezbędna kontrola procesu wdrażania strategii pozwalająca uniknąć błędów </w:t>
      </w:r>
      <w:r w:rsidRPr="00895B4F">
        <w:rPr>
          <w:rFonts w:cs="Calibri"/>
          <w:color w:val="000000"/>
        </w:rPr>
        <w:br/>
        <w:t>i niedopatrzeń w realizacji projektów. Jest on prowadzony przez jednostkę wskazaną przez Wójta Gminy Osieck.</w:t>
      </w:r>
    </w:p>
    <w:p w:rsidR="008A7DBA" w:rsidRPr="00895B4F" w:rsidRDefault="008A7DBA" w:rsidP="008A7DBA">
      <w:pPr>
        <w:autoSpaceDE w:val="0"/>
        <w:autoSpaceDN w:val="0"/>
        <w:adjustRightInd w:val="0"/>
        <w:jc w:val="both"/>
      </w:pPr>
      <w:r w:rsidRPr="00895B4F">
        <w:t>W procesie monitoringu nadzorowi podlega zgodność realizacji strategii z ramowym harmonogramem re</w:t>
      </w:r>
      <w:r>
        <w:t>alizacji celów strategicznych. N</w:t>
      </w:r>
      <w:r w:rsidRPr="00895B4F">
        <w:t xml:space="preserve">adzorowany jest przebieg wdrożenia poszczególnych projektów: </w:t>
      </w:r>
    </w:p>
    <w:p w:rsidR="008A7DBA" w:rsidRPr="00895B4F" w:rsidRDefault="008A7DBA" w:rsidP="00FD5352">
      <w:pPr>
        <w:numPr>
          <w:ilvl w:val="0"/>
          <w:numId w:val="27"/>
        </w:numPr>
        <w:autoSpaceDE w:val="0"/>
        <w:autoSpaceDN w:val="0"/>
        <w:adjustRightInd w:val="0"/>
        <w:spacing w:after="40"/>
        <w:jc w:val="both"/>
      </w:pPr>
      <w:r w:rsidRPr="00895B4F">
        <w:t>terminowy dobór właściwego źródła finansowania,</w:t>
      </w:r>
    </w:p>
    <w:p w:rsidR="008A7DBA" w:rsidRPr="00895B4F" w:rsidRDefault="008A7DBA" w:rsidP="00FD5352">
      <w:pPr>
        <w:numPr>
          <w:ilvl w:val="0"/>
          <w:numId w:val="27"/>
        </w:numPr>
        <w:autoSpaceDE w:val="0"/>
        <w:autoSpaceDN w:val="0"/>
        <w:adjustRightInd w:val="0"/>
        <w:spacing w:after="40"/>
        <w:jc w:val="both"/>
      </w:pPr>
      <w:r w:rsidRPr="00895B4F">
        <w:t>skompletowanie załącznikowej dokumentacji projektu,</w:t>
      </w:r>
    </w:p>
    <w:p w:rsidR="008A7DBA" w:rsidRPr="00895B4F" w:rsidRDefault="008A7DBA" w:rsidP="00FD5352">
      <w:pPr>
        <w:numPr>
          <w:ilvl w:val="0"/>
          <w:numId w:val="27"/>
        </w:numPr>
        <w:autoSpaceDE w:val="0"/>
        <w:autoSpaceDN w:val="0"/>
        <w:adjustRightInd w:val="0"/>
        <w:spacing w:after="40"/>
        <w:jc w:val="both"/>
      </w:pPr>
      <w:r w:rsidRPr="00895B4F">
        <w:lastRenderedPageBreak/>
        <w:t>terminowość i kompletność złożenia dokumentacji projektowej do Instytucji Zarządczej lub Pośredniczącej,</w:t>
      </w:r>
    </w:p>
    <w:p w:rsidR="008A7DBA" w:rsidRPr="00895B4F" w:rsidRDefault="008A7DBA" w:rsidP="00FD5352">
      <w:pPr>
        <w:numPr>
          <w:ilvl w:val="0"/>
          <w:numId w:val="27"/>
        </w:numPr>
        <w:autoSpaceDE w:val="0"/>
        <w:autoSpaceDN w:val="0"/>
        <w:adjustRightInd w:val="0"/>
        <w:spacing w:after="40"/>
        <w:jc w:val="both"/>
      </w:pPr>
      <w:r w:rsidRPr="00895B4F">
        <w:t>terminowość dostarczanych produktów cząstkowych projektu,</w:t>
      </w:r>
    </w:p>
    <w:p w:rsidR="008A7DBA" w:rsidRPr="00895B4F" w:rsidRDefault="008A7DBA" w:rsidP="00FD5352">
      <w:pPr>
        <w:numPr>
          <w:ilvl w:val="0"/>
          <w:numId w:val="27"/>
        </w:numPr>
        <w:autoSpaceDE w:val="0"/>
        <w:autoSpaceDN w:val="0"/>
        <w:adjustRightInd w:val="0"/>
        <w:spacing w:after="40"/>
        <w:jc w:val="both"/>
      </w:pPr>
      <w:r w:rsidRPr="00895B4F">
        <w:t>poprawność rozliczeń finansowych,</w:t>
      </w:r>
    </w:p>
    <w:p w:rsidR="008A7DBA" w:rsidRPr="00895B4F" w:rsidRDefault="008A7DBA" w:rsidP="00FD5352">
      <w:pPr>
        <w:numPr>
          <w:ilvl w:val="0"/>
          <w:numId w:val="27"/>
        </w:numPr>
        <w:autoSpaceDE w:val="0"/>
        <w:autoSpaceDN w:val="0"/>
        <w:adjustRightInd w:val="0"/>
        <w:spacing w:after="40"/>
        <w:jc w:val="both"/>
      </w:pPr>
      <w:r w:rsidRPr="00895B4F">
        <w:t>jakość dostarczanych produktów cząstkowych projektu,</w:t>
      </w:r>
    </w:p>
    <w:p w:rsidR="008A7DBA" w:rsidRPr="00895B4F" w:rsidRDefault="008A7DBA" w:rsidP="00FD5352">
      <w:pPr>
        <w:numPr>
          <w:ilvl w:val="0"/>
          <w:numId w:val="27"/>
        </w:numPr>
        <w:autoSpaceDE w:val="0"/>
        <w:autoSpaceDN w:val="0"/>
        <w:adjustRightInd w:val="0"/>
        <w:jc w:val="both"/>
      </w:pPr>
      <w:r w:rsidRPr="00895B4F">
        <w:t>zgodność dostarczanych produktów ze specyfikacją projektową.</w:t>
      </w:r>
    </w:p>
    <w:p w:rsidR="00895B4F" w:rsidRPr="00895B4F" w:rsidRDefault="00895B4F" w:rsidP="00895B4F"/>
    <w:p w:rsidR="00895B4F" w:rsidRPr="00895B4F" w:rsidRDefault="00895B4F" w:rsidP="00CD1A3C">
      <w:pPr>
        <w:pStyle w:val="Nagwek2"/>
        <w:numPr>
          <w:ilvl w:val="1"/>
          <w:numId w:val="22"/>
        </w:numPr>
        <w:spacing w:after="160"/>
        <w:ind w:left="1083"/>
      </w:pPr>
      <w:bookmarkStart w:id="36" w:name="_Toc419813133"/>
      <w:r w:rsidRPr="00895B4F">
        <w:t>Zasady i tryb ewaluacji strategii</w:t>
      </w:r>
      <w:bookmarkEnd w:id="36"/>
    </w:p>
    <w:p w:rsidR="008A7DBA" w:rsidRPr="00895B4F" w:rsidRDefault="008A7DBA" w:rsidP="008A7DBA">
      <w:pPr>
        <w:autoSpaceDE w:val="0"/>
        <w:autoSpaceDN w:val="0"/>
        <w:adjustRightInd w:val="0"/>
        <w:jc w:val="both"/>
        <w:rPr>
          <w:rFonts w:cs="Calibri"/>
          <w:color w:val="000000"/>
        </w:rPr>
      </w:pPr>
      <w:r w:rsidRPr="00895B4F">
        <w:rPr>
          <w:rFonts w:cs="Calibri"/>
          <w:color w:val="000000"/>
        </w:rPr>
        <w:t>Ocena strategii to proces permanentny i niezbędny</w:t>
      </w:r>
      <w:r w:rsidR="00DE1B89">
        <w:rPr>
          <w:rFonts w:cs="Calibri"/>
          <w:color w:val="000000"/>
        </w:rPr>
        <w:t xml:space="preserve"> </w:t>
      </w:r>
      <w:r w:rsidRPr="00895B4F">
        <w:rPr>
          <w:rFonts w:cs="Calibri"/>
          <w:color w:val="000000"/>
        </w:rPr>
        <w:t>jako warunek prawidłowej jej realizacji. Wyróżniamy ewaluację ex-</w:t>
      </w:r>
      <w:proofErr w:type="spellStart"/>
      <w:r w:rsidRPr="00895B4F">
        <w:rPr>
          <w:rFonts w:cs="Calibri"/>
          <w:color w:val="000000"/>
        </w:rPr>
        <w:t>ante</w:t>
      </w:r>
      <w:proofErr w:type="spellEnd"/>
      <w:r w:rsidRPr="00895B4F">
        <w:rPr>
          <w:rFonts w:cs="Calibri"/>
          <w:color w:val="000000"/>
        </w:rPr>
        <w:t xml:space="preserve"> (przed zaakceptowaniem strategii), </w:t>
      </w:r>
      <w:proofErr w:type="spellStart"/>
      <w:r w:rsidRPr="00895B4F">
        <w:rPr>
          <w:rFonts w:cs="Calibri"/>
          <w:color w:val="000000"/>
        </w:rPr>
        <w:t>mid</w:t>
      </w:r>
      <w:proofErr w:type="spellEnd"/>
      <w:r w:rsidRPr="00895B4F">
        <w:rPr>
          <w:rFonts w:cs="Calibri"/>
          <w:color w:val="000000"/>
        </w:rPr>
        <w:t xml:space="preserve">-term (w środku lub w trakcie trwania realizacji strategii) oraz ex-post (po zrealizowaniu projektów cząstkowych strategii). </w:t>
      </w:r>
    </w:p>
    <w:p w:rsidR="008A7DBA" w:rsidRPr="00895B4F" w:rsidRDefault="008A7DBA" w:rsidP="008A7DBA">
      <w:pPr>
        <w:autoSpaceDE w:val="0"/>
        <w:autoSpaceDN w:val="0"/>
        <w:adjustRightInd w:val="0"/>
        <w:jc w:val="both"/>
        <w:rPr>
          <w:rFonts w:cs="Calibri"/>
          <w:color w:val="000000"/>
        </w:rPr>
      </w:pPr>
      <w:r w:rsidRPr="00895B4F">
        <w:rPr>
          <w:rFonts w:cs="Calibri"/>
          <w:color w:val="000000"/>
        </w:rPr>
        <w:t>Ewaluacja ex-</w:t>
      </w:r>
      <w:proofErr w:type="spellStart"/>
      <w:r w:rsidRPr="00895B4F">
        <w:rPr>
          <w:rFonts w:cs="Calibri"/>
          <w:color w:val="000000"/>
        </w:rPr>
        <w:t>ante</w:t>
      </w:r>
      <w:proofErr w:type="spellEnd"/>
      <w:r w:rsidRPr="00895B4F">
        <w:rPr>
          <w:rFonts w:cs="Calibri"/>
          <w:color w:val="000000"/>
        </w:rPr>
        <w:t xml:space="preserve"> opisuje zakładane cele, przewidywane rezultaty, spójność z celami rozwojowymi danego obszaru, komplementarność z innymi projektami. Ewaluacja ex-</w:t>
      </w:r>
      <w:proofErr w:type="spellStart"/>
      <w:r w:rsidRPr="00895B4F">
        <w:rPr>
          <w:rFonts w:cs="Calibri"/>
          <w:color w:val="000000"/>
        </w:rPr>
        <w:t>ante</w:t>
      </w:r>
      <w:proofErr w:type="spellEnd"/>
      <w:r w:rsidRPr="00895B4F">
        <w:rPr>
          <w:rFonts w:cs="Calibri"/>
          <w:color w:val="000000"/>
        </w:rPr>
        <w:t xml:space="preserve"> została wykonana </w:t>
      </w:r>
      <w:r w:rsidRPr="00895B4F">
        <w:rPr>
          <w:rFonts w:cs="Calibri"/>
          <w:color w:val="000000"/>
        </w:rPr>
        <w:br/>
        <w:t xml:space="preserve">w przebiegu realizacji zadania sformułowania strategii Gminy. </w:t>
      </w:r>
    </w:p>
    <w:p w:rsidR="008B5E9F" w:rsidRDefault="008A7DBA" w:rsidP="008A7DBA">
      <w:pPr>
        <w:autoSpaceDE w:val="0"/>
        <w:autoSpaceDN w:val="0"/>
        <w:adjustRightInd w:val="0"/>
        <w:jc w:val="both"/>
        <w:rPr>
          <w:rFonts w:cs="Calibri"/>
          <w:color w:val="000000"/>
        </w:rPr>
      </w:pPr>
      <w:r w:rsidRPr="00895B4F">
        <w:rPr>
          <w:rFonts w:cs="Calibri"/>
          <w:color w:val="000000"/>
        </w:rPr>
        <w:t xml:space="preserve">W przebiegu ewaluacji </w:t>
      </w:r>
      <w:proofErr w:type="spellStart"/>
      <w:r w:rsidRPr="00895B4F">
        <w:rPr>
          <w:rFonts w:cs="Calibri"/>
          <w:color w:val="000000"/>
        </w:rPr>
        <w:t>mid</w:t>
      </w:r>
      <w:proofErr w:type="spellEnd"/>
      <w:r w:rsidRPr="00895B4F">
        <w:rPr>
          <w:rFonts w:cs="Calibri"/>
          <w:color w:val="000000"/>
        </w:rPr>
        <w:t xml:space="preserve">-term analizuje się proces wdrożenia i ocenia dotychczasowe efekty. Pozwala to odpowiedzieć na pojawiające się pytania, rozwiązać ujawnione problemy. Można tu ocenić przede wszystkim skuteczność i efektywność projektu na danym etapie. Ewaluacja </w:t>
      </w:r>
      <w:proofErr w:type="spellStart"/>
      <w:r w:rsidRPr="00895B4F">
        <w:rPr>
          <w:rFonts w:cs="Calibri"/>
          <w:color w:val="000000"/>
        </w:rPr>
        <w:t>mid</w:t>
      </w:r>
      <w:proofErr w:type="spellEnd"/>
      <w:r w:rsidRPr="00895B4F">
        <w:rPr>
          <w:rFonts w:cs="Calibri"/>
          <w:color w:val="000000"/>
        </w:rPr>
        <w:t xml:space="preserve">-term będzie wykonywana w trakcie realizacji projektów. Za jej wykonywanie odpowiada </w:t>
      </w:r>
      <w:r w:rsidR="00602473">
        <w:rPr>
          <w:rFonts w:cs="Calibri"/>
          <w:color w:val="000000"/>
        </w:rPr>
        <w:t>zespół powołany przez</w:t>
      </w:r>
      <w:r w:rsidR="008B5E9F">
        <w:rPr>
          <w:rFonts w:cs="Calibri"/>
          <w:color w:val="000000"/>
        </w:rPr>
        <w:t xml:space="preserve"> Wójta </w:t>
      </w:r>
      <w:r w:rsidR="00602473">
        <w:rPr>
          <w:rFonts w:cs="Calibri"/>
          <w:color w:val="000000"/>
        </w:rPr>
        <w:t>G</w:t>
      </w:r>
      <w:r w:rsidR="008B5E9F">
        <w:rPr>
          <w:rFonts w:cs="Calibri"/>
          <w:color w:val="000000"/>
        </w:rPr>
        <w:t xml:space="preserve">miny. </w:t>
      </w:r>
    </w:p>
    <w:p w:rsidR="008A7DBA" w:rsidRPr="00895B4F" w:rsidRDefault="008A7DBA" w:rsidP="008A7DBA">
      <w:pPr>
        <w:autoSpaceDE w:val="0"/>
        <w:autoSpaceDN w:val="0"/>
        <w:adjustRightInd w:val="0"/>
        <w:jc w:val="both"/>
        <w:rPr>
          <w:rFonts w:cs="Calibri"/>
          <w:color w:val="000000"/>
        </w:rPr>
      </w:pPr>
      <w:r w:rsidRPr="00895B4F">
        <w:rPr>
          <w:rFonts w:cs="Calibri"/>
          <w:color w:val="000000"/>
        </w:rPr>
        <w:t xml:space="preserve">W ewaluacji ex-post ocenione będą efekty i sformułowane wnioski na przyszłość (odnośnie następnych projektów). Należy zwrócić szczególną uwagę na użyteczność i trwałość przedsięwzięć. Za jej wykonanie odpowiada </w:t>
      </w:r>
      <w:r w:rsidR="00DB1878">
        <w:rPr>
          <w:rFonts w:cs="Calibri"/>
          <w:color w:val="000000"/>
        </w:rPr>
        <w:t xml:space="preserve">Zespół </w:t>
      </w:r>
      <w:r w:rsidR="00524535">
        <w:rPr>
          <w:rFonts w:cs="Calibri"/>
          <w:color w:val="000000"/>
        </w:rPr>
        <w:t>powołany</w:t>
      </w:r>
      <w:r w:rsidR="00DB1878">
        <w:rPr>
          <w:rFonts w:cs="Calibri"/>
          <w:color w:val="000000"/>
        </w:rPr>
        <w:t xml:space="preserve"> prze</w:t>
      </w:r>
      <w:r w:rsidR="00524535">
        <w:rPr>
          <w:rFonts w:cs="Calibri"/>
          <w:color w:val="000000"/>
        </w:rPr>
        <w:t>z</w:t>
      </w:r>
      <w:r w:rsidR="00DB1878">
        <w:rPr>
          <w:rFonts w:cs="Calibri"/>
          <w:color w:val="000000"/>
        </w:rPr>
        <w:t xml:space="preserve"> Wójta</w:t>
      </w:r>
      <w:r w:rsidRPr="00895B4F">
        <w:rPr>
          <w:rFonts w:cs="Calibri"/>
          <w:color w:val="000000"/>
        </w:rPr>
        <w:t xml:space="preserve"> Gminy </w:t>
      </w:r>
      <w:r>
        <w:rPr>
          <w:rFonts w:cs="Calibri"/>
          <w:color w:val="000000"/>
        </w:rPr>
        <w:t>Osieck</w:t>
      </w:r>
      <w:r w:rsidRPr="00895B4F">
        <w:rPr>
          <w:rFonts w:cs="Calibri"/>
          <w:color w:val="000000"/>
        </w:rPr>
        <w:t xml:space="preserve">. </w:t>
      </w:r>
    </w:p>
    <w:p w:rsidR="008A7DBA" w:rsidRPr="00895B4F" w:rsidRDefault="008A7DBA" w:rsidP="008A7DBA">
      <w:pPr>
        <w:autoSpaceDE w:val="0"/>
        <w:autoSpaceDN w:val="0"/>
        <w:adjustRightInd w:val="0"/>
        <w:jc w:val="both"/>
        <w:rPr>
          <w:rFonts w:cs="Calibri"/>
          <w:color w:val="000000"/>
        </w:rPr>
      </w:pPr>
      <w:r w:rsidRPr="00895B4F">
        <w:rPr>
          <w:rFonts w:cs="Calibri"/>
          <w:color w:val="000000"/>
        </w:rPr>
        <w:t>Posługując się wskaźnikami i miernikami rezultatu, należy określić stopień realizacji celu szczegółowego i celu strategicznego.</w:t>
      </w:r>
    </w:p>
    <w:p w:rsidR="008A7DBA" w:rsidRPr="00895B4F" w:rsidRDefault="008A7DBA" w:rsidP="008A7DBA">
      <w:pPr>
        <w:autoSpaceDE w:val="0"/>
        <w:autoSpaceDN w:val="0"/>
        <w:adjustRightInd w:val="0"/>
        <w:jc w:val="both"/>
        <w:rPr>
          <w:rFonts w:cs="Calibri"/>
          <w:color w:val="000000"/>
        </w:rPr>
      </w:pPr>
      <w:r w:rsidRPr="00895B4F">
        <w:rPr>
          <w:rFonts w:cs="Calibri"/>
          <w:color w:val="000000"/>
        </w:rPr>
        <w:t xml:space="preserve">Przy ocenie efektów realizacji ustaleń strategii należy uwzględnić następujące kryteria: </w:t>
      </w:r>
    </w:p>
    <w:p w:rsidR="008A7DBA" w:rsidRPr="00895B4F" w:rsidRDefault="008A7DBA" w:rsidP="00FD5352">
      <w:pPr>
        <w:numPr>
          <w:ilvl w:val="0"/>
          <w:numId w:val="26"/>
        </w:numPr>
        <w:autoSpaceDE w:val="0"/>
        <w:autoSpaceDN w:val="0"/>
        <w:adjustRightInd w:val="0"/>
        <w:spacing w:after="40"/>
        <w:jc w:val="both"/>
        <w:rPr>
          <w:rFonts w:cs="Calibri"/>
          <w:color w:val="000000"/>
        </w:rPr>
      </w:pPr>
      <w:r w:rsidRPr="00895B4F">
        <w:rPr>
          <w:rFonts w:cs="Calibri"/>
          <w:color w:val="000000"/>
        </w:rPr>
        <w:t xml:space="preserve">skuteczności – w jakim stopniu cele zapisane w strategii zostały osiągnięte, </w:t>
      </w:r>
    </w:p>
    <w:p w:rsidR="008A7DBA" w:rsidRPr="008A7DBA" w:rsidRDefault="008A7DBA" w:rsidP="00FD5352">
      <w:pPr>
        <w:pStyle w:val="Akapitzlist"/>
        <w:numPr>
          <w:ilvl w:val="0"/>
          <w:numId w:val="26"/>
        </w:numPr>
        <w:autoSpaceDE w:val="0"/>
        <w:autoSpaceDN w:val="0"/>
        <w:adjustRightInd w:val="0"/>
        <w:jc w:val="both"/>
        <w:rPr>
          <w:rFonts w:cs="Calibri"/>
          <w:color w:val="000000"/>
        </w:rPr>
      </w:pPr>
      <w:r w:rsidRPr="008A7DBA">
        <w:rPr>
          <w:rFonts w:cs="Calibri"/>
          <w:color w:val="000000"/>
        </w:rPr>
        <w:t xml:space="preserve">efektywności – jaku był stosunek poniesionych nakładów do uzyskanych efektów (porównanie zasobów zaangażowanych przy realizacji danego projektu z rzeczywistymi osiągnięciami, rezultatami). </w:t>
      </w:r>
    </w:p>
    <w:p w:rsidR="00895B4F" w:rsidRPr="00895B4F" w:rsidRDefault="00895B4F" w:rsidP="00895B4F"/>
    <w:p w:rsidR="00895B4F" w:rsidRPr="00895B4F" w:rsidRDefault="00895B4F" w:rsidP="00CD1A3C">
      <w:pPr>
        <w:pStyle w:val="Nagwek2"/>
        <w:numPr>
          <w:ilvl w:val="1"/>
          <w:numId w:val="22"/>
        </w:numPr>
        <w:spacing w:after="160"/>
        <w:ind w:left="1083"/>
      </w:pPr>
      <w:bookmarkStart w:id="37" w:name="_Toc419813134"/>
      <w:r w:rsidRPr="00895B4F">
        <w:t>Komunikacja społeczna</w:t>
      </w:r>
      <w:bookmarkEnd w:id="37"/>
    </w:p>
    <w:p w:rsidR="008A7DBA" w:rsidRPr="00895B4F" w:rsidRDefault="008A7DBA" w:rsidP="008A7DBA">
      <w:pPr>
        <w:jc w:val="both"/>
      </w:pPr>
      <w:r w:rsidRPr="00895B4F">
        <w:t xml:space="preserve">Ważnym elementem strategii jest komunikacja społeczna. Ma ona na celu włączenie </w:t>
      </w:r>
      <w:r>
        <w:t>społeczności lokalnej</w:t>
      </w:r>
      <w:r w:rsidRPr="00895B4F">
        <w:t xml:space="preserve"> we</w:t>
      </w:r>
      <w:r>
        <w:t xml:space="preserve"> </w:t>
      </w:r>
      <w:r w:rsidRPr="00895B4F">
        <w:t>współtworzenie i aktualizac</w:t>
      </w:r>
      <w:r>
        <w:t xml:space="preserve">ję dokumentu strategii, a także </w:t>
      </w:r>
      <w:r w:rsidRPr="00895B4F">
        <w:t xml:space="preserve">przekazanie </w:t>
      </w:r>
      <w:r>
        <w:t>jej</w:t>
      </w:r>
      <w:r w:rsidRPr="00895B4F">
        <w:t xml:space="preserve"> informacji </w:t>
      </w:r>
      <w:r>
        <w:br/>
      </w:r>
      <w:r w:rsidRPr="00895B4F">
        <w:t xml:space="preserve">o celach rozwojowych i zadaniach, które Gmina zamierza </w:t>
      </w:r>
      <w:r>
        <w:t>zrealizować w okresie</w:t>
      </w:r>
      <w:r w:rsidRPr="00895B4F">
        <w:t xml:space="preserve"> najbliższych kilku lat. </w:t>
      </w:r>
    </w:p>
    <w:p w:rsidR="008A7DBA" w:rsidRPr="00895B4F" w:rsidRDefault="008A7DBA" w:rsidP="008A7DBA">
      <w:pPr>
        <w:jc w:val="both"/>
      </w:pPr>
      <w:r w:rsidRPr="00895B4F">
        <w:t>Aby komunikacja społeczna była skuteczna i efektywna, należy:</w:t>
      </w:r>
    </w:p>
    <w:p w:rsidR="008A7DBA" w:rsidRPr="00895B4F" w:rsidRDefault="008A7DBA" w:rsidP="00FD5352">
      <w:pPr>
        <w:numPr>
          <w:ilvl w:val="0"/>
          <w:numId w:val="28"/>
        </w:numPr>
        <w:spacing w:after="40"/>
        <w:jc w:val="both"/>
        <w:rPr>
          <w:rFonts w:cs="Calibri"/>
        </w:rPr>
      </w:pPr>
      <w:r w:rsidRPr="00895B4F">
        <w:rPr>
          <w:rFonts w:cs="Calibri"/>
        </w:rPr>
        <w:t xml:space="preserve">opublikować „Strategię Rozwoju </w:t>
      </w:r>
      <w:r w:rsidR="004D36D9">
        <w:rPr>
          <w:rFonts w:cs="Calibri"/>
        </w:rPr>
        <w:t xml:space="preserve">Lokalnego </w:t>
      </w:r>
      <w:r w:rsidRPr="00895B4F">
        <w:rPr>
          <w:rFonts w:cs="Calibri"/>
        </w:rPr>
        <w:t>Gminy Osieck na lata 201</w:t>
      </w:r>
      <w:r w:rsidR="00046BEE">
        <w:rPr>
          <w:rFonts w:cs="Calibri"/>
        </w:rPr>
        <w:t>5</w:t>
      </w:r>
      <w:r w:rsidRPr="00895B4F">
        <w:rPr>
          <w:rFonts w:cs="Calibri"/>
        </w:rPr>
        <w:t>-2023” na stronie internetowej i w Biuletynie Informacji Publicznej,</w:t>
      </w:r>
      <w:r w:rsidR="003B79B6">
        <w:rPr>
          <w:rFonts w:cs="Calibri"/>
        </w:rPr>
        <w:t>[</w:t>
      </w:r>
    </w:p>
    <w:p w:rsidR="008A7DBA" w:rsidRPr="00895B4F" w:rsidRDefault="008A7DBA" w:rsidP="00FD5352">
      <w:pPr>
        <w:numPr>
          <w:ilvl w:val="0"/>
          <w:numId w:val="28"/>
        </w:numPr>
        <w:spacing w:after="40"/>
        <w:jc w:val="both"/>
        <w:rPr>
          <w:rFonts w:cs="Calibri"/>
        </w:rPr>
      </w:pPr>
      <w:r w:rsidRPr="00895B4F">
        <w:rPr>
          <w:rFonts w:cs="Calibri"/>
        </w:rPr>
        <w:lastRenderedPageBreak/>
        <w:t>rozdystrybuować</w:t>
      </w:r>
      <w:r>
        <w:rPr>
          <w:rFonts w:cs="Calibri"/>
        </w:rPr>
        <w:t xml:space="preserve"> wśród mieszkańców Gminy</w:t>
      </w:r>
      <w:r w:rsidRPr="00895B4F">
        <w:rPr>
          <w:rFonts w:cs="Calibri"/>
        </w:rPr>
        <w:t xml:space="preserve"> broszury informacyjne </w:t>
      </w:r>
      <w:r>
        <w:rPr>
          <w:rFonts w:cs="Calibri"/>
        </w:rPr>
        <w:t>definiujące</w:t>
      </w:r>
      <w:r w:rsidRPr="00895B4F">
        <w:rPr>
          <w:rFonts w:cs="Calibri"/>
        </w:rPr>
        <w:t xml:space="preserve"> </w:t>
      </w:r>
      <w:r>
        <w:rPr>
          <w:rFonts w:cs="Calibri"/>
        </w:rPr>
        <w:t xml:space="preserve">główne </w:t>
      </w:r>
      <w:r w:rsidRPr="00895B4F">
        <w:rPr>
          <w:rFonts w:cs="Calibri"/>
        </w:rPr>
        <w:t>założenia strategii, jej cel</w:t>
      </w:r>
      <w:r>
        <w:rPr>
          <w:rFonts w:cs="Calibri"/>
        </w:rPr>
        <w:t>e</w:t>
      </w:r>
      <w:r w:rsidRPr="00895B4F">
        <w:rPr>
          <w:rFonts w:cs="Calibri"/>
        </w:rPr>
        <w:t xml:space="preserve"> strategiczn</w:t>
      </w:r>
      <w:r>
        <w:rPr>
          <w:rFonts w:cs="Calibri"/>
        </w:rPr>
        <w:t>e</w:t>
      </w:r>
      <w:r w:rsidRPr="00895B4F">
        <w:rPr>
          <w:rFonts w:cs="Calibri"/>
        </w:rPr>
        <w:t xml:space="preserve"> i obszar</w:t>
      </w:r>
      <w:r>
        <w:rPr>
          <w:rFonts w:cs="Calibri"/>
        </w:rPr>
        <w:t>y</w:t>
      </w:r>
      <w:r w:rsidRPr="00895B4F">
        <w:rPr>
          <w:rFonts w:cs="Calibri"/>
        </w:rPr>
        <w:t xml:space="preserve"> rekomendowanych działań,</w:t>
      </w:r>
    </w:p>
    <w:p w:rsidR="008A7DBA" w:rsidRPr="00895B4F" w:rsidRDefault="008A7DBA" w:rsidP="00FD5352">
      <w:pPr>
        <w:numPr>
          <w:ilvl w:val="0"/>
          <w:numId w:val="28"/>
        </w:numPr>
        <w:jc w:val="both"/>
        <w:rPr>
          <w:rFonts w:cs="Calibri"/>
        </w:rPr>
      </w:pPr>
      <w:r w:rsidRPr="00895B4F">
        <w:rPr>
          <w:rFonts w:cs="Calibri"/>
        </w:rPr>
        <w:t>organizować cykliczne</w:t>
      </w:r>
      <w:r>
        <w:rPr>
          <w:rFonts w:cs="Calibri"/>
        </w:rPr>
        <w:t xml:space="preserve"> konsultacje społeczne.</w:t>
      </w:r>
    </w:p>
    <w:p w:rsidR="00895B4F" w:rsidRDefault="00895B4F" w:rsidP="00895B4F">
      <w:pPr>
        <w:autoSpaceDE w:val="0"/>
        <w:autoSpaceDN w:val="0"/>
        <w:adjustRightInd w:val="0"/>
        <w:jc w:val="both"/>
        <w:rPr>
          <w:rFonts w:ascii="Calibri" w:hAnsi="Calibri" w:cs="Calibri"/>
          <w:color w:val="000000"/>
        </w:rPr>
      </w:pPr>
      <w:r w:rsidRPr="00895B4F">
        <w:rPr>
          <w:rFonts w:ascii="Calibri" w:hAnsi="Calibri" w:cs="Calibri"/>
          <w:color w:val="000000"/>
        </w:rPr>
        <w:t>Urząd Gminy powinien organizować cykliczne (np. co 2-3 lata) otwarte spotkania dla mieszkańców służące wymianie poglądów na temat dostosowania strategii do zmieniającego się otoczenia społeczno-gospodarczego</w:t>
      </w:r>
      <w:r w:rsidRPr="00DE1B89">
        <w:rPr>
          <w:rFonts w:ascii="Calibri" w:hAnsi="Calibri" w:cs="Calibri"/>
          <w:color w:val="000000"/>
        </w:rPr>
        <w:t>. W ramach możliwości</w:t>
      </w:r>
      <w:r w:rsidR="001160CF" w:rsidRPr="00DE1B89">
        <w:rPr>
          <w:rFonts w:ascii="Calibri" w:hAnsi="Calibri" w:cs="Calibri"/>
          <w:color w:val="000000"/>
        </w:rPr>
        <w:t xml:space="preserve"> </w:t>
      </w:r>
      <w:r w:rsidRPr="00DE1B89">
        <w:rPr>
          <w:rFonts w:ascii="Calibri" w:hAnsi="Calibri" w:cs="Calibri"/>
          <w:color w:val="000000"/>
        </w:rPr>
        <w:t>powinna zostać również udostępniona mi</w:t>
      </w:r>
      <w:r w:rsidR="008A7DBA" w:rsidRPr="00DE1B89">
        <w:rPr>
          <w:rFonts w:ascii="Calibri" w:hAnsi="Calibri" w:cs="Calibri"/>
          <w:color w:val="000000"/>
        </w:rPr>
        <w:t>eszkańcom strona internetowa i wyodrębniony</w:t>
      </w:r>
      <w:r w:rsidRPr="00DE1B89">
        <w:rPr>
          <w:rFonts w:ascii="Calibri" w:hAnsi="Calibri" w:cs="Calibri"/>
          <w:color w:val="000000"/>
        </w:rPr>
        <w:t xml:space="preserve"> adres mailowy służący do zgłaszania i konsultowania pomysłów, dzięki czemu </w:t>
      </w:r>
      <w:r w:rsidR="00306D40" w:rsidRPr="00DE1B89">
        <w:rPr>
          <w:rFonts w:ascii="Calibri" w:hAnsi="Calibri" w:cs="Calibri"/>
          <w:color w:val="000000"/>
        </w:rPr>
        <w:t>istnieć będzie możliwość</w:t>
      </w:r>
      <w:r w:rsidRPr="00DE1B89">
        <w:rPr>
          <w:rFonts w:ascii="Calibri" w:hAnsi="Calibri" w:cs="Calibri"/>
          <w:color w:val="000000"/>
        </w:rPr>
        <w:t xml:space="preserve"> </w:t>
      </w:r>
      <w:r w:rsidR="00306D40" w:rsidRPr="00DE1B89">
        <w:rPr>
          <w:rFonts w:ascii="Calibri" w:hAnsi="Calibri" w:cs="Calibri"/>
          <w:color w:val="000000"/>
        </w:rPr>
        <w:t>gromadzenia</w:t>
      </w:r>
      <w:r w:rsidRPr="00DE1B89">
        <w:rPr>
          <w:rFonts w:ascii="Calibri" w:hAnsi="Calibri" w:cs="Calibri"/>
          <w:color w:val="000000"/>
        </w:rPr>
        <w:t xml:space="preserve"> pomysł</w:t>
      </w:r>
      <w:r w:rsidR="00306D40" w:rsidRPr="00DE1B89">
        <w:rPr>
          <w:rFonts w:ascii="Calibri" w:hAnsi="Calibri" w:cs="Calibri"/>
          <w:color w:val="000000"/>
        </w:rPr>
        <w:t>ów</w:t>
      </w:r>
      <w:r w:rsidRPr="00DE1B89">
        <w:rPr>
          <w:rFonts w:ascii="Calibri" w:hAnsi="Calibri" w:cs="Calibri"/>
          <w:color w:val="000000"/>
        </w:rPr>
        <w:t xml:space="preserve"> w bazie danych („bank projektów”).</w:t>
      </w:r>
      <w:r w:rsidRPr="00895B4F">
        <w:rPr>
          <w:rFonts w:ascii="Calibri" w:hAnsi="Calibri" w:cs="Calibri"/>
          <w:color w:val="000000"/>
        </w:rPr>
        <w:t xml:space="preserve"> </w:t>
      </w:r>
    </w:p>
    <w:p w:rsidR="00B85B8A" w:rsidRDefault="00B85B8A" w:rsidP="00B85B8A">
      <w:pPr>
        <w:rPr>
          <w:rFonts w:ascii="Calibri" w:hAnsi="Calibri" w:cs="Calibri"/>
          <w:color w:val="000000"/>
        </w:rPr>
      </w:pPr>
      <w:r>
        <w:rPr>
          <w:rFonts w:ascii="Calibri" w:hAnsi="Calibri" w:cs="Calibri"/>
          <w:color w:val="000000"/>
        </w:rPr>
        <w:br w:type="page"/>
      </w:r>
    </w:p>
    <w:p w:rsidR="006574FE" w:rsidRPr="00B85B8A" w:rsidRDefault="006574FE" w:rsidP="00B85B8A">
      <w:pPr>
        <w:autoSpaceDE w:val="0"/>
        <w:autoSpaceDN w:val="0"/>
        <w:adjustRightInd w:val="0"/>
        <w:spacing w:after="360"/>
        <w:jc w:val="both"/>
        <w:rPr>
          <w:rFonts w:ascii="Calibri" w:hAnsi="Calibri" w:cs="Calibri"/>
          <w:color w:val="000000"/>
        </w:rPr>
      </w:pPr>
      <w:r w:rsidRPr="00CD1A3C">
        <w:rPr>
          <w:noProof/>
          <w:sz w:val="36"/>
          <w:lang w:eastAsia="pl-PL"/>
        </w:rPr>
        <w:lastRenderedPageBreak/>
        <w:drawing>
          <wp:anchor distT="0" distB="0" distL="114300" distR="114300" simplePos="0" relativeHeight="251689984" behindDoc="1" locked="0" layoutInCell="1" allowOverlap="1" wp14:anchorId="781EB7EE" wp14:editId="4D83298F">
            <wp:simplePos x="0" y="0"/>
            <wp:positionH relativeFrom="column">
              <wp:posOffset>-888365</wp:posOffset>
            </wp:positionH>
            <wp:positionV relativeFrom="paragraph">
              <wp:posOffset>0</wp:posOffset>
            </wp:positionV>
            <wp:extent cx="7528560" cy="4749800"/>
            <wp:effectExtent l="0" t="0" r="0" b="0"/>
            <wp:wrapTight wrapText="bothSides">
              <wp:wrapPolygon edited="0">
                <wp:start x="0" y="0"/>
                <wp:lineTo x="0" y="21484"/>
                <wp:lineTo x="21534" y="21484"/>
                <wp:lineTo x="21534"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godność 1024x646.jpg"/>
                    <pic:cNvPicPr/>
                  </pic:nvPicPr>
                  <pic:blipFill>
                    <a:blip r:embed="rId110">
                      <a:extLst>
                        <a:ext uri="{28A0092B-C50C-407E-A947-70E740481C1C}">
                          <a14:useLocalDpi xmlns:a14="http://schemas.microsoft.com/office/drawing/2010/main" val="0"/>
                        </a:ext>
                      </a:extLst>
                    </a:blip>
                    <a:stretch>
                      <a:fillRect/>
                    </a:stretch>
                  </pic:blipFill>
                  <pic:spPr bwMode="auto">
                    <a:xfrm>
                      <a:off x="0" y="0"/>
                      <a:ext cx="7528560" cy="474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6919" w:rsidRDefault="003018BF" w:rsidP="00CD1A3C">
      <w:pPr>
        <w:pStyle w:val="Nagwek1"/>
        <w:numPr>
          <w:ilvl w:val="0"/>
          <w:numId w:val="22"/>
        </w:numPr>
        <w:spacing w:before="0"/>
        <w:ind w:left="723"/>
        <w:rPr>
          <w:sz w:val="36"/>
        </w:rPr>
      </w:pPr>
      <w:bookmarkStart w:id="38" w:name="_Toc419813135"/>
      <w:r w:rsidRPr="00CD1A3C">
        <w:rPr>
          <w:sz w:val="36"/>
        </w:rPr>
        <w:t>Zgodność strategii z dokumentami wyższego rzędu</w:t>
      </w:r>
      <w:bookmarkEnd w:id="38"/>
      <w:r w:rsidRPr="00CD1A3C">
        <w:rPr>
          <w:sz w:val="36"/>
        </w:rPr>
        <w:t xml:space="preserve"> </w:t>
      </w:r>
    </w:p>
    <w:p w:rsidR="00CD1A3C" w:rsidRPr="00CD1A3C" w:rsidRDefault="00CD1A3C" w:rsidP="00CD1A3C"/>
    <w:p w:rsidR="007868C0" w:rsidRPr="00487FA2" w:rsidRDefault="007868C0" w:rsidP="007868C0">
      <w:pPr>
        <w:spacing w:before="120"/>
        <w:jc w:val="both"/>
      </w:pPr>
      <w:r w:rsidRPr="00487FA2">
        <w:t xml:space="preserve">Z puntu widzenia realizacji </w:t>
      </w:r>
      <w:r w:rsidR="00E0147D">
        <w:t>„Strategii Rozwoju</w:t>
      </w:r>
      <w:r w:rsidR="004D36D9">
        <w:t xml:space="preserve"> Lokalnego</w:t>
      </w:r>
      <w:r w:rsidR="00E0147D">
        <w:t xml:space="preserve"> Gminy Osieck na lata</w:t>
      </w:r>
      <w:r w:rsidRPr="00487FA2">
        <w:t xml:space="preserve"> 201</w:t>
      </w:r>
      <w:r w:rsidR="00046BEE">
        <w:t>5</w:t>
      </w:r>
      <w:r w:rsidRPr="00487FA2">
        <w:t>-2023</w:t>
      </w:r>
      <w:r w:rsidR="00E0147D">
        <w:t>”</w:t>
      </w:r>
      <w:r w:rsidRPr="00487FA2">
        <w:t xml:space="preserve"> szczególnie istotne jest zbadanie jej zgodności z takimi dokumentami jak: </w:t>
      </w:r>
    </w:p>
    <w:p w:rsidR="007868C0" w:rsidRPr="00487FA2" w:rsidRDefault="007868C0" w:rsidP="00FD5352">
      <w:pPr>
        <w:numPr>
          <w:ilvl w:val="0"/>
          <w:numId w:val="62"/>
        </w:numPr>
        <w:contextualSpacing/>
      </w:pPr>
      <w:r w:rsidRPr="00487FA2">
        <w:t xml:space="preserve">Strategia Rozwoju Województwa Mazowieckiego do roku 2030 – Innowacyjne Mazowsze </w:t>
      </w:r>
    </w:p>
    <w:p w:rsidR="007868C0" w:rsidRPr="00487FA2" w:rsidRDefault="007868C0" w:rsidP="00FD5352">
      <w:pPr>
        <w:numPr>
          <w:ilvl w:val="0"/>
          <w:numId w:val="62"/>
        </w:numPr>
        <w:contextualSpacing/>
      </w:pPr>
      <w:r w:rsidRPr="00487FA2">
        <w:t xml:space="preserve">Strategia Rozwoju Powiatu Otwockiego na lata 2014-2020 </w:t>
      </w:r>
    </w:p>
    <w:p w:rsidR="007868C0" w:rsidRDefault="007868C0" w:rsidP="00FD5352">
      <w:pPr>
        <w:numPr>
          <w:ilvl w:val="0"/>
          <w:numId w:val="62"/>
        </w:numPr>
        <w:spacing w:after="240"/>
        <w:contextualSpacing/>
      </w:pPr>
      <w:r w:rsidRPr="00487FA2">
        <w:t xml:space="preserve">Lokalna Strategia Rozwoju Obszaru Działania Lokalnej Grupy Działania „Natura i Kultura” </w:t>
      </w:r>
    </w:p>
    <w:p w:rsidR="007868C0" w:rsidRPr="00487FA2" w:rsidRDefault="007868C0" w:rsidP="007868C0">
      <w:pPr>
        <w:spacing w:after="240"/>
        <w:ind w:left="720"/>
        <w:contextualSpacing/>
      </w:pPr>
    </w:p>
    <w:p w:rsidR="005F07EF" w:rsidRDefault="007868C0" w:rsidP="007868C0">
      <w:pPr>
        <w:spacing w:after="120" w:line="240" w:lineRule="auto"/>
        <w:jc w:val="both"/>
        <w:rPr>
          <w:iCs/>
          <w:szCs w:val="18"/>
        </w:rPr>
      </w:pPr>
      <w:r w:rsidRPr="00487FA2">
        <w:rPr>
          <w:iCs/>
          <w:szCs w:val="18"/>
        </w:rPr>
        <w:t xml:space="preserve">W poniższych tabelach zaprezentowano zbieżność celów z dokumentów wyższego rzędu z celami operacyjnymi wskazanymi w </w:t>
      </w:r>
      <w:r>
        <w:rPr>
          <w:iCs/>
          <w:szCs w:val="18"/>
        </w:rPr>
        <w:t>„</w:t>
      </w:r>
      <w:r w:rsidRPr="00487FA2">
        <w:rPr>
          <w:iCs/>
          <w:szCs w:val="18"/>
        </w:rPr>
        <w:t>Strategii Rozwoju</w:t>
      </w:r>
      <w:r w:rsidR="004D36D9">
        <w:rPr>
          <w:iCs/>
          <w:szCs w:val="18"/>
        </w:rPr>
        <w:t xml:space="preserve"> Lokalnego</w:t>
      </w:r>
      <w:r w:rsidRPr="00487FA2">
        <w:rPr>
          <w:iCs/>
          <w:szCs w:val="18"/>
        </w:rPr>
        <w:t xml:space="preserve"> Gminy Osieck na lata 201</w:t>
      </w:r>
      <w:r w:rsidR="00046BEE">
        <w:rPr>
          <w:iCs/>
          <w:szCs w:val="18"/>
        </w:rPr>
        <w:t>5</w:t>
      </w:r>
      <w:r w:rsidRPr="00487FA2">
        <w:rPr>
          <w:iCs/>
          <w:szCs w:val="18"/>
        </w:rPr>
        <w:t>-2023</w:t>
      </w:r>
      <w:r>
        <w:rPr>
          <w:iCs/>
          <w:szCs w:val="18"/>
        </w:rPr>
        <w:t xml:space="preserve">”. </w:t>
      </w:r>
    </w:p>
    <w:p w:rsidR="007868C0" w:rsidRDefault="007868C0" w:rsidP="007868C0">
      <w:pPr>
        <w:spacing w:after="120" w:line="240" w:lineRule="auto"/>
        <w:jc w:val="both"/>
        <w:rPr>
          <w:iCs/>
          <w:szCs w:val="18"/>
        </w:rPr>
      </w:pPr>
    </w:p>
    <w:p w:rsidR="005F07EF" w:rsidRDefault="005F07EF" w:rsidP="005F07EF">
      <w:pPr>
        <w:jc w:val="both"/>
        <w:rPr>
          <w:iCs/>
          <w:szCs w:val="18"/>
        </w:rPr>
      </w:pPr>
    </w:p>
    <w:p w:rsidR="005F07EF" w:rsidRDefault="005F07EF" w:rsidP="005F07EF">
      <w:pPr>
        <w:jc w:val="both"/>
        <w:rPr>
          <w:iCs/>
          <w:szCs w:val="18"/>
        </w:rPr>
      </w:pPr>
    </w:p>
    <w:p w:rsidR="005F07EF" w:rsidRPr="005F07EF" w:rsidRDefault="005F07EF" w:rsidP="005F07EF">
      <w:pPr>
        <w:jc w:val="both"/>
        <w:rPr>
          <w:iCs/>
          <w:szCs w:val="18"/>
        </w:rPr>
      </w:pPr>
    </w:p>
    <w:p w:rsidR="007868C0" w:rsidRPr="007868C0" w:rsidRDefault="007868C0" w:rsidP="007868C0">
      <w:pPr>
        <w:pStyle w:val="Legenda"/>
        <w:keepNext/>
        <w:rPr>
          <w:b/>
          <w:sz w:val="20"/>
          <w:szCs w:val="20"/>
        </w:rPr>
      </w:pPr>
      <w:r w:rsidRPr="007868C0">
        <w:rPr>
          <w:b/>
          <w:sz w:val="20"/>
          <w:szCs w:val="20"/>
        </w:rPr>
        <w:lastRenderedPageBreak/>
        <w:t xml:space="preserve">Tabela </w:t>
      </w:r>
      <w:r w:rsidRPr="007868C0">
        <w:rPr>
          <w:b/>
          <w:sz w:val="20"/>
          <w:szCs w:val="20"/>
        </w:rPr>
        <w:fldChar w:fldCharType="begin"/>
      </w:r>
      <w:r w:rsidRPr="007868C0">
        <w:rPr>
          <w:b/>
          <w:sz w:val="20"/>
          <w:szCs w:val="20"/>
        </w:rPr>
        <w:instrText xml:space="preserve"> SEQ Tabela \* ARABIC </w:instrText>
      </w:r>
      <w:r w:rsidRPr="007868C0">
        <w:rPr>
          <w:b/>
          <w:sz w:val="20"/>
          <w:szCs w:val="20"/>
        </w:rPr>
        <w:fldChar w:fldCharType="separate"/>
      </w:r>
      <w:r w:rsidR="00A31F64">
        <w:rPr>
          <w:b/>
          <w:noProof/>
          <w:sz w:val="20"/>
          <w:szCs w:val="20"/>
        </w:rPr>
        <w:t>32</w:t>
      </w:r>
      <w:r w:rsidRPr="007868C0">
        <w:rPr>
          <w:b/>
          <w:sz w:val="20"/>
          <w:szCs w:val="20"/>
        </w:rPr>
        <w:fldChar w:fldCharType="end"/>
      </w:r>
      <w:r w:rsidRPr="007868C0">
        <w:rPr>
          <w:b/>
          <w:sz w:val="20"/>
          <w:szCs w:val="20"/>
        </w:rPr>
        <w:t xml:space="preserve">. </w:t>
      </w:r>
      <w:r w:rsidRPr="007868C0">
        <w:rPr>
          <w:b/>
          <w:i w:val="0"/>
          <w:iCs w:val="0"/>
          <w:color w:val="44546A"/>
          <w:sz w:val="20"/>
          <w:szCs w:val="20"/>
        </w:rPr>
        <w:t>Zbieżność celów ze Strategią Rozwoju Powiatu Otwockiego na lata 2014-2020</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5F07EF" w:rsidRPr="00974A7E" w:rsidTr="007868C0">
        <w:trPr>
          <w:tblHeader/>
        </w:trPr>
        <w:tc>
          <w:tcPr>
            <w:tcW w:w="3119" w:type="dxa"/>
            <w:shd w:val="clear" w:color="auto" w:fill="00B0F0"/>
            <w:vAlign w:val="center"/>
          </w:tcPr>
          <w:p w:rsidR="005F07EF" w:rsidRPr="005F07EF" w:rsidRDefault="005F07EF" w:rsidP="00A64FD3">
            <w:pPr>
              <w:spacing w:before="40" w:after="40"/>
              <w:jc w:val="center"/>
              <w:rPr>
                <w:b/>
                <w:color w:val="FFFFFF" w:themeColor="background1"/>
              </w:rPr>
            </w:pPr>
            <w:r w:rsidRPr="005F07EF">
              <w:rPr>
                <w:b/>
                <w:color w:val="FFFFFF" w:themeColor="background1"/>
              </w:rPr>
              <w:t xml:space="preserve">Cele strategiczne Strategii Rozwoju Powiatu Otwockiego </w:t>
            </w:r>
            <w:r w:rsidR="00A64FD3">
              <w:rPr>
                <w:b/>
                <w:color w:val="FFFFFF" w:themeColor="background1"/>
              </w:rPr>
              <w:br/>
            </w:r>
            <w:r w:rsidRPr="005F07EF">
              <w:rPr>
                <w:b/>
                <w:color w:val="FFFFFF" w:themeColor="background1"/>
              </w:rPr>
              <w:t>na lata 2014-2020</w:t>
            </w:r>
          </w:p>
        </w:tc>
        <w:tc>
          <w:tcPr>
            <w:tcW w:w="5953" w:type="dxa"/>
            <w:shd w:val="clear" w:color="auto" w:fill="00B0F0"/>
            <w:vAlign w:val="center"/>
          </w:tcPr>
          <w:p w:rsidR="00715D3C" w:rsidRDefault="005F07EF" w:rsidP="00715D3C">
            <w:pPr>
              <w:spacing w:before="40" w:after="40"/>
              <w:jc w:val="center"/>
              <w:rPr>
                <w:b/>
                <w:color w:val="FFFFFF" w:themeColor="background1"/>
              </w:rPr>
            </w:pPr>
            <w:r w:rsidRPr="005F07EF">
              <w:rPr>
                <w:b/>
                <w:color w:val="FFFFFF" w:themeColor="background1"/>
              </w:rPr>
              <w:t xml:space="preserve">Cele operacyjne </w:t>
            </w:r>
            <w:r w:rsidR="007A11DD">
              <w:rPr>
                <w:b/>
                <w:color w:val="FFFFFF" w:themeColor="background1"/>
              </w:rPr>
              <w:br/>
            </w:r>
            <w:r w:rsidR="00E0147D">
              <w:rPr>
                <w:b/>
                <w:color w:val="FFFFFF" w:themeColor="background1"/>
              </w:rPr>
              <w:t>„</w:t>
            </w:r>
            <w:r w:rsidRPr="005F07EF">
              <w:rPr>
                <w:b/>
                <w:color w:val="FFFFFF" w:themeColor="background1"/>
              </w:rPr>
              <w:t xml:space="preserve">Strategii Rozwoju </w:t>
            </w:r>
            <w:r w:rsidR="004D36D9">
              <w:rPr>
                <w:b/>
                <w:color w:val="FFFFFF" w:themeColor="background1"/>
              </w:rPr>
              <w:t xml:space="preserve">Lokalnego </w:t>
            </w:r>
            <w:r w:rsidRPr="005F07EF">
              <w:rPr>
                <w:b/>
                <w:color w:val="FFFFFF" w:themeColor="background1"/>
              </w:rPr>
              <w:t xml:space="preserve">Gminy Osieck </w:t>
            </w:r>
          </w:p>
          <w:p w:rsidR="005F07EF" w:rsidRPr="005F07EF" w:rsidRDefault="00715D3C" w:rsidP="00715D3C">
            <w:pPr>
              <w:spacing w:before="40" w:after="40"/>
              <w:jc w:val="center"/>
              <w:rPr>
                <w:b/>
                <w:color w:val="FFFFFF" w:themeColor="background1"/>
              </w:rPr>
            </w:pPr>
            <w:r>
              <w:rPr>
                <w:b/>
                <w:color w:val="FFFFFF" w:themeColor="background1"/>
              </w:rPr>
              <w:t>na lata</w:t>
            </w:r>
            <w:r w:rsidR="005F07EF" w:rsidRPr="005F07EF">
              <w:rPr>
                <w:b/>
                <w:color w:val="FFFFFF" w:themeColor="background1"/>
              </w:rPr>
              <w:t xml:space="preserve"> 201</w:t>
            </w:r>
            <w:r w:rsidR="00A62F3C">
              <w:rPr>
                <w:b/>
                <w:color w:val="FFFFFF" w:themeColor="background1"/>
              </w:rPr>
              <w:t>5</w:t>
            </w:r>
            <w:r w:rsidR="005F07EF" w:rsidRPr="005F07EF">
              <w:rPr>
                <w:b/>
                <w:color w:val="FFFFFF" w:themeColor="background1"/>
              </w:rPr>
              <w:t>-2023</w:t>
            </w:r>
            <w:r w:rsidR="00E0147D">
              <w:rPr>
                <w:b/>
                <w:color w:val="FFFFFF" w:themeColor="background1"/>
              </w:rPr>
              <w:t>"</w:t>
            </w:r>
          </w:p>
        </w:tc>
      </w:tr>
      <w:tr w:rsidR="005F07EF" w:rsidRPr="00974A7E" w:rsidTr="007868C0">
        <w:tc>
          <w:tcPr>
            <w:tcW w:w="3119" w:type="dxa"/>
            <w:vAlign w:val="center"/>
          </w:tcPr>
          <w:p w:rsidR="005F07EF" w:rsidRPr="00E475D3" w:rsidRDefault="005F07EF" w:rsidP="007A11DD">
            <w:pPr>
              <w:spacing w:before="40" w:after="40"/>
              <w:contextualSpacing/>
              <w:jc w:val="center"/>
              <w:rPr>
                <w:b/>
                <w:sz w:val="20"/>
              </w:rPr>
            </w:pPr>
            <w:r w:rsidRPr="00E475D3">
              <w:rPr>
                <w:b/>
                <w:sz w:val="20"/>
              </w:rPr>
              <w:t xml:space="preserve">Budowanie tożsamości </w:t>
            </w:r>
            <w:r w:rsidRPr="00E475D3">
              <w:rPr>
                <w:b/>
                <w:sz w:val="20"/>
              </w:rPr>
              <w:br/>
              <w:t>i świadomości lokalnej</w:t>
            </w:r>
          </w:p>
        </w:tc>
        <w:tc>
          <w:tcPr>
            <w:tcW w:w="5953" w:type="dxa"/>
            <w:vAlign w:val="center"/>
          </w:tcPr>
          <w:p w:rsidR="00B00820" w:rsidRPr="00974A7E" w:rsidRDefault="00B00820" w:rsidP="007A11DD">
            <w:pPr>
              <w:spacing w:before="40" w:after="40" w:line="240" w:lineRule="auto"/>
              <w:rPr>
                <w:sz w:val="20"/>
              </w:rPr>
            </w:pPr>
            <w:r w:rsidRPr="00974A7E">
              <w:rPr>
                <w:b/>
                <w:sz w:val="20"/>
              </w:rPr>
              <w:t xml:space="preserve">C1.8. </w:t>
            </w:r>
            <w:r w:rsidRPr="00974A7E">
              <w:rPr>
                <w:sz w:val="20"/>
              </w:rPr>
              <w:t>Wspierani</w:t>
            </w:r>
            <w:r>
              <w:rPr>
                <w:sz w:val="20"/>
              </w:rPr>
              <w:t>e</w:t>
            </w:r>
            <w:r w:rsidRPr="00974A7E">
              <w:rPr>
                <w:sz w:val="20"/>
              </w:rPr>
              <w:t xml:space="preserve"> efektywnych form uprawy na roli</w:t>
            </w:r>
          </w:p>
          <w:p w:rsidR="00B00820" w:rsidRPr="00974A7E" w:rsidRDefault="00B00820" w:rsidP="007A11DD">
            <w:pPr>
              <w:spacing w:before="40" w:after="40" w:line="240" w:lineRule="auto"/>
              <w:rPr>
                <w:sz w:val="20"/>
              </w:rPr>
            </w:pPr>
            <w:r w:rsidRPr="00974A7E">
              <w:rPr>
                <w:b/>
                <w:sz w:val="20"/>
              </w:rPr>
              <w:t>C2.10.</w:t>
            </w:r>
            <w:r w:rsidRPr="00974A7E">
              <w:rPr>
                <w:sz w:val="20"/>
              </w:rPr>
              <w:t xml:space="preserve"> Wpierani</w:t>
            </w:r>
            <w:r>
              <w:rPr>
                <w:sz w:val="20"/>
              </w:rPr>
              <w:t>e</w:t>
            </w:r>
            <w:r w:rsidRPr="00974A7E">
              <w:rPr>
                <w:sz w:val="20"/>
              </w:rPr>
              <w:t xml:space="preserve"> </w:t>
            </w:r>
            <w:r>
              <w:rPr>
                <w:sz w:val="20"/>
              </w:rPr>
              <w:t xml:space="preserve">nowoczesnych form </w:t>
            </w:r>
            <w:r w:rsidR="004D36D9">
              <w:rPr>
                <w:sz w:val="20"/>
              </w:rPr>
              <w:t xml:space="preserve">budownictwa - </w:t>
            </w:r>
            <w:r w:rsidR="004D36D9" w:rsidRPr="00974A7E">
              <w:rPr>
                <w:sz w:val="20"/>
              </w:rPr>
              <w:t>budownictwa</w:t>
            </w:r>
            <w:r w:rsidRPr="00974A7E">
              <w:rPr>
                <w:sz w:val="20"/>
              </w:rPr>
              <w:t xml:space="preserve"> pasywnego i energooszczędnego </w:t>
            </w:r>
          </w:p>
          <w:p w:rsidR="00B00820" w:rsidRPr="00974A7E" w:rsidRDefault="00B00820" w:rsidP="007A11DD">
            <w:pPr>
              <w:spacing w:before="40" w:after="40" w:line="240" w:lineRule="auto"/>
              <w:rPr>
                <w:sz w:val="20"/>
              </w:rPr>
            </w:pPr>
            <w:r w:rsidRPr="00974A7E">
              <w:rPr>
                <w:b/>
                <w:sz w:val="20"/>
              </w:rPr>
              <w:t>C2.11.</w:t>
            </w:r>
            <w:r w:rsidRPr="00974A7E">
              <w:rPr>
                <w:sz w:val="20"/>
              </w:rPr>
              <w:t xml:space="preserve"> Promocja odnawialnych źródeł energii</w:t>
            </w:r>
          </w:p>
          <w:p w:rsidR="00B00820" w:rsidRPr="00974A7E" w:rsidRDefault="00B00820" w:rsidP="007A11DD">
            <w:pPr>
              <w:spacing w:before="40" w:after="40" w:line="240" w:lineRule="auto"/>
              <w:rPr>
                <w:sz w:val="20"/>
              </w:rPr>
            </w:pPr>
            <w:r w:rsidRPr="00974A7E">
              <w:rPr>
                <w:b/>
                <w:sz w:val="20"/>
              </w:rPr>
              <w:t xml:space="preserve">C3.7. </w:t>
            </w:r>
            <w:r w:rsidRPr="00974A7E">
              <w:rPr>
                <w:sz w:val="20"/>
              </w:rPr>
              <w:t>Krzewienie i podtrzymywanie wartości kulturowych regionu</w:t>
            </w:r>
          </w:p>
          <w:p w:rsidR="00B00820" w:rsidRPr="00974A7E" w:rsidRDefault="00B00820" w:rsidP="007A11DD">
            <w:pPr>
              <w:spacing w:before="40" w:after="40" w:line="240" w:lineRule="auto"/>
              <w:rPr>
                <w:sz w:val="20"/>
              </w:rPr>
            </w:pPr>
            <w:r w:rsidRPr="00974A7E">
              <w:rPr>
                <w:b/>
                <w:sz w:val="20"/>
              </w:rPr>
              <w:t>C3.2.</w:t>
            </w:r>
            <w:r w:rsidRPr="00974A7E">
              <w:rPr>
                <w:sz w:val="20"/>
              </w:rPr>
              <w:t xml:space="preserve"> Aktywizacja mieszkańców wokół inicjatyw na rzecz całej społeczności lokalnej </w:t>
            </w:r>
          </w:p>
          <w:p w:rsidR="00B00820" w:rsidRPr="00974A7E" w:rsidRDefault="00B00820" w:rsidP="007A11DD">
            <w:pPr>
              <w:spacing w:before="40" w:after="40" w:line="240" w:lineRule="auto"/>
              <w:rPr>
                <w:sz w:val="20"/>
              </w:rPr>
            </w:pPr>
            <w:r w:rsidRPr="00974A7E">
              <w:rPr>
                <w:b/>
                <w:sz w:val="20"/>
              </w:rPr>
              <w:t xml:space="preserve">C3.8. </w:t>
            </w:r>
            <w:r w:rsidRPr="00974A7E">
              <w:rPr>
                <w:sz w:val="20"/>
              </w:rPr>
              <w:t>Wspieranie rodzin</w:t>
            </w:r>
          </w:p>
          <w:p w:rsidR="00B00820" w:rsidRPr="00974A7E" w:rsidRDefault="00B00820" w:rsidP="007A11DD">
            <w:pPr>
              <w:spacing w:before="40" w:after="40" w:line="240" w:lineRule="auto"/>
              <w:rPr>
                <w:sz w:val="20"/>
              </w:rPr>
            </w:pPr>
            <w:r w:rsidRPr="00974A7E">
              <w:rPr>
                <w:b/>
                <w:sz w:val="20"/>
              </w:rPr>
              <w:t>C5.1</w:t>
            </w:r>
            <w:r>
              <w:rPr>
                <w:b/>
                <w:sz w:val="20"/>
              </w:rPr>
              <w:t>.</w:t>
            </w:r>
            <w:r w:rsidRPr="00974A7E">
              <w:rPr>
                <w:b/>
                <w:sz w:val="20"/>
              </w:rPr>
              <w:t xml:space="preserve"> </w:t>
            </w:r>
            <w:r w:rsidRPr="00974A7E">
              <w:rPr>
                <w:sz w:val="20"/>
              </w:rPr>
              <w:t xml:space="preserve">Edukacja na rzecz rozwoju rolnictwa i turystyki </w:t>
            </w:r>
          </w:p>
          <w:p w:rsidR="005F07EF" w:rsidRPr="005F07EF" w:rsidRDefault="00B00820" w:rsidP="007A11DD">
            <w:pPr>
              <w:spacing w:before="40" w:after="40"/>
              <w:contextualSpacing/>
            </w:pPr>
            <w:r w:rsidRPr="00974A7E">
              <w:rPr>
                <w:b/>
                <w:sz w:val="20"/>
              </w:rPr>
              <w:t xml:space="preserve">C5.2. </w:t>
            </w:r>
            <w:r w:rsidRPr="00974A7E">
              <w:rPr>
                <w:sz w:val="20"/>
              </w:rPr>
              <w:t>Podnoszenie wiedzy i umiejętności mieszkańców Gminy</w:t>
            </w:r>
          </w:p>
        </w:tc>
      </w:tr>
      <w:tr w:rsidR="005F07EF" w:rsidRPr="00974A7E" w:rsidTr="007868C0">
        <w:tc>
          <w:tcPr>
            <w:tcW w:w="3119" w:type="dxa"/>
            <w:vAlign w:val="center"/>
          </w:tcPr>
          <w:p w:rsidR="005F07EF" w:rsidRPr="00E475D3" w:rsidRDefault="005F07EF" w:rsidP="007A11DD">
            <w:pPr>
              <w:spacing w:before="40" w:after="40"/>
              <w:contextualSpacing/>
              <w:jc w:val="center"/>
              <w:rPr>
                <w:b/>
                <w:sz w:val="20"/>
              </w:rPr>
            </w:pPr>
            <w:r w:rsidRPr="00E475D3">
              <w:rPr>
                <w:b/>
                <w:sz w:val="20"/>
              </w:rPr>
              <w:t>Wspieranie integracji społecznej</w:t>
            </w:r>
          </w:p>
        </w:tc>
        <w:tc>
          <w:tcPr>
            <w:tcW w:w="5953" w:type="dxa"/>
            <w:vAlign w:val="center"/>
          </w:tcPr>
          <w:p w:rsidR="007868C0" w:rsidRPr="00974A7E" w:rsidRDefault="007868C0" w:rsidP="007A11DD">
            <w:pPr>
              <w:spacing w:before="40" w:after="40" w:line="240" w:lineRule="auto"/>
              <w:rPr>
                <w:sz w:val="20"/>
              </w:rPr>
            </w:pPr>
            <w:r w:rsidRPr="00974A7E">
              <w:rPr>
                <w:b/>
                <w:sz w:val="20"/>
              </w:rPr>
              <w:t xml:space="preserve">C2.1. </w:t>
            </w:r>
            <w:r w:rsidR="00B00820" w:rsidRPr="00D73782">
              <w:rPr>
                <w:sz w:val="20"/>
              </w:rPr>
              <w:t>Budowa,</w:t>
            </w:r>
            <w:r w:rsidR="00B00820">
              <w:rPr>
                <w:b/>
                <w:sz w:val="20"/>
              </w:rPr>
              <w:t xml:space="preserve"> </w:t>
            </w:r>
            <w:r w:rsidR="00B00820">
              <w:rPr>
                <w:sz w:val="20"/>
              </w:rPr>
              <w:t>r</w:t>
            </w:r>
            <w:r w:rsidRPr="00974A7E">
              <w:rPr>
                <w:sz w:val="20"/>
              </w:rPr>
              <w:t xml:space="preserve">ozbudowa i modernizacja </w:t>
            </w:r>
            <w:r w:rsidR="00B00820">
              <w:rPr>
                <w:sz w:val="20"/>
              </w:rPr>
              <w:t xml:space="preserve">infrastruktury </w:t>
            </w:r>
            <w:r w:rsidRPr="00974A7E">
              <w:rPr>
                <w:sz w:val="20"/>
              </w:rPr>
              <w:t>sanitarnej, wodociągowej, gazowej</w:t>
            </w:r>
            <w:r w:rsidR="00B00820">
              <w:rPr>
                <w:sz w:val="20"/>
              </w:rPr>
              <w:t>, ciepłowniczej</w:t>
            </w:r>
            <w:r w:rsidRPr="00974A7E">
              <w:rPr>
                <w:sz w:val="20"/>
              </w:rPr>
              <w:t xml:space="preserve"> i elektroenergetycznej </w:t>
            </w:r>
          </w:p>
          <w:p w:rsidR="007868C0" w:rsidRPr="00974A7E" w:rsidRDefault="007868C0" w:rsidP="007A11DD">
            <w:pPr>
              <w:spacing w:before="40" w:after="40" w:line="240" w:lineRule="auto"/>
              <w:rPr>
                <w:sz w:val="20"/>
              </w:rPr>
            </w:pPr>
            <w:r w:rsidRPr="00974A7E">
              <w:rPr>
                <w:b/>
                <w:sz w:val="20"/>
              </w:rPr>
              <w:t>C2.2.</w:t>
            </w:r>
            <w:r w:rsidRPr="00974A7E">
              <w:rPr>
                <w:sz w:val="20"/>
              </w:rPr>
              <w:t xml:space="preserve"> Poprawa gospodarki wodno-kanalizacyjnej </w:t>
            </w:r>
          </w:p>
          <w:p w:rsidR="007868C0" w:rsidRPr="00974A7E" w:rsidRDefault="007868C0" w:rsidP="007A11DD">
            <w:pPr>
              <w:spacing w:before="40" w:after="40" w:line="240" w:lineRule="auto"/>
              <w:rPr>
                <w:sz w:val="20"/>
              </w:rPr>
            </w:pPr>
            <w:r w:rsidRPr="00974A7E">
              <w:rPr>
                <w:b/>
                <w:sz w:val="20"/>
              </w:rPr>
              <w:t>C2.3.</w:t>
            </w:r>
            <w:r w:rsidRPr="00974A7E">
              <w:rPr>
                <w:sz w:val="20"/>
              </w:rPr>
              <w:t xml:space="preserve"> Modernizacja i rozbudowa sieci ulic i dróg gminnych </w:t>
            </w:r>
          </w:p>
          <w:p w:rsidR="007868C0" w:rsidRPr="00974A7E" w:rsidRDefault="007868C0" w:rsidP="007A11DD">
            <w:pPr>
              <w:spacing w:before="40" w:after="40" w:line="240" w:lineRule="auto"/>
              <w:rPr>
                <w:sz w:val="20"/>
              </w:rPr>
            </w:pPr>
            <w:r w:rsidRPr="00974A7E">
              <w:rPr>
                <w:b/>
                <w:sz w:val="20"/>
              </w:rPr>
              <w:t>C2.4.</w:t>
            </w:r>
            <w:r w:rsidRPr="00974A7E">
              <w:rPr>
                <w:sz w:val="20"/>
              </w:rPr>
              <w:t xml:space="preserve"> Poprawa warunków mieszkalnych</w:t>
            </w:r>
          </w:p>
          <w:p w:rsidR="007868C0" w:rsidRPr="00974A7E" w:rsidRDefault="007868C0" w:rsidP="007A11DD">
            <w:pPr>
              <w:spacing w:before="40" w:after="40" w:line="240" w:lineRule="auto"/>
              <w:rPr>
                <w:sz w:val="20"/>
              </w:rPr>
            </w:pPr>
            <w:r w:rsidRPr="00974A7E">
              <w:rPr>
                <w:b/>
                <w:sz w:val="20"/>
              </w:rPr>
              <w:t>C2.5.</w:t>
            </w:r>
            <w:r w:rsidRPr="00974A7E">
              <w:rPr>
                <w:sz w:val="20"/>
              </w:rPr>
              <w:t xml:space="preserve"> Budowa, remont, modernizacja oraz </w:t>
            </w:r>
            <w:r w:rsidR="00B00820">
              <w:rPr>
                <w:sz w:val="20"/>
              </w:rPr>
              <w:t>do</w:t>
            </w:r>
            <w:r w:rsidR="007A11DD">
              <w:rPr>
                <w:sz w:val="20"/>
              </w:rPr>
              <w:t>posażenie bazy oświatowej</w:t>
            </w:r>
            <w:r w:rsidRPr="00974A7E">
              <w:rPr>
                <w:sz w:val="20"/>
              </w:rPr>
              <w:t xml:space="preserve"> i wychowania</w:t>
            </w:r>
          </w:p>
          <w:p w:rsidR="007868C0" w:rsidRPr="00974A7E" w:rsidRDefault="007868C0" w:rsidP="007A11DD">
            <w:pPr>
              <w:spacing w:before="40" w:after="40" w:line="240" w:lineRule="auto"/>
              <w:rPr>
                <w:sz w:val="20"/>
              </w:rPr>
            </w:pPr>
            <w:r w:rsidRPr="00974A7E">
              <w:rPr>
                <w:b/>
                <w:sz w:val="20"/>
              </w:rPr>
              <w:t>C2.6.</w:t>
            </w:r>
            <w:r w:rsidRPr="00974A7E">
              <w:rPr>
                <w:sz w:val="20"/>
              </w:rPr>
              <w:t xml:space="preserve"> </w:t>
            </w:r>
            <w:r w:rsidR="00B00820">
              <w:rPr>
                <w:sz w:val="20"/>
              </w:rPr>
              <w:t>Budowa, r</w:t>
            </w:r>
            <w:r w:rsidRPr="00974A7E">
              <w:rPr>
                <w:sz w:val="20"/>
              </w:rPr>
              <w:t xml:space="preserve">ozbudowa i modernizacja bazy rekreacyjno-sportowej </w:t>
            </w:r>
          </w:p>
          <w:p w:rsidR="007868C0" w:rsidRPr="00974A7E" w:rsidRDefault="007868C0" w:rsidP="007A11DD">
            <w:pPr>
              <w:spacing w:before="40" w:after="40" w:line="240" w:lineRule="auto"/>
              <w:rPr>
                <w:sz w:val="20"/>
              </w:rPr>
            </w:pPr>
            <w:r w:rsidRPr="00974A7E">
              <w:rPr>
                <w:b/>
                <w:sz w:val="20"/>
              </w:rPr>
              <w:t xml:space="preserve">C2.7. </w:t>
            </w:r>
            <w:r w:rsidRPr="00974A7E">
              <w:rPr>
                <w:sz w:val="20"/>
              </w:rPr>
              <w:t xml:space="preserve">Budowa i rewitalizacja obiektów kultury </w:t>
            </w:r>
          </w:p>
          <w:p w:rsidR="007868C0" w:rsidRPr="00974A7E" w:rsidRDefault="007868C0" w:rsidP="007A11DD">
            <w:pPr>
              <w:spacing w:before="40" w:after="40" w:line="240" w:lineRule="auto"/>
              <w:rPr>
                <w:sz w:val="20"/>
              </w:rPr>
            </w:pPr>
            <w:r w:rsidRPr="00974A7E">
              <w:rPr>
                <w:b/>
                <w:sz w:val="20"/>
              </w:rPr>
              <w:t xml:space="preserve">C2.8. </w:t>
            </w:r>
            <w:r w:rsidRPr="00974A7E">
              <w:rPr>
                <w:sz w:val="20"/>
              </w:rPr>
              <w:t xml:space="preserve">Poprawa dostępności i jakości usług medycznych i pomocy społecznej </w:t>
            </w:r>
          </w:p>
          <w:p w:rsidR="007868C0" w:rsidRDefault="007868C0" w:rsidP="007A11DD">
            <w:pPr>
              <w:spacing w:before="40" w:after="40" w:line="240" w:lineRule="auto"/>
              <w:rPr>
                <w:sz w:val="20"/>
              </w:rPr>
            </w:pPr>
            <w:r w:rsidRPr="00974A7E">
              <w:rPr>
                <w:b/>
                <w:sz w:val="20"/>
              </w:rPr>
              <w:t xml:space="preserve">C2.9. </w:t>
            </w:r>
            <w:r w:rsidRPr="00974A7E">
              <w:rPr>
                <w:sz w:val="20"/>
              </w:rPr>
              <w:t>Poprawa bezpieczeństwa</w:t>
            </w:r>
            <w:r w:rsidR="00B00820">
              <w:rPr>
                <w:sz w:val="20"/>
              </w:rPr>
              <w:t xml:space="preserve"> w Gminie</w:t>
            </w:r>
          </w:p>
          <w:p w:rsidR="00DA20E8" w:rsidRPr="00974A7E" w:rsidRDefault="00DA20E8" w:rsidP="007A11DD">
            <w:pPr>
              <w:spacing w:before="40" w:after="40" w:line="240" w:lineRule="auto"/>
              <w:rPr>
                <w:sz w:val="20"/>
              </w:rPr>
            </w:pPr>
            <w:r w:rsidRPr="00DA20E8">
              <w:rPr>
                <w:b/>
                <w:sz w:val="20"/>
              </w:rPr>
              <w:t>C2.12.</w:t>
            </w:r>
            <w:r>
              <w:rPr>
                <w:sz w:val="20"/>
              </w:rPr>
              <w:t xml:space="preserve"> </w:t>
            </w:r>
            <w:r w:rsidRPr="00DA20E8">
              <w:rPr>
                <w:sz w:val="20"/>
              </w:rPr>
              <w:t>Modernizacja budynku Urzędu Gminy</w:t>
            </w:r>
          </w:p>
          <w:p w:rsidR="007868C0" w:rsidRPr="00974A7E" w:rsidRDefault="007868C0" w:rsidP="007A11DD">
            <w:pPr>
              <w:spacing w:before="40" w:after="40" w:line="240" w:lineRule="auto"/>
              <w:rPr>
                <w:sz w:val="20"/>
              </w:rPr>
            </w:pPr>
            <w:r w:rsidRPr="00974A7E">
              <w:rPr>
                <w:b/>
                <w:sz w:val="20"/>
              </w:rPr>
              <w:t>C3.1.</w:t>
            </w:r>
            <w:r w:rsidRPr="00974A7E">
              <w:rPr>
                <w:sz w:val="20"/>
              </w:rPr>
              <w:t xml:space="preserve"> Inspirowanie inicjatyw obywatelskich </w:t>
            </w:r>
          </w:p>
          <w:p w:rsidR="007868C0" w:rsidRPr="00974A7E" w:rsidRDefault="007868C0" w:rsidP="007A11DD">
            <w:pPr>
              <w:spacing w:before="40" w:after="40" w:line="240" w:lineRule="auto"/>
              <w:rPr>
                <w:sz w:val="20"/>
              </w:rPr>
            </w:pPr>
            <w:r>
              <w:rPr>
                <w:b/>
                <w:sz w:val="20"/>
              </w:rPr>
              <w:t xml:space="preserve">C3.2. </w:t>
            </w:r>
            <w:r w:rsidRPr="00974A7E">
              <w:rPr>
                <w:sz w:val="20"/>
              </w:rPr>
              <w:t>Aktywizacja mieszkańców wokół inicjatyw na rz</w:t>
            </w:r>
            <w:r>
              <w:rPr>
                <w:sz w:val="20"/>
              </w:rPr>
              <w:t>ecz całej społeczności lokalnej</w:t>
            </w:r>
          </w:p>
          <w:p w:rsidR="00B00820" w:rsidRDefault="007868C0" w:rsidP="007A11DD">
            <w:pPr>
              <w:spacing w:before="40" w:after="40" w:line="240" w:lineRule="auto"/>
              <w:rPr>
                <w:sz w:val="20"/>
              </w:rPr>
            </w:pPr>
            <w:r w:rsidRPr="00974A7E">
              <w:rPr>
                <w:b/>
                <w:sz w:val="20"/>
              </w:rPr>
              <w:t>C3.3.</w:t>
            </w:r>
            <w:r w:rsidRPr="00974A7E">
              <w:rPr>
                <w:sz w:val="20"/>
              </w:rPr>
              <w:t xml:space="preserve"> Działanie na rzecz przeciwdziałania wykluczeniu społecznemu – </w:t>
            </w:r>
            <w:r w:rsidR="00B00820">
              <w:rPr>
                <w:sz w:val="20"/>
              </w:rPr>
              <w:t xml:space="preserve">osób starszych, </w:t>
            </w:r>
            <w:r w:rsidRPr="00974A7E">
              <w:rPr>
                <w:sz w:val="20"/>
              </w:rPr>
              <w:t>zagrożonych bezrobociem</w:t>
            </w:r>
            <w:r w:rsidR="00B00820">
              <w:rPr>
                <w:sz w:val="20"/>
              </w:rPr>
              <w:t xml:space="preserve"> </w:t>
            </w:r>
            <w:r w:rsidR="004D36D9">
              <w:rPr>
                <w:sz w:val="20"/>
              </w:rPr>
              <w:t xml:space="preserve">i </w:t>
            </w:r>
            <w:r w:rsidR="004D36D9" w:rsidRPr="00974A7E">
              <w:rPr>
                <w:sz w:val="20"/>
              </w:rPr>
              <w:t>patologiami</w:t>
            </w:r>
            <w:r w:rsidRPr="00974A7E">
              <w:rPr>
                <w:sz w:val="20"/>
              </w:rPr>
              <w:t xml:space="preserve"> </w:t>
            </w:r>
          </w:p>
          <w:p w:rsidR="007868C0" w:rsidRPr="00974A7E" w:rsidRDefault="007868C0" w:rsidP="007A11DD">
            <w:pPr>
              <w:spacing w:before="40" w:after="40" w:line="240" w:lineRule="auto"/>
              <w:rPr>
                <w:sz w:val="20"/>
              </w:rPr>
            </w:pPr>
            <w:r w:rsidRPr="00974A7E">
              <w:rPr>
                <w:b/>
                <w:sz w:val="20"/>
              </w:rPr>
              <w:t>C3.5.</w:t>
            </w:r>
            <w:r w:rsidRPr="00974A7E">
              <w:rPr>
                <w:sz w:val="20"/>
              </w:rPr>
              <w:t xml:space="preserve"> Integracja międzypokoleniowa mieszkańców </w:t>
            </w:r>
          </w:p>
          <w:p w:rsidR="007868C0" w:rsidRPr="00974A7E" w:rsidRDefault="007868C0" w:rsidP="007A11DD">
            <w:pPr>
              <w:spacing w:before="40" w:after="40" w:line="240" w:lineRule="auto"/>
              <w:rPr>
                <w:sz w:val="20"/>
              </w:rPr>
            </w:pPr>
            <w:r w:rsidRPr="00974A7E">
              <w:rPr>
                <w:b/>
                <w:sz w:val="20"/>
              </w:rPr>
              <w:t>C3.6.</w:t>
            </w:r>
            <w:r w:rsidRPr="00974A7E">
              <w:rPr>
                <w:sz w:val="20"/>
              </w:rPr>
              <w:t xml:space="preserve"> Współpraca z organizacjami pozarządowymi </w:t>
            </w:r>
          </w:p>
          <w:p w:rsidR="007868C0" w:rsidRPr="00974A7E" w:rsidRDefault="007868C0" w:rsidP="007A11DD">
            <w:pPr>
              <w:spacing w:before="40" w:after="40" w:line="240" w:lineRule="auto"/>
              <w:rPr>
                <w:sz w:val="20"/>
              </w:rPr>
            </w:pPr>
            <w:r w:rsidRPr="00974A7E">
              <w:rPr>
                <w:b/>
                <w:sz w:val="20"/>
              </w:rPr>
              <w:t>C3.7.</w:t>
            </w:r>
            <w:r w:rsidRPr="00974A7E">
              <w:rPr>
                <w:sz w:val="20"/>
              </w:rPr>
              <w:t xml:space="preserve"> Krzewienie i podtrzymywanie wartości kulturowych regionu</w:t>
            </w:r>
          </w:p>
          <w:p w:rsidR="007868C0" w:rsidRPr="00974A7E" w:rsidRDefault="007868C0" w:rsidP="007A11DD">
            <w:pPr>
              <w:spacing w:before="40" w:after="40" w:line="240" w:lineRule="auto"/>
              <w:rPr>
                <w:sz w:val="20"/>
              </w:rPr>
            </w:pPr>
            <w:r w:rsidRPr="00974A7E">
              <w:rPr>
                <w:b/>
                <w:sz w:val="20"/>
              </w:rPr>
              <w:t>C5.1</w:t>
            </w:r>
            <w:r>
              <w:rPr>
                <w:b/>
                <w:sz w:val="20"/>
              </w:rPr>
              <w:t>.</w:t>
            </w:r>
            <w:r w:rsidRPr="00974A7E">
              <w:rPr>
                <w:sz w:val="20"/>
              </w:rPr>
              <w:t xml:space="preserve"> Edukacja na rzecz rozwoju rolnictwa i turystyki </w:t>
            </w:r>
          </w:p>
          <w:p w:rsidR="007868C0" w:rsidRPr="00974A7E" w:rsidRDefault="007868C0" w:rsidP="007A11DD">
            <w:pPr>
              <w:spacing w:before="40" w:after="40" w:line="240" w:lineRule="auto"/>
              <w:rPr>
                <w:sz w:val="20"/>
              </w:rPr>
            </w:pPr>
            <w:r w:rsidRPr="00974A7E">
              <w:rPr>
                <w:b/>
                <w:sz w:val="20"/>
              </w:rPr>
              <w:t>C5.2.</w:t>
            </w:r>
            <w:r w:rsidRPr="00974A7E">
              <w:rPr>
                <w:sz w:val="20"/>
              </w:rPr>
              <w:t xml:space="preserve"> Podnoszenie wiedzy i umiejętności mieszkańców Gminy </w:t>
            </w:r>
          </w:p>
          <w:p w:rsidR="007868C0" w:rsidRPr="00974A7E" w:rsidRDefault="007868C0" w:rsidP="007A11DD">
            <w:pPr>
              <w:spacing w:before="40" w:after="40" w:line="240" w:lineRule="auto"/>
              <w:rPr>
                <w:sz w:val="20"/>
              </w:rPr>
            </w:pPr>
            <w:r w:rsidRPr="00974A7E">
              <w:rPr>
                <w:b/>
                <w:sz w:val="20"/>
              </w:rPr>
              <w:t>C5.3.</w:t>
            </w:r>
            <w:r>
              <w:rPr>
                <w:sz w:val="20"/>
              </w:rPr>
              <w:t xml:space="preserve"> Aktywizacja młodzieży gminnej </w:t>
            </w:r>
            <w:r w:rsidRPr="00974A7E">
              <w:rPr>
                <w:sz w:val="20"/>
              </w:rPr>
              <w:t xml:space="preserve">w ramach zajęć pozalekcyjnych przyczyniających do zwiększenia ich wiedzy i umiejętności </w:t>
            </w:r>
          </w:p>
          <w:p w:rsidR="005F07EF" w:rsidRPr="005F07EF" w:rsidRDefault="007868C0" w:rsidP="007A11DD">
            <w:pPr>
              <w:spacing w:before="40" w:after="40"/>
              <w:contextualSpacing/>
            </w:pPr>
            <w:r w:rsidRPr="00974A7E">
              <w:rPr>
                <w:b/>
                <w:sz w:val="20"/>
              </w:rPr>
              <w:t>C5.4</w:t>
            </w:r>
            <w:r>
              <w:rPr>
                <w:b/>
                <w:sz w:val="20"/>
              </w:rPr>
              <w:t>.</w:t>
            </w:r>
            <w:r w:rsidRPr="00974A7E">
              <w:rPr>
                <w:sz w:val="20"/>
              </w:rPr>
              <w:t xml:space="preserve"> Współpraca z ośrodkami kształtującymi młodzież ponadgimnazjalną i policealną</w:t>
            </w:r>
          </w:p>
        </w:tc>
      </w:tr>
      <w:tr w:rsidR="005F07EF" w:rsidRPr="00974A7E" w:rsidTr="007868C0">
        <w:tc>
          <w:tcPr>
            <w:tcW w:w="3119" w:type="dxa"/>
            <w:vAlign w:val="center"/>
          </w:tcPr>
          <w:p w:rsidR="005F07EF" w:rsidRPr="00E475D3" w:rsidRDefault="005F07EF" w:rsidP="007A11DD">
            <w:pPr>
              <w:spacing w:before="40" w:after="40"/>
              <w:contextualSpacing/>
              <w:jc w:val="center"/>
              <w:rPr>
                <w:b/>
                <w:sz w:val="20"/>
              </w:rPr>
            </w:pPr>
            <w:proofErr w:type="spellStart"/>
            <w:r w:rsidRPr="00E475D3">
              <w:rPr>
                <w:b/>
                <w:sz w:val="20"/>
              </w:rPr>
              <w:t>Zdelimitowanie</w:t>
            </w:r>
            <w:proofErr w:type="spellEnd"/>
            <w:r w:rsidRPr="00E475D3">
              <w:rPr>
                <w:b/>
                <w:sz w:val="20"/>
              </w:rPr>
              <w:t xml:space="preserve"> obszaru powiatu</w:t>
            </w:r>
          </w:p>
        </w:tc>
        <w:tc>
          <w:tcPr>
            <w:tcW w:w="5953" w:type="dxa"/>
            <w:vAlign w:val="center"/>
          </w:tcPr>
          <w:p w:rsidR="007868C0" w:rsidRPr="00974A7E" w:rsidRDefault="007868C0" w:rsidP="007A11DD">
            <w:pPr>
              <w:spacing w:before="40" w:after="40" w:line="240" w:lineRule="auto"/>
              <w:rPr>
                <w:sz w:val="20"/>
              </w:rPr>
            </w:pPr>
            <w:r w:rsidRPr="00974A7E">
              <w:rPr>
                <w:b/>
                <w:sz w:val="20"/>
              </w:rPr>
              <w:t>C1.1.</w:t>
            </w:r>
            <w:r w:rsidRPr="00974A7E">
              <w:rPr>
                <w:sz w:val="20"/>
              </w:rPr>
              <w:t xml:space="preserve"> Wydzielenie terenów inwestycyjnych</w:t>
            </w:r>
          </w:p>
          <w:p w:rsidR="007868C0" w:rsidRPr="00974A7E" w:rsidRDefault="007868C0" w:rsidP="007A11DD">
            <w:pPr>
              <w:spacing w:before="40" w:after="40" w:line="240" w:lineRule="auto"/>
              <w:rPr>
                <w:sz w:val="20"/>
              </w:rPr>
            </w:pPr>
            <w:r w:rsidRPr="00974A7E">
              <w:rPr>
                <w:b/>
                <w:sz w:val="20"/>
              </w:rPr>
              <w:t>C1.2.</w:t>
            </w:r>
            <w:r w:rsidRPr="00974A7E">
              <w:rPr>
                <w:sz w:val="20"/>
              </w:rPr>
              <w:t xml:space="preserve"> Uzbrajanie terenów pod inwestycję i przygotowywanie dokumentacji inwestycyjnej </w:t>
            </w:r>
          </w:p>
          <w:p w:rsidR="007868C0" w:rsidRPr="00974A7E" w:rsidRDefault="007868C0" w:rsidP="007A11DD">
            <w:pPr>
              <w:spacing w:before="40" w:after="40" w:line="240" w:lineRule="auto"/>
              <w:rPr>
                <w:sz w:val="20"/>
              </w:rPr>
            </w:pPr>
            <w:r w:rsidRPr="00974A7E">
              <w:rPr>
                <w:b/>
                <w:sz w:val="20"/>
              </w:rPr>
              <w:t>C1.3.</w:t>
            </w:r>
            <w:r w:rsidRPr="00974A7E">
              <w:rPr>
                <w:sz w:val="20"/>
              </w:rPr>
              <w:t xml:space="preserve"> Scalenie gruntów poprawiające warunki gospodarowania</w:t>
            </w:r>
          </w:p>
          <w:p w:rsidR="007868C0" w:rsidRPr="00974A7E" w:rsidRDefault="007868C0" w:rsidP="007A11DD">
            <w:pPr>
              <w:spacing w:before="40" w:after="40" w:line="240" w:lineRule="auto"/>
              <w:rPr>
                <w:sz w:val="20"/>
              </w:rPr>
            </w:pPr>
            <w:r w:rsidRPr="00974A7E">
              <w:rPr>
                <w:b/>
                <w:sz w:val="20"/>
              </w:rPr>
              <w:t>C1.6.</w:t>
            </w:r>
            <w:r w:rsidRPr="00974A7E">
              <w:rPr>
                <w:sz w:val="20"/>
              </w:rPr>
              <w:t xml:space="preserve"> Wspieranie przedsiębiorczości MSP oraz osób chcących otwo</w:t>
            </w:r>
            <w:r>
              <w:rPr>
                <w:sz w:val="20"/>
              </w:rPr>
              <w:t xml:space="preserve">rzyć działalność gospodarczą, </w:t>
            </w:r>
            <w:r w:rsidR="00B00820">
              <w:rPr>
                <w:sz w:val="20"/>
              </w:rPr>
              <w:t xml:space="preserve">z ukierunkowaniem na projekty innowacyjne </w:t>
            </w:r>
            <w:r w:rsidRPr="00974A7E">
              <w:rPr>
                <w:sz w:val="20"/>
              </w:rPr>
              <w:t xml:space="preserve"> </w:t>
            </w:r>
          </w:p>
          <w:p w:rsidR="005F07EF" w:rsidRPr="005F07EF" w:rsidRDefault="007868C0" w:rsidP="007A11DD">
            <w:pPr>
              <w:spacing w:before="40" w:after="40"/>
              <w:contextualSpacing/>
            </w:pPr>
            <w:r w:rsidRPr="00974A7E">
              <w:rPr>
                <w:b/>
                <w:sz w:val="20"/>
              </w:rPr>
              <w:lastRenderedPageBreak/>
              <w:t>C1.7.</w:t>
            </w:r>
            <w:r w:rsidRPr="00974A7E">
              <w:rPr>
                <w:sz w:val="20"/>
              </w:rPr>
              <w:t xml:space="preserve"> Wykorzystywanie walorów Gmin</w:t>
            </w:r>
            <w:r>
              <w:rPr>
                <w:sz w:val="20"/>
              </w:rPr>
              <w:t>y do rozwoju bazy ekonomicznej,</w:t>
            </w:r>
            <w:r w:rsidRPr="00974A7E">
              <w:rPr>
                <w:sz w:val="20"/>
              </w:rPr>
              <w:t xml:space="preserve"> w szczególności turystycznej</w:t>
            </w:r>
          </w:p>
        </w:tc>
      </w:tr>
      <w:tr w:rsidR="005F07EF" w:rsidRPr="00974A7E" w:rsidTr="007868C0">
        <w:tc>
          <w:tcPr>
            <w:tcW w:w="3119" w:type="dxa"/>
            <w:vAlign w:val="center"/>
          </w:tcPr>
          <w:p w:rsidR="005F07EF" w:rsidRPr="00E475D3" w:rsidRDefault="005F07EF" w:rsidP="007A11DD">
            <w:pPr>
              <w:spacing w:before="40" w:after="40"/>
              <w:contextualSpacing/>
              <w:jc w:val="center"/>
              <w:rPr>
                <w:b/>
                <w:sz w:val="20"/>
              </w:rPr>
            </w:pPr>
            <w:r w:rsidRPr="00E475D3">
              <w:rPr>
                <w:b/>
                <w:sz w:val="20"/>
              </w:rPr>
              <w:lastRenderedPageBreak/>
              <w:t>Zwiększenie dostępności komunikacyjnej powiatu</w:t>
            </w:r>
          </w:p>
        </w:tc>
        <w:tc>
          <w:tcPr>
            <w:tcW w:w="5953" w:type="dxa"/>
            <w:vAlign w:val="center"/>
          </w:tcPr>
          <w:p w:rsidR="007868C0" w:rsidRPr="00974A7E" w:rsidRDefault="007868C0" w:rsidP="007A11DD">
            <w:pPr>
              <w:spacing w:before="40" w:after="40" w:line="240" w:lineRule="auto"/>
              <w:rPr>
                <w:sz w:val="20"/>
              </w:rPr>
            </w:pPr>
            <w:r w:rsidRPr="00974A7E">
              <w:rPr>
                <w:b/>
                <w:sz w:val="20"/>
              </w:rPr>
              <w:t>C1.4.</w:t>
            </w:r>
            <w:r w:rsidRPr="00974A7E">
              <w:rPr>
                <w:sz w:val="20"/>
              </w:rPr>
              <w:t xml:space="preserve"> Poprawa komunikacji wewnętrznej</w:t>
            </w:r>
          </w:p>
          <w:p w:rsidR="007868C0" w:rsidRPr="00974A7E" w:rsidRDefault="007868C0" w:rsidP="007A11DD">
            <w:pPr>
              <w:spacing w:before="40" w:after="40" w:line="240" w:lineRule="auto"/>
              <w:rPr>
                <w:sz w:val="20"/>
              </w:rPr>
            </w:pPr>
            <w:r w:rsidRPr="00974A7E">
              <w:rPr>
                <w:b/>
                <w:sz w:val="20"/>
              </w:rPr>
              <w:t>C1.5.</w:t>
            </w:r>
            <w:r w:rsidRPr="00974A7E">
              <w:rPr>
                <w:sz w:val="20"/>
              </w:rPr>
              <w:t xml:space="preserve"> Poprawa komunikacji zewnętrznej</w:t>
            </w:r>
          </w:p>
          <w:p w:rsidR="005F07EF" w:rsidRPr="005F07EF" w:rsidRDefault="007868C0" w:rsidP="007A11DD">
            <w:pPr>
              <w:spacing w:before="40" w:after="40"/>
              <w:contextualSpacing/>
            </w:pPr>
            <w:r w:rsidRPr="00974A7E">
              <w:rPr>
                <w:b/>
                <w:sz w:val="20"/>
              </w:rPr>
              <w:t>C2.3.</w:t>
            </w:r>
            <w:r w:rsidRPr="00974A7E">
              <w:rPr>
                <w:sz w:val="20"/>
              </w:rPr>
              <w:t xml:space="preserve"> Modernizacja i rozbudowa sieci ulic i dróg gminnych</w:t>
            </w:r>
          </w:p>
        </w:tc>
      </w:tr>
    </w:tbl>
    <w:p w:rsidR="00A64FD3" w:rsidRDefault="00A64FD3" w:rsidP="007868C0">
      <w:pPr>
        <w:jc w:val="both"/>
        <w:rPr>
          <w:color w:val="44546A" w:themeColor="text2"/>
          <w:sz w:val="20"/>
        </w:rPr>
      </w:pPr>
      <w:r>
        <w:rPr>
          <w:color w:val="44546A" w:themeColor="text2"/>
          <w:sz w:val="20"/>
        </w:rPr>
        <w:t>Źródło: opracowanie własne</w:t>
      </w:r>
    </w:p>
    <w:p w:rsidR="007A11DD" w:rsidRPr="007A11DD" w:rsidRDefault="007A11DD" w:rsidP="007A11DD">
      <w:pPr>
        <w:spacing w:after="0"/>
        <w:jc w:val="both"/>
        <w:rPr>
          <w:color w:val="44546A" w:themeColor="text2"/>
          <w:sz w:val="16"/>
          <w:szCs w:val="16"/>
        </w:rPr>
      </w:pPr>
    </w:p>
    <w:p w:rsidR="005F07EF" w:rsidRPr="00D4699F" w:rsidRDefault="00D4699F" w:rsidP="00D4699F">
      <w:pPr>
        <w:pStyle w:val="Legenda"/>
        <w:rPr>
          <w:b/>
          <w:i w:val="0"/>
          <w:iCs w:val="0"/>
          <w:color w:val="44546A"/>
          <w:sz w:val="22"/>
        </w:rPr>
      </w:pPr>
      <w:r w:rsidRPr="00D4699F">
        <w:rPr>
          <w:b/>
          <w:sz w:val="20"/>
        </w:rPr>
        <w:t xml:space="preserve">Tabela </w:t>
      </w:r>
      <w:r w:rsidRPr="00D4699F">
        <w:rPr>
          <w:b/>
          <w:sz w:val="20"/>
        </w:rPr>
        <w:fldChar w:fldCharType="begin"/>
      </w:r>
      <w:r w:rsidRPr="00D4699F">
        <w:rPr>
          <w:b/>
          <w:sz w:val="20"/>
        </w:rPr>
        <w:instrText xml:space="preserve"> SEQ Tabela \* ARABIC </w:instrText>
      </w:r>
      <w:r w:rsidRPr="00D4699F">
        <w:rPr>
          <w:b/>
          <w:sz w:val="20"/>
        </w:rPr>
        <w:fldChar w:fldCharType="separate"/>
      </w:r>
      <w:r w:rsidR="00A31F64">
        <w:rPr>
          <w:b/>
          <w:noProof/>
          <w:sz w:val="20"/>
        </w:rPr>
        <w:t>33</w:t>
      </w:r>
      <w:r w:rsidRPr="00D4699F">
        <w:rPr>
          <w:b/>
          <w:sz w:val="20"/>
        </w:rPr>
        <w:fldChar w:fldCharType="end"/>
      </w:r>
      <w:r w:rsidRPr="00D4699F">
        <w:rPr>
          <w:b/>
          <w:sz w:val="20"/>
        </w:rPr>
        <w:t>. Zbieżność celów ze Strategią Rozwoju Województwa Mazowieckiego do roku 2030 – Innowacyjne Mazowsze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946"/>
      </w:tblGrid>
      <w:tr w:rsidR="005F07EF" w:rsidRPr="00974A7E" w:rsidTr="007A11DD">
        <w:trPr>
          <w:tblHeader/>
        </w:trPr>
        <w:tc>
          <w:tcPr>
            <w:tcW w:w="3114" w:type="dxa"/>
            <w:shd w:val="clear" w:color="auto" w:fill="00B0F0"/>
            <w:vAlign w:val="center"/>
          </w:tcPr>
          <w:p w:rsidR="005F07EF" w:rsidRPr="00A64FD3" w:rsidRDefault="005F07EF" w:rsidP="00E475D3">
            <w:pPr>
              <w:spacing w:before="40" w:after="40"/>
              <w:jc w:val="center"/>
              <w:rPr>
                <w:b/>
                <w:color w:val="FFFFFF"/>
                <w:szCs w:val="20"/>
              </w:rPr>
            </w:pPr>
            <w:r w:rsidRPr="00A64FD3">
              <w:rPr>
                <w:b/>
                <w:color w:val="FFFFFF"/>
                <w:szCs w:val="20"/>
              </w:rPr>
              <w:t>Cele strategiczne Strategii Rozwoju Województwa Mazowieckiego do roku 2030 – Innowacyjne Mazowsze</w:t>
            </w:r>
          </w:p>
        </w:tc>
        <w:tc>
          <w:tcPr>
            <w:tcW w:w="5946" w:type="dxa"/>
            <w:shd w:val="clear" w:color="auto" w:fill="00B0F0"/>
            <w:vAlign w:val="center"/>
          </w:tcPr>
          <w:p w:rsidR="00715D3C" w:rsidRDefault="005F07EF" w:rsidP="00A62F3C">
            <w:pPr>
              <w:spacing w:before="40" w:after="40"/>
              <w:jc w:val="center"/>
              <w:rPr>
                <w:b/>
                <w:color w:val="FFFFFF"/>
                <w:szCs w:val="20"/>
              </w:rPr>
            </w:pPr>
            <w:r w:rsidRPr="00A64FD3">
              <w:rPr>
                <w:b/>
                <w:color w:val="FFFFFF"/>
                <w:szCs w:val="20"/>
              </w:rPr>
              <w:t xml:space="preserve">Cele operacyjne </w:t>
            </w:r>
            <w:r w:rsidR="007A11DD">
              <w:rPr>
                <w:b/>
                <w:color w:val="FFFFFF"/>
                <w:szCs w:val="20"/>
              </w:rPr>
              <w:br/>
            </w:r>
            <w:r w:rsidR="00E0147D">
              <w:rPr>
                <w:b/>
                <w:color w:val="FFFFFF"/>
                <w:szCs w:val="20"/>
              </w:rPr>
              <w:t>„</w:t>
            </w:r>
            <w:r w:rsidRPr="00A64FD3">
              <w:rPr>
                <w:b/>
                <w:color w:val="FFFFFF"/>
                <w:szCs w:val="20"/>
              </w:rPr>
              <w:t xml:space="preserve">Strategii Rozwoju </w:t>
            </w:r>
            <w:r w:rsidR="004D36D9">
              <w:rPr>
                <w:b/>
                <w:color w:val="FFFFFF"/>
                <w:szCs w:val="20"/>
              </w:rPr>
              <w:t xml:space="preserve">Lokalnego </w:t>
            </w:r>
            <w:r w:rsidRPr="00A64FD3">
              <w:rPr>
                <w:b/>
                <w:color w:val="FFFFFF"/>
                <w:szCs w:val="20"/>
              </w:rPr>
              <w:t xml:space="preserve">Gminy Osieck </w:t>
            </w:r>
          </w:p>
          <w:p w:rsidR="005F07EF" w:rsidRPr="00A64FD3" w:rsidRDefault="005F07EF" w:rsidP="00A62F3C">
            <w:pPr>
              <w:spacing w:before="40" w:after="40"/>
              <w:jc w:val="center"/>
              <w:rPr>
                <w:b/>
                <w:color w:val="FFFFFF"/>
                <w:szCs w:val="20"/>
              </w:rPr>
            </w:pPr>
            <w:r w:rsidRPr="00A64FD3">
              <w:rPr>
                <w:b/>
                <w:color w:val="FFFFFF"/>
                <w:szCs w:val="20"/>
              </w:rPr>
              <w:t>na lata 201</w:t>
            </w:r>
            <w:r w:rsidR="00A62F3C">
              <w:rPr>
                <w:b/>
                <w:color w:val="FFFFFF"/>
                <w:szCs w:val="20"/>
              </w:rPr>
              <w:t>5</w:t>
            </w:r>
            <w:r w:rsidRPr="00A64FD3">
              <w:rPr>
                <w:b/>
                <w:color w:val="FFFFFF"/>
                <w:szCs w:val="20"/>
              </w:rPr>
              <w:t>-2023</w:t>
            </w:r>
            <w:r w:rsidR="00E0147D">
              <w:rPr>
                <w:b/>
                <w:color w:val="FFFFFF"/>
                <w:szCs w:val="20"/>
              </w:rPr>
              <w:t>”</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Rozwój produkcji ukierunkowanej na ekspor</w:t>
            </w:r>
            <w:r w:rsidR="00E475D3" w:rsidRPr="007A11DD">
              <w:rPr>
                <w:b/>
                <w:sz w:val="20"/>
                <w:szCs w:val="20"/>
              </w:rPr>
              <w:t xml:space="preserve">t w przemyśle </w:t>
            </w:r>
            <w:r w:rsidR="007A11DD" w:rsidRPr="007A11DD">
              <w:rPr>
                <w:b/>
                <w:sz w:val="20"/>
                <w:szCs w:val="20"/>
              </w:rPr>
              <w:t xml:space="preserve">zaawansowanych </w:t>
            </w:r>
            <w:r w:rsidR="007A11DD" w:rsidRPr="007A11DD">
              <w:rPr>
                <w:b/>
                <w:sz w:val="20"/>
                <w:szCs w:val="20"/>
              </w:rPr>
              <w:br/>
            </w:r>
            <w:r w:rsidR="00A64FD3" w:rsidRPr="007A11DD">
              <w:rPr>
                <w:b/>
                <w:sz w:val="20"/>
                <w:szCs w:val="20"/>
              </w:rPr>
              <w:t xml:space="preserve">i </w:t>
            </w:r>
            <w:r w:rsidRPr="007A11DD">
              <w:rPr>
                <w:b/>
                <w:sz w:val="20"/>
                <w:szCs w:val="20"/>
              </w:rPr>
              <w:t>średnioz</w:t>
            </w:r>
            <w:r w:rsidR="007A11DD" w:rsidRPr="007A11DD">
              <w:rPr>
                <w:b/>
                <w:sz w:val="20"/>
                <w:szCs w:val="20"/>
              </w:rPr>
              <w:t xml:space="preserve">aawansowanych technologii oraz </w:t>
            </w:r>
            <w:r w:rsidRPr="007A11DD">
              <w:rPr>
                <w:b/>
                <w:sz w:val="20"/>
                <w:szCs w:val="20"/>
              </w:rPr>
              <w:t xml:space="preserve">w przemyśle </w:t>
            </w:r>
            <w:r w:rsidR="007A11DD" w:rsidRPr="007A11DD">
              <w:rPr>
                <w:b/>
                <w:sz w:val="20"/>
                <w:szCs w:val="20"/>
              </w:rPr>
              <w:br/>
            </w:r>
            <w:r w:rsidR="00E475D3" w:rsidRPr="007A11DD">
              <w:rPr>
                <w:b/>
                <w:sz w:val="20"/>
                <w:szCs w:val="20"/>
              </w:rPr>
              <w:t>i przetwórstwie rolno-</w:t>
            </w:r>
            <w:r w:rsidRPr="007A11DD">
              <w:rPr>
                <w:b/>
                <w:sz w:val="20"/>
                <w:szCs w:val="20"/>
              </w:rPr>
              <w:t>spożywczym</w:t>
            </w:r>
          </w:p>
        </w:tc>
        <w:tc>
          <w:tcPr>
            <w:tcW w:w="5946" w:type="dxa"/>
            <w:vAlign w:val="center"/>
          </w:tcPr>
          <w:p w:rsidR="007868C0" w:rsidRPr="007A11DD" w:rsidRDefault="007868C0" w:rsidP="007868C0">
            <w:pPr>
              <w:spacing w:before="40" w:after="40" w:line="240" w:lineRule="auto"/>
              <w:rPr>
                <w:b/>
                <w:sz w:val="20"/>
                <w:szCs w:val="20"/>
              </w:rPr>
            </w:pPr>
            <w:r w:rsidRPr="007A11DD">
              <w:rPr>
                <w:b/>
                <w:sz w:val="20"/>
                <w:szCs w:val="20"/>
              </w:rPr>
              <w:t xml:space="preserve">C1.1. </w:t>
            </w:r>
            <w:r w:rsidRPr="007A11DD">
              <w:rPr>
                <w:sz w:val="20"/>
                <w:szCs w:val="20"/>
              </w:rPr>
              <w:t>Wydzielenie terenów inwestycyjnych</w:t>
            </w:r>
          </w:p>
          <w:p w:rsidR="007868C0" w:rsidRPr="007A11DD" w:rsidRDefault="007868C0" w:rsidP="007868C0">
            <w:pPr>
              <w:spacing w:before="40" w:after="40" w:line="240" w:lineRule="auto"/>
              <w:rPr>
                <w:sz w:val="20"/>
                <w:szCs w:val="20"/>
              </w:rPr>
            </w:pPr>
            <w:r w:rsidRPr="007A11DD">
              <w:rPr>
                <w:b/>
                <w:sz w:val="20"/>
                <w:szCs w:val="20"/>
              </w:rPr>
              <w:t xml:space="preserve">C1.6. </w:t>
            </w:r>
            <w:r w:rsidRPr="007A11DD">
              <w:rPr>
                <w:sz w:val="20"/>
                <w:szCs w:val="20"/>
              </w:rPr>
              <w:t>Wspieranie przedsiębiorczości MSP oraz osób chcących otworzyć działalność gospodarczą, z ukierunkowanie na projekty innowacyjne</w:t>
            </w:r>
          </w:p>
          <w:p w:rsidR="007868C0" w:rsidRPr="007A11DD" w:rsidRDefault="007868C0" w:rsidP="007868C0">
            <w:pPr>
              <w:spacing w:before="40" w:after="40" w:line="240" w:lineRule="auto"/>
              <w:rPr>
                <w:b/>
                <w:sz w:val="20"/>
                <w:szCs w:val="20"/>
              </w:rPr>
            </w:pPr>
            <w:r w:rsidRPr="007A11DD">
              <w:rPr>
                <w:b/>
                <w:sz w:val="20"/>
                <w:szCs w:val="20"/>
              </w:rPr>
              <w:t xml:space="preserve">C1.8. </w:t>
            </w:r>
            <w:r w:rsidRPr="007A11DD">
              <w:rPr>
                <w:sz w:val="20"/>
                <w:szCs w:val="20"/>
              </w:rPr>
              <w:t>Wspierania efektywnych form uprawy na roli</w:t>
            </w:r>
          </w:p>
          <w:p w:rsidR="005F07EF" w:rsidRPr="007A11DD" w:rsidRDefault="007868C0" w:rsidP="007868C0">
            <w:pPr>
              <w:spacing w:before="40" w:after="40" w:line="240" w:lineRule="auto"/>
              <w:contextualSpacing/>
              <w:rPr>
                <w:b/>
                <w:sz w:val="20"/>
                <w:szCs w:val="20"/>
                <w:highlight w:val="yellow"/>
              </w:rPr>
            </w:pPr>
            <w:r w:rsidRPr="007A11DD">
              <w:rPr>
                <w:b/>
                <w:sz w:val="20"/>
                <w:szCs w:val="20"/>
              </w:rPr>
              <w:t>C5.1.</w:t>
            </w:r>
            <w:r w:rsidRPr="007A11DD">
              <w:rPr>
                <w:sz w:val="20"/>
                <w:szCs w:val="20"/>
              </w:rPr>
              <w:t xml:space="preserve"> Edukacja na rzecz rozwoju rolnictwa i turystyki</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Wzrost konkurencyjności regionu poprzez rozwój działalności gospodarczej oraz t</w:t>
            </w:r>
            <w:r w:rsidR="007A11DD" w:rsidRPr="007A11DD">
              <w:rPr>
                <w:b/>
                <w:sz w:val="20"/>
                <w:szCs w:val="20"/>
              </w:rPr>
              <w:t xml:space="preserve">ransfer </w:t>
            </w:r>
            <w:r w:rsidR="007A11DD" w:rsidRPr="007A11DD">
              <w:rPr>
                <w:b/>
                <w:sz w:val="20"/>
                <w:szCs w:val="20"/>
              </w:rPr>
              <w:br/>
            </w:r>
            <w:r w:rsidRPr="007A11DD">
              <w:rPr>
                <w:b/>
                <w:sz w:val="20"/>
                <w:szCs w:val="20"/>
              </w:rPr>
              <w:t>i w</w:t>
            </w:r>
            <w:r w:rsidR="00E475D3" w:rsidRPr="007A11DD">
              <w:rPr>
                <w:b/>
                <w:sz w:val="20"/>
                <w:szCs w:val="20"/>
              </w:rPr>
              <w:t>ykorzystanie nowych technologii</w:t>
            </w:r>
          </w:p>
        </w:tc>
        <w:tc>
          <w:tcPr>
            <w:tcW w:w="5946" w:type="dxa"/>
            <w:vAlign w:val="center"/>
          </w:tcPr>
          <w:p w:rsidR="005F07EF" w:rsidRPr="007A11DD" w:rsidRDefault="005F07EF" w:rsidP="00A64FD3">
            <w:pPr>
              <w:spacing w:before="40" w:after="40"/>
              <w:contextualSpacing/>
              <w:rPr>
                <w:b/>
                <w:sz w:val="20"/>
                <w:szCs w:val="20"/>
              </w:rPr>
            </w:pPr>
            <w:r w:rsidRPr="007A11DD">
              <w:rPr>
                <w:b/>
                <w:sz w:val="20"/>
                <w:szCs w:val="20"/>
              </w:rPr>
              <w:t xml:space="preserve">C1.1. </w:t>
            </w:r>
            <w:r w:rsidRPr="007A11DD">
              <w:rPr>
                <w:sz w:val="20"/>
                <w:szCs w:val="20"/>
              </w:rPr>
              <w:t>Wydzielenie terenów inwestycyjnych</w:t>
            </w:r>
          </w:p>
          <w:p w:rsidR="00B00820" w:rsidRPr="007A11DD" w:rsidRDefault="005F07EF" w:rsidP="00A64FD3">
            <w:pPr>
              <w:spacing w:before="40" w:after="40"/>
              <w:contextualSpacing/>
              <w:rPr>
                <w:b/>
                <w:sz w:val="20"/>
                <w:szCs w:val="20"/>
              </w:rPr>
            </w:pPr>
            <w:r w:rsidRPr="007A11DD">
              <w:rPr>
                <w:b/>
                <w:sz w:val="20"/>
                <w:szCs w:val="20"/>
              </w:rPr>
              <w:t xml:space="preserve">C1.6. </w:t>
            </w:r>
            <w:r w:rsidR="00B00820" w:rsidRPr="007A11DD">
              <w:rPr>
                <w:sz w:val="20"/>
                <w:szCs w:val="20"/>
              </w:rPr>
              <w:t>Wspieranie przedsiębiorczości MSP oraz osób chcących otworzyć działalność gospodarczą, z ukierunkowanie na projekty innowacyjne</w:t>
            </w:r>
            <w:r w:rsidR="00B00820" w:rsidRPr="007A11DD" w:rsidDel="00B00820">
              <w:rPr>
                <w:sz w:val="20"/>
                <w:szCs w:val="20"/>
              </w:rPr>
              <w:t xml:space="preserve"> </w:t>
            </w:r>
          </w:p>
          <w:p w:rsidR="005F07EF" w:rsidRPr="007A11DD" w:rsidRDefault="005F07EF" w:rsidP="00A64FD3">
            <w:pPr>
              <w:spacing w:before="40" w:after="40"/>
              <w:contextualSpacing/>
              <w:rPr>
                <w:b/>
                <w:sz w:val="20"/>
                <w:szCs w:val="20"/>
              </w:rPr>
            </w:pPr>
            <w:r w:rsidRPr="007A11DD">
              <w:rPr>
                <w:b/>
                <w:sz w:val="20"/>
                <w:szCs w:val="20"/>
              </w:rPr>
              <w:t xml:space="preserve">C1.7. </w:t>
            </w:r>
            <w:r w:rsidRPr="007A11DD">
              <w:rPr>
                <w:sz w:val="20"/>
                <w:szCs w:val="20"/>
              </w:rPr>
              <w:t>Wykorzystywanie walorów Gminy</w:t>
            </w:r>
            <w:r w:rsidR="00E475D3" w:rsidRPr="007A11DD">
              <w:rPr>
                <w:sz w:val="20"/>
                <w:szCs w:val="20"/>
              </w:rPr>
              <w:t xml:space="preserve"> do rozwoju bazy ekonomicznej, </w:t>
            </w:r>
            <w:r w:rsidRPr="007A11DD">
              <w:rPr>
                <w:sz w:val="20"/>
                <w:szCs w:val="20"/>
              </w:rPr>
              <w:t>w szczególności turystycznej</w:t>
            </w:r>
          </w:p>
          <w:p w:rsidR="005F07EF" w:rsidRPr="007A11DD" w:rsidRDefault="005F07EF" w:rsidP="00A64FD3">
            <w:pPr>
              <w:spacing w:before="40" w:after="40"/>
              <w:contextualSpacing/>
              <w:rPr>
                <w:sz w:val="20"/>
                <w:szCs w:val="20"/>
              </w:rPr>
            </w:pPr>
            <w:r w:rsidRPr="007A11DD">
              <w:rPr>
                <w:b/>
                <w:sz w:val="20"/>
                <w:szCs w:val="20"/>
              </w:rPr>
              <w:t>C5.1</w:t>
            </w:r>
            <w:r w:rsidR="00B00820" w:rsidRPr="007A11DD">
              <w:rPr>
                <w:b/>
                <w:sz w:val="20"/>
                <w:szCs w:val="20"/>
              </w:rPr>
              <w:t>.</w:t>
            </w:r>
            <w:r w:rsidRPr="007A11DD">
              <w:rPr>
                <w:sz w:val="20"/>
                <w:szCs w:val="20"/>
              </w:rPr>
              <w:t xml:space="preserve"> Edukacja na rzecz rozwoju rolnictwa i turystyki</w:t>
            </w:r>
          </w:p>
          <w:p w:rsidR="005F07EF" w:rsidRPr="007A11DD" w:rsidRDefault="005F07EF" w:rsidP="00A64FD3">
            <w:pPr>
              <w:spacing w:before="40" w:after="40"/>
              <w:contextualSpacing/>
              <w:rPr>
                <w:sz w:val="20"/>
                <w:szCs w:val="20"/>
                <w:highlight w:val="yellow"/>
              </w:rPr>
            </w:pPr>
            <w:r w:rsidRPr="007A11DD">
              <w:rPr>
                <w:b/>
                <w:sz w:val="20"/>
                <w:szCs w:val="20"/>
              </w:rPr>
              <w:t>C5.2.</w:t>
            </w:r>
            <w:r w:rsidRPr="007A11DD">
              <w:rPr>
                <w:sz w:val="20"/>
                <w:szCs w:val="20"/>
              </w:rPr>
              <w:t xml:space="preserve"> Podnoszenie wiedzy i umiejętności mieszkańców Gminy</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Poprawę dostępności i spójności terytorialnej regionu oraz kształtowanie ładu przestrzennego</w:t>
            </w:r>
          </w:p>
        </w:tc>
        <w:tc>
          <w:tcPr>
            <w:tcW w:w="5946" w:type="dxa"/>
            <w:vAlign w:val="center"/>
          </w:tcPr>
          <w:p w:rsidR="005F07EF" w:rsidRPr="007A11DD" w:rsidRDefault="005F07EF" w:rsidP="00A64FD3">
            <w:pPr>
              <w:spacing w:before="40" w:after="40"/>
              <w:contextualSpacing/>
              <w:rPr>
                <w:b/>
                <w:sz w:val="20"/>
                <w:szCs w:val="20"/>
              </w:rPr>
            </w:pPr>
            <w:r w:rsidRPr="007A11DD">
              <w:rPr>
                <w:b/>
                <w:sz w:val="20"/>
                <w:szCs w:val="20"/>
              </w:rPr>
              <w:t xml:space="preserve">C1.4. </w:t>
            </w:r>
            <w:r w:rsidRPr="007A11DD">
              <w:rPr>
                <w:sz w:val="20"/>
                <w:szCs w:val="20"/>
              </w:rPr>
              <w:t>Poprawa komunikacji wewnętrznej</w:t>
            </w:r>
          </w:p>
          <w:p w:rsidR="005F07EF" w:rsidRPr="007A11DD" w:rsidRDefault="005F07EF" w:rsidP="00A64FD3">
            <w:pPr>
              <w:spacing w:before="40" w:after="40"/>
              <w:contextualSpacing/>
              <w:rPr>
                <w:b/>
                <w:sz w:val="20"/>
                <w:szCs w:val="20"/>
              </w:rPr>
            </w:pPr>
            <w:r w:rsidRPr="007A11DD">
              <w:rPr>
                <w:b/>
                <w:sz w:val="20"/>
                <w:szCs w:val="20"/>
              </w:rPr>
              <w:t xml:space="preserve">C1.5. </w:t>
            </w:r>
            <w:r w:rsidRPr="007A11DD">
              <w:rPr>
                <w:sz w:val="20"/>
                <w:szCs w:val="20"/>
              </w:rPr>
              <w:t>Poprawa komunikacji zewnętrznej</w:t>
            </w:r>
            <w:r w:rsidRPr="007A11DD">
              <w:rPr>
                <w:b/>
                <w:sz w:val="20"/>
                <w:szCs w:val="20"/>
              </w:rPr>
              <w:t xml:space="preserve"> </w:t>
            </w:r>
          </w:p>
          <w:p w:rsidR="005F07EF" w:rsidRPr="007A11DD" w:rsidRDefault="005F07EF" w:rsidP="00A64FD3">
            <w:pPr>
              <w:spacing w:before="40" w:after="40"/>
              <w:contextualSpacing/>
              <w:rPr>
                <w:b/>
                <w:sz w:val="20"/>
                <w:szCs w:val="20"/>
                <w:highlight w:val="yellow"/>
              </w:rPr>
            </w:pPr>
            <w:r w:rsidRPr="007A11DD">
              <w:rPr>
                <w:b/>
                <w:sz w:val="20"/>
                <w:szCs w:val="20"/>
              </w:rPr>
              <w:t xml:space="preserve">C1.7. </w:t>
            </w:r>
            <w:r w:rsidRPr="007A11DD">
              <w:rPr>
                <w:sz w:val="20"/>
                <w:szCs w:val="20"/>
              </w:rPr>
              <w:t>Wykorzystywanie walorów Gminy</w:t>
            </w:r>
            <w:r w:rsidR="00E475D3" w:rsidRPr="007A11DD">
              <w:rPr>
                <w:sz w:val="20"/>
                <w:szCs w:val="20"/>
              </w:rPr>
              <w:t xml:space="preserve"> do rozwoju bazy ekonomicznej, </w:t>
            </w:r>
            <w:r w:rsidRPr="007A11DD">
              <w:rPr>
                <w:sz w:val="20"/>
                <w:szCs w:val="20"/>
              </w:rPr>
              <w:t>w szczególności turystycznej</w:t>
            </w:r>
          </w:p>
          <w:p w:rsidR="005F07EF" w:rsidRPr="007A11DD" w:rsidRDefault="005F07EF" w:rsidP="00A64FD3">
            <w:pPr>
              <w:spacing w:before="40" w:after="40"/>
              <w:contextualSpacing/>
              <w:rPr>
                <w:b/>
                <w:sz w:val="20"/>
                <w:szCs w:val="20"/>
              </w:rPr>
            </w:pPr>
            <w:r w:rsidRPr="007A11DD">
              <w:rPr>
                <w:b/>
                <w:sz w:val="20"/>
                <w:szCs w:val="20"/>
              </w:rPr>
              <w:t xml:space="preserve">C4.1. </w:t>
            </w:r>
            <w:r w:rsidRPr="007A11DD">
              <w:rPr>
                <w:sz w:val="20"/>
                <w:szCs w:val="20"/>
              </w:rPr>
              <w:t>Poprawa estetyki Gminy i uporządkowanie</w:t>
            </w:r>
            <w:r w:rsidR="00B00820" w:rsidRPr="007A11DD">
              <w:rPr>
                <w:sz w:val="20"/>
                <w:szCs w:val="20"/>
              </w:rPr>
              <w:t xml:space="preserve"> jej</w:t>
            </w:r>
            <w:r w:rsidRPr="007A11DD">
              <w:rPr>
                <w:sz w:val="20"/>
                <w:szCs w:val="20"/>
              </w:rPr>
              <w:t xml:space="preserve"> zagospodarowania przestrzennego</w:t>
            </w:r>
            <w:r w:rsidRPr="007A11DD">
              <w:rPr>
                <w:b/>
                <w:sz w:val="20"/>
                <w:szCs w:val="20"/>
              </w:rPr>
              <w:t xml:space="preserve"> </w:t>
            </w:r>
          </w:p>
          <w:p w:rsidR="005F07EF" w:rsidRPr="007A11DD" w:rsidRDefault="005F07EF" w:rsidP="00A64FD3">
            <w:pPr>
              <w:spacing w:before="40" w:after="40"/>
              <w:contextualSpacing/>
              <w:rPr>
                <w:b/>
                <w:sz w:val="20"/>
                <w:szCs w:val="20"/>
              </w:rPr>
            </w:pPr>
            <w:r w:rsidRPr="007A11DD">
              <w:rPr>
                <w:b/>
                <w:sz w:val="20"/>
                <w:szCs w:val="20"/>
              </w:rPr>
              <w:t xml:space="preserve">C4.2. </w:t>
            </w:r>
            <w:r w:rsidRPr="007A11DD">
              <w:rPr>
                <w:sz w:val="20"/>
                <w:szCs w:val="20"/>
              </w:rPr>
              <w:t>Ochrona cennych przyrodniczo i historycznie obszarów Gminy</w:t>
            </w:r>
          </w:p>
          <w:p w:rsidR="005F07EF" w:rsidRPr="007A11DD" w:rsidRDefault="005F07EF" w:rsidP="00A64FD3">
            <w:pPr>
              <w:spacing w:before="40" w:after="40"/>
              <w:contextualSpacing/>
              <w:rPr>
                <w:sz w:val="20"/>
                <w:szCs w:val="20"/>
                <w:highlight w:val="yellow"/>
              </w:rPr>
            </w:pPr>
            <w:r w:rsidRPr="007A11DD">
              <w:rPr>
                <w:b/>
                <w:sz w:val="20"/>
                <w:szCs w:val="20"/>
              </w:rPr>
              <w:t xml:space="preserve">C4.3. </w:t>
            </w:r>
            <w:r w:rsidRPr="007A11DD">
              <w:rPr>
                <w:sz w:val="20"/>
                <w:szCs w:val="20"/>
              </w:rPr>
              <w:t>Rewitalizacja gminnych zabytków i budynków użyteczności publicznej</w:t>
            </w:r>
            <w:r w:rsidRPr="007A11DD">
              <w:rPr>
                <w:sz w:val="20"/>
                <w:szCs w:val="20"/>
                <w:highlight w:val="yellow"/>
              </w:rPr>
              <w:t xml:space="preserve"> </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Poprawę jakości życia oraz wy</w:t>
            </w:r>
            <w:r w:rsidR="00E475D3" w:rsidRPr="007A11DD">
              <w:rPr>
                <w:b/>
                <w:sz w:val="20"/>
                <w:szCs w:val="20"/>
              </w:rPr>
              <w:t xml:space="preserve">korzystanie kapitału ludzkiego </w:t>
            </w:r>
            <w:r w:rsidR="007A11DD">
              <w:rPr>
                <w:b/>
                <w:sz w:val="20"/>
                <w:szCs w:val="20"/>
              </w:rPr>
              <w:br/>
            </w:r>
            <w:r w:rsidRPr="007A11DD">
              <w:rPr>
                <w:b/>
                <w:sz w:val="20"/>
                <w:szCs w:val="20"/>
              </w:rPr>
              <w:t>i społecznego do tworzenia nowoczesnej gospodarki</w:t>
            </w:r>
          </w:p>
        </w:tc>
        <w:tc>
          <w:tcPr>
            <w:tcW w:w="5946" w:type="dxa"/>
            <w:vAlign w:val="center"/>
          </w:tcPr>
          <w:p w:rsidR="005F07EF" w:rsidRPr="007A11DD" w:rsidRDefault="005F07EF" w:rsidP="00A64FD3">
            <w:pPr>
              <w:spacing w:before="40" w:after="40"/>
              <w:contextualSpacing/>
              <w:rPr>
                <w:b/>
                <w:sz w:val="20"/>
                <w:szCs w:val="20"/>
              </w:rPr>
            </w:pPr>
            <w:r w:rsidRPr="007A11DD">
              <w:rPr>
                <w:b/>
                <w:sz w:val="20"/>
                <w:szCs w:val="20"/>
              </w:rPr>
              <w:t xml:space="preserve">C3.1. </w:t>
            </w:r>
            <w:r w:rsidRPr="007A11DD">
              <w:rPr>
                <w:sz w:val="20"/>
                <w:szCs w:val="20"/>
              </w:rPr>
              <w:t>Inspirowanie inicjatyw obywatelskich</w:t>
            </w:r>
            <w:r w:rsidRPr="007A11DD">
              <w:rPr>
                <w:b/>
                <w:sz w:val="20"/>
                <w:szCs w:val="20"/>
              </w:rPr>
              <w:t xml:space="preserve"> </w:t>
            </w:r>
          </w:p>
          <w:p w:rsidR="005F07EF" w:rsidRPr="007A11DD" w:rsidRDefault="005F07EF" w:rsidP="00A64FD3">
            <w:pPr>
              <w:spacing w:before="40" w:after="40"/>
              <w:contextualSpacing/>
              <w:rPr>
                <w:sz w:val="20"/>
                <w:szCs w:val="20"/>
              </w:rPr>
            </w:pPr>
            <w:r w:rsidRPr="007A11DD">
              <w:rPr>
                <w:b/>
                <w:sz w:val="20"/>
                <w:szCs w:val="20"/>
              </w:rPr>
              <w:t xml:space="preserve">C3.2. </w:t>
            </w:r>
            <w:r w:rsidRPr="007A11DD">
              <w:rPr>
                <w:sz w:val="20"/>
                <w:szCs w:val="20"/>
              </w:rPr>
              <w:t>Aktywizacja mieszkańców wokół inicjatyw na rz</w:t>
            </w:r>
            <w:r w:rsidR="00E475D3" w:rsidRPr="007A11DD">
              <w:rPr>
                <w:sz w:val="20"/>
                <w:szCs w:val="20"/>
              </w:rPr>
              <w:t>ecz całej społeczności lokalnej</w:t>
            </w:r>
            <w:r w:rsidRPr="007A11DD">
              <w:rPr>
                <w:sz w:val="20"/>
                <w:szCs w:val="20"/>
              </w:rPr>
              <w:t xml:space="preserve"> </w:t>
            </w:r>
          </w:p>
          <w:p w:rsidR="005F07EF" w:rsidRPr="007A11DD" w:rsidRDefault="005F07EF" w:rsidP="00A64FD3">
            <w:pPr>
              <w:spacing w:before="40" w:after="40"/>
              <w:contextualSpacing/>
              <w:rPr>
                <w:sz w:val="20"/>
                <w:szCs w:val="20"/>
              </w:rPr>
            </w:pPr>
            <w:r w:rsidRPr="007A11DD">
              <w:rPr>
                <w:b/>
                <w:sz w:val="20"/>
                <w:szCs w:val="20"/>
              </w:rPr>
              <w:t xml:space="preserve">C3.3. </w:t>
            </w:r>
            <w:r w:rsidRPr="007A11DD">
              <w:rPr>
                <w:sz w:val="20"/>
                <w:szCs w:val="20"/>
              </w:rPr>
              <w:t xml:space="preserve">Działanie na rzecz przeciwdziałania wykluczeniu społecznemu – </w:t>
            </w:r>
            <w:r w:rsidR="00B00820" w:rsidRPr="007A11DD">
              <w:rPr>
                <w:sz w:val="20"/>
                <w:szCs w:val="20"/>
              </w:rPr>
              <w:t xml:space="preserve">włączanie osób starszych, </w:t>
            </w:r>
            <w:r w:rsidRPr="007A11DD">
              <w:rPr>
                <w:sz w:val="20"/>
                <w:szCs w:val="20"/>
              </w:rPr>
              <w:t>zagrożonych bezrobociem</w:t>
            </w:r>
            <w:r w:rsidR="00B00820" w:rsidRPr="007A11DD">
              <w:rPr>
                <w:sz w:val="20"/>
                <w:szCs w:val="20"/>
              </w:rPr>
              <w:t xml:space="preserve"> </w:t>
            </w:r>
            <w:r w:rsidR="004D36D9" w:rsidRPr="007A11DD">
              <w:rPr>
                <w:sz w:val="20"/>
                <w:szCs w:val="20"/>
              </w:rPr>
              <w:t>i patologiami</w:t>
            </w:r>
            <w:r w:rsidRPr="007A11DD">
              <w:rPr>
                <w:sz w:val="20"/>
                <w:szCs w:val="20"/>
              </w:rPr>
              <w:t xml:space="preserve"> </w:t>
            </w:r>
          </w:p>
          <w:p w:rsidR="005F07EF" w:rsidRPr="007A11DD" w:rsidRDefault="005F07EF" w:rsidP="00A64FD3">
            <w:pPr>
              <w:spacing w:before="40" w:after="40"/>
              <w:contextualSpacing/>
              <w:rPr>
                <w:sz w:val="20"/>
                <w:szCs w:val="20"/>
              </w:rPr>
            </w:pPr>
            <w:r w:rsidRPr="007A11DD">
              <w:rPr>
                <w:b/>
                <w:sz w:val="20"/>
                <w:szCs w:val="20"/>
              </w:rPr>
              <w:t>C5.1</w:t>
            </w:r>
            <w:r w:rsidR="00E475D3" w:rsidRPr="007A11DD">
              <w:rPr>
                <w:b/>
                <w:sz w:val="20"/>
                <w:szCs w:val="20"/>
              </w:rPr>
              <w:t>.</w:t>
            </w:r>
            <w:r w:rsidRPr="007A11DD">
              <w:rPr>
                <w:sz w:val="20"/>
                <w:szCs w:val="20"/>
              </w:rPr>
              <w:t xml:space="preserve"> Edukacja na rzecz rozwoju rolnictwa i turystyki </w:t>
            </w:r>
          </w:p>
          <w:p w:rsidR="005F07EF" w:rsidRPr="007A11DD" w:rsidRDefault="005F07EF" w:rsidP="00A64FD3">
            <w:pPr>
              <w:spacing w:before="40" w:after="40"/>
              <w:contextualSpacing/>
              <w:rPr>
                <w:sz w:val="20"/>
                <w:szCs w:val="20"/>
                <w:highlight w:val="yellow"/>
              </w:rPr>
            </w:pPr>
            <w:r w:rsidRPr="007A11DD">
              <w:rPr>
                <w:b/>
                <w:sz w:val="20"/>
                <w:szCs w:val="20"/>
              </w:rPr>
              <w:t>C5.2.</w:t>
            </w:r>
            <w:r w:rsidRPr="007A11DD">
              <w:rPr>
                <w:sz w:val="20"/>
                <w:szCs w:val="20"/>
              </w:rPr>
              <w:t xml:space="preserve"> Podnoszenie wiedzy i umiejętności mieszkańców Gminy</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 xml:space="preserve">Zapewnienie gospodarce zdywersyfikowanego zaopatrzenia </w:t>
            </w:r>
            <w:r w:rsidRPr="007A11DD">
              <w:rPr>
                <w:b/>
                <w:sz w:val="20"/>
                <w:szCs w:val="20"/>
              </w:rPr>
              <w:lastRenderedPageBreak/>
              <w:t>w energię przy zrównoważonym gospodarowaniu zasobami</w:t>
            </w:r>
          </w:p>
        </w:tc>
        <w:tc>
          <w:tcPr>
            <w:tcW w:w="5946" w:type="dxa"/>
            <w:vAlign w:val="center"/>
          </w:tcPr>
          <w:p w:rsidR="005F07EF" w:rsidRPr="007A11DD" w:rsidRDefault="005F07EF" w:rsidP="00A64FD3">
            <w:pPr>
              <w:spacing w:before="40" w:after="40"/>
              <w:contextualSpacing/>
              <w:rPr>
                <w:b/>
                <w:sz w:val="20"/>
                <w:szCs w:val="20"/>
              </w:rPr>
            </w:pPr>
            <w:r w:rsidRPr="007A11DD">
              <w:rPr>
                <w:b/>
                <w:sz w:val="20"/>
                <w:szCs w:val="20"/>
              </w:rPr>
              <w:lastRenderedPageBreak/>
              <w:t xml:space="preserve">C2.1. </w:t>
            </w:r>
            <w:r w:rsidR="00B00820" w:rsidRPr="007A11DD">
              <w:rPr>
                <w:sz w:val="20"/>
                <w:szCs w:val="20"/>
              </w:rPr>
              <w:t>Budowa,</w:t>
            </w:r>
            <w:r w:rsidR="00B00820" w:rsidRPr="007A11DD">
              <w:rPr>
                <w:b/>
                <w:sz w:val="20"/>
                <w:szCs w:val="20"/>
              </w:rPr>
              <w:t xml:space="preserve"> </w:t>
            </w:r>
            <w:r w:rsidR="00B00820" w:rsidRPr="007A11DD">
              <w:rPr>
                <w:sz w:val="20"/>
                <w:szCs w:val="20"/>
              </w:rPr>
              <w:t>r</w:t>
            </w:r>
            <w:r w:rsidRPr="007A11DD">
              <w:rPr>
                <w:sz w:val="20"/>
                <w:szCs w:val="20"/>
              </w:rPr>
              <w:t>ozbudowa i modernizacja</w:t>
            </w:r>
            <w:r w:rsidR="00B00820" w:rsidRPr="007A11DD">
              <w:rPr>
                <w:sz w:val="20"/>
                <w:szCs w:val="20"/>
              </w:rPr>
              <w:t xml:space="preserve"> infrastruktury</w:t>
            </w:r>
            <w:r w:rsidRPr="007A11DD">
              <w:rPr>
                <w:sz w:val="20"/>
                <w:szCs w:val="20"/>
              </w:rPr>
              <w:t xml:space="preserve"> sanitarnej, wodociągowej, gazowej</w:t>
            </w:r>
            <w:r w:rsidR="00B00820" w:rsidRPr="007A11DD">
              <w:rPr>
                <w:sz w:val="20"/>
                <w:szCs w:val="20"/>
              </w:rPr>
              <w:t>, ciepłowniczej</w:t>
            </w:r>
            <w:r w:rsidRPr="007A11DD">
              <w:rPr>
                <w:sz w:val="20"/>
                <w:szCs w:val="20"/>
              </w:rPr>
              <w:t xml:space="preserve"> i elektroenergetycznej</w:t>
            </w:r>
            <w:r w:rsidRPr="007A11DD">
              <w:rPr>
                <w:b/>
                <w:sz w:val="20"/>
                <w:szCs w:val="20"/>
              </w:rPr>
              <w:t xml:space="preserve"> </w:t>
            </w:r>
          </w:p>
          <w:p w:rsidR="005F07EF" w:rsidRPr="007A11DD" w:rsidRDefault="005F07EF" w:rsidP="00A64FD3">
            <w:pPr>
              <w:spacing w:before="40" w:after="40"/>
              <w:contextualSpacing/>
              <w:rPr>
                <w:b/>
                <w:sz w:val="20"/>
                <w:szCs w:val="20"/>
                <w:highlight w:val="yellow"/>
              </w:rPr>
            </w:pPr>
            <w:r w:rsidRPr="007A11DD">
              <w:rPr>
                <w:b/>
                <w:sz w:val="20"/>
                <w:szCs w:val="20"/>
              </w:rPr>
              <w:lastRenderedPageBreak/>
              <w:t xml:space="preserve">C2.2. </w:t>
            </w:r>
            <w:r w:rsidRPr="007A11DD">
              <w:rPr>
                <w:sz w:val="20"/>
                <w:szCs w:val="20"/>
              </w:rPr>
              <w:t>Poprawa gospodarki wodno-kanalizacyjnej</w:t>
            </w:r>
          </w:p>
          <w:p w:rsidR="005F07EF" w:rsidRPr="007A11DD" w:rsidRDefault="005F07EF" w:rsidP="00A64FD3">
            <w:pPr>
              <w:spacing w:before="40" w:after="40"/>
              <w:contextualSpacing/>
              <w:rPr>
                <w:b/>
                <w:sz w:val="20"/>
                <w:szCs w:val="20"/>
              </w:rPr>
            </w:pPr>
            <w:r w:rsidRPr="007A11DD">
              <w:rPr>
                <w:b/>
                <w:sz w:val="20"/>
                <w:szCs w:val="20"/>
              </w:rPr>
              <w:t xml:space="preserve">C2.10. </w:t>
            </w:r>
            <w:r w:rsidRPr="007A11DD">
              <w:rPr>
                <w:sz w:val="20"/>
                <w:szCs w:val="20"/>
              </w:rPr>
              <w:t>Wpierani</w:t>
            </w:r>
            <w:r w:rsidR="00A64FD3" w:rsidRPr="007A11DD">
              <w:rPr>
                <w:sz w:val="20"/>
                <w:szCs w:val="20"/>
              </w:rPr>
              <w:t>a nowoczesnych form budownictwa - budownictwa</w:t>
            </w:r>
            <w:r w:rsidRPr="007A11DD">
              <w:rPr>
                <w:sz w:val="20"/>
                <w:szCs w:val="20"/>
              </w:rPr>
              <w:t xml:space="preserve"> pasywnego i energooszczędnego</w:t>
            </w:r>
            <w:r w:rsidRPr="007A11DD">
              <w:rPr>
                <w:b/>
                <w:sz w:val="20"/>
                <w:szCs w:val="20"/>
              </w:rPr>
              <w:t xml:space="preserve"> </w:t>
            </w:r>
          </w:p>
          <w:p w:rsidR="005F07EF" w:rsidRPr="007A11DD" w:rsidRDefault="005F07EF" w:rsidP="00A64FD3">
            <w:pPr>
              <w:spacing w:before="40" w:after="40"/>
              <w:contextualSpacing/>
              <w:rPr>
                <w:b/>
                <w:sz w:val="20"/>
                <w:szCs w:val="20"/>
                <w:highlight w:val="yellow"/>
              </w:rPr>
            </w:pPr>
            <w:r w:rsidRPr="007A11DD">
              <w:rPr>
                <w:b/>
                <w:sz w:val="20"/>
                <w:szCs w:val="20"/>
              </w:rPr>
              <w:t xml:space="preserve">C2.11. </w:t>
            </w:r>
            <w:r w:rsidRPr="007A11DD">
              <w:rPr>
                <w:sz w:val="20"/>
                <w:szCs w:val="20"/>
              </w:rPr>
              <w:t>Promocja odnawialnych źródeł energii</w:t>
            </w:r>
            <w:r w:rsidRPr="007A11DD">
              <w:rPr>
                <w:sz w:val="20"/>
                <w:szCs w:val="20"/>
                <w:highlight w:val="yellow"/>
              </w:rPr>
              <w:t xml:space="preserve"> </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lastRenderedPageBreak/>
              <w:t>Wy</w:t>
            </w:r>
            <w:r w:rsidR="00A64FD3" w:rsidRPr="007A11DD">
              <w:rPr>
                <w:b/>
                <w:sz w:val="20"/>
                <w:szCs w:val="20"/>
              </w:rPr>
              <w:t xml:space="preserve">korzystanie potencjału kultury </w:t>
            </w:r>
            <w:r w:rsidR="007A11DD">
              <w:rPr>
                <w:b/>
                <w:sz w:val="20"/>
                <w:szCs w:val="20"/>
              </w:rPr>
              <w:br/>
            </w:r>
            <w:r w:rsidRPr="007A11DD">
              <w:rPr>
                <w:b/>
                <w:sz w:val="20"/>
                <w:szCs w:val="20"/>
              </w:rPr>
              <w:t>i dziedzictwa kulturowego oraz walorów środowiska przyrodniczego dla</w:t>
            </w:r>
            <w:r w:rsidR="00A64FD3" w:rsidRPr="007A11DD">
              <w:rPr>
                <w:b/>
                <w:sz w:val="20"/>
                <w:szCs w:val="20"/>
              </w:rPr>
              <w:t xml:space="preserve"> rozwoju gospodarczego regionu </w:t>
            </w:r>
            <w:r w:rsidRPr="007A11DD">
              <w:rPr>
                <w:b/>
                <w:sz w:val="20"/>
                <w:szCs w:val="20"/>
              </w:rPr>
              <w:t>i poprawy jakości życia</w:t>
            </w:r>
          </w:p>
        </w:tc>
        <w:tc>
          <w:tcPr>
            <w:tcW w:w="5946" w:type="dxa"/>
            <w:vAlign w:val="center"/>
          </w:tcPr>
          <w:p w:rsidR="005F07EF" w:rsidRPr="007A11DD" w:rsidRDefault="005F07EF" w:rsidP="00A64FD3">
            <w:pPr>
              <w:spacing w:before="40" w:after="40"/>
              <w:contextualSpacing/>
              <w:rPr>
                <w:sz w:val="20"/>
                <w:szCs w:val="20"/>
              </w:rPr>
            </w:pPr>
            <w:r w:rsidRPr="007A11DD">
              <w:rPr>
                <w:b/>
                <w:sz w:val="20"/>
                <w:szCs w:val="20"/>
              </w:rPr>
              <w:t>C2.5.</w:t>
            </w:r>
            <w:r w:rsidRPr="007A11DD">
              <w:rPr>
                <w:sz w:val="20"/>
                <w:szCs w:val="20"/>
              </w:rPr>
              <w:t xml:space="preserve"> Budowa, remont, modernizacja oraz </w:t>
            </w:r>
            <w:r w:rsidR="00B00820" w:rsidRPr="007A11DD">
              <w:rPr>
                <w:sz w:val="20"/>
                <w:szCs w:val="20"/>
              </w:rPr>
              <w:t>do</w:t>
            </w:r>
            <w:r w:rsidR="007A11DD">
              <w:rPr>
                <w:sz w:val="20"/>
                <w:szCs w:val="20"/>
              </w:rPr>
              <w:t>posażenie bazy oświatowej</w:t>
            </w:r>
            <w:r w:rsidRPr="007A11DD">
              <w:rPr>
                <w:sz w:val="20"/>
                <w:szCs w:val="20"/>
              </w:rPr>
              <w:t xml:space="preserve"> i wychowania</w:t>
            </w:r>
          </w:p>
          <w:p w:rsidR="005F07EF" w:rsidRPr="007A11DD" w:rsidRDefault="005F07EF" w:rsidP="00A64FD3">
            <w:pPr>
              <w:spacing w:before="40" w:after="40"/>
              <w:contextualSpacing/>
              <w:rPr>
                <w:sz w:val="20"/>
                <w:szCs w:val="20"/>
              </w:rPr>
            </w:pPr>
            <w:r w:rsidRPr="007A11DD">
              <w:rPr>
                <w:b/>
                <w:sz w:val="20"/>
                <w:szCs w:val="20"/>
              </w:rPr>
              <w:t>C2.6.</w:t>
            </w:r>
            <w:r w:rsidRPr="007A11DD">
              <w:rPr>
                <w:sz w:val="20"/>
                <w:szCs w:val="20"/>
              </w:rPr>
              <w:t xml:space="preserve"> </w:t>
            </w:r>
            <w:r w:rsidR="00B00820" w:rsidRPr="007A11DD">
              <w:rPr>
                <w:sz w:val="20"/>
                <w:szCs w:val="20"/>
              </w:rPr>
              <w:t>Budowa, r</w:t>
            </w:r>
            <w:r w:rsidRPr="007A11DD">
              <w:rPr>
                <w:sz w:val="20"/>
                <w:szCs w:val="20"/>
              </w:rPr>
              <w:t xml:space="preserve">ozbudowa i modernizacja bazy rekreacyjno-sportowej </w:t>
            </w:r>
          </w:p>
          <w:p w:rsidR="005F07EF" w:rsidRPr="007A11DD" w:rsidRDefault="005F07EF" w:rsidP="00A64FD3">
            <w:pPr>
              <w:spacing w:before="40" w:after="40"/>
              <w:contextualSpacing/>
              <w:rPr>
                <w:sz w:val="20"/>
                <w:szCs w:val="20"/>
              </w:rPr>
            </w:pPr>
            <w:r w:rsidRPr="007A11DD">
              <w:rPr>
                <w:b/>
                <w:sz w:val="20"/>
                <w:szCs w:val="20"/>
              </w:rPr>
              <w:t>C2.7.</w:t>
            </w:r>
            <w:r w:rsidRPr="007A11DD">
              <w:rPr>
                <w:sz w:val="20"/>
                <w:szCs w:val="20"/>
              </w:rPr>
              <w:t xml:space="preserve"> Budowa i rewitalizacja obiektów kultury</w:t>
            </w:r>
          </w:p>
          <w:p w:rsidR="005F07EF" w:rsidRPr="007A11DD" w:rsidRDefault="005F07EF" w:rsidP="00A64FD3">
            <w:pPr>
              <w:spacing w:before="40" w:after="40"/>
              <w:contextualSpacing/>
              <w:rPr>
                <w:sz w:val="20"/>
                <w:szCs w:val="20"/>
              </w:rPr>
            </w:pPr>
            <w:r w:rsidRPr="007A11DD">
              <w:rPr>
                <w:b/>
                <w:sz w:val="20"/>
                <w:szCs w:val="20"/>
              </w:rPr>
              <w:t>C3.2.</w:t>
            </w:r>
            <w:r w:rsidRPr="007A11DD">
              <w:rPr>
                <w:sz w:val="20"/>
                <w:szCs w:val="20"/>
              </w:rPr>
              <w:t xml:space="preserve"> Aktywizacja mieszkańców wokół inicjatyw na rzec</w:t>
            </w:r>
            <w:r w:rsidR="00A64FD3" w:rsidRPr="007A11DD">
              <w:rPr>
                <w:sz w:val="20"/>
                <w:szCs w:val="20"/>
              </w:rPr>
              <w:t>z całej społeczności lokalnej</w:t>
            </w:r>
          </w:p>
          <w:p w:rsidR="005F07EF" w:rsidRPr="007A11DD" w:rsidRDefault="00007C8C" w:rsidP="00A64FD3">
            <w:pPr>
              <w:spacing w:before="40" w:after="40"/>
              <w:contextualSpacing/>
              <w:rPr>
                <w:sz w:val="20"/>
                <w:szCs w:val="20"/>
              </w:rPr>
            </w:pPr>
            <w:r w:rsidRPr="007A11DD">
              <w:rPr>
                <w:b/>
                <w:sz w:val="20"/>
                <w:szCs w:val="20"/>
              </w:rPr>
              <w:t>C3.8</w:t>
            </w:r>
            <w:r w:rsidR="005F07EF" w:rsidRPr="007A11DD">
              <w:rPr>
                <w:b/>
                <w:sz w:val="20"/>
                <w:szCs w:val="20"/>
              </w:rPr>
              <w:t>.</w:t>
            </w:r>
            <w:r w:rsidR="005F07EF" w:rsidRPr="007A11DD">
              <w:rPr>
                <w:sz w:val="20"/>
                <w:szCs w:val="20"/>
              </w:rPr>
              <w:t xml:space="preserve"> Krzewienie i podtrzymywanie wartości kulturowych regionu</w:t>
            </w:r>
          </w:p>
          <w:p w:rsidR="005F07EF" w:rsidRPr="007A11DD" w:rsidRDefault="005F07EF" w:rsidP="00A64FD3">
            <w:pPr>
              <w:spacing w:before="40" w:after="40"/>
              <w:contextualSpacing/>
              <w:rPr>
                <w:sz w:val="20"/>
                <w:szCs w:val="20"/>
              </w:rPr>
            </w:pPr>
            <w:r w:rsidRPr="007A11DD">
              <w:rPr>
                <w:b/>
                <w:sz w:val="20"/>
                <w:szCs w:val="20"/>
              </w:rPr>
              <w:t>C4.1.</w:t>
            </w:r>
            <w:r w:rsidRPr="007A11DD">
              <w:rPr>
                <w:sz w:val="20"/>
                <w:szCs w:val="20"/>
              </w:rPr>
              <w:t xml:space="preserve"> Poprawa estetyki Gminy i uporządkowanie </w:t>
            </w:r>
            <w:r w:rsidR="00B00820" w:rsidRPr="007A11DD">
              <w:rPr>
                <w:sz w:val="20"/>
                <w:szCs w:val="20"/>
              </w:rPr>
              <w:t xml:space="preserve">jej </w:t>
            </w:r>
            <w:r w:rsidRPr="007A11DD">
              <w:rPr>
                <w:sz w:val="20"/>
                <w:szCs w:val="20"/>
              </w:rPr>
              <w:t xml:space="preserve">zagospodarowania przestrzennego </w:t>
            </w:r>
          </w:p>
          <w:p w:rsidR="005F07EF" w:rsidRPr="007A11DD" w:rsidRDefault="005F07EF" w:rsidP="00A64FD3">
            <w:pPr>
              <w:spacing w:before="40" w:after="40"/>
              <w:contextualSpacing/>
              <w:rPr>
                <w:sz w:val="20"/>
                <w:szCs w:val="20"/>
              </w:rPr>
            </w:pPr>
            <w:r w:rsidRPr="007A11DD">
              <w:rPr>
                <w:b/>
                <w:sz w:val="20"/>
                <w:szCs w:val="20"/>
              </w:rPr>
              <w:t>C4.2.</w:t>
            </w:r>
            <w:r w:rsidRPr="007A11DD">
              <w:rPr>
                <w:sz w:val="20"/>
                <w:szCs w:val="20"/>
              </w:rPr>
              <w:t xml:space="preserve"> Ochrona cennych przyrodniczo i historycznie obszarów Gminy</w:t>
            </w:r>
          </w:p>
          <w:p w:rsidR="005F07EF" w:rsidRPr="007A11DD" w:rsidRDefault="005F07EF" w:rsidP="00A64FD3">
            <w:pPr>
              <w:spacing w:before="40" w:after="40"/>
              <w:contextualSpacing/>
              <w:rPr>
                <w:sz w:val="20"/>
                <w:szCs w:val="20"/>
                <w:highlight w:val="yellow"/>
              </w:rPr>
            </w:pPr>
            <w:r w:rsidRPr="007A11DD">
              <w:rPr>
                <w:b/>
                <w:sz w:val="20"/>
                <w:szCs w:val="20"/>
              </w:rPr>
              <w:t>C4.3.</w:t>
            </w:r>
            <w:r w:rsidRPr="007A11DD">
              <w:rPr>
                <w:sz w:val="20"/>
                <w:szCs w:val="20"/>
              </w:rPr>
              <w:t xml:space="preserve"> Rewitalizacja gminnych zabytków i budynków użyteczności publicznej</w:t>
            </w:r>
          </w:p>
        </w:tc>
      </w:tr>
    </w:tbl>
    <w:p w:rsidR="00A64FD3" w:rsidRDefault="00A64FD3" w:rsidP="00A64FD3">
      <w:pPr>
        <w:jc w:val="both"/>
        <w:rPr>
          <w:color w:val="44546A" w:themeColor="text2"/>
          <w:sz w:val="20"/>
        </w:rPr>
      </w:pPr>
      <w:r>
        <w:rPr>
          <w:color w:val="44546A" w:themeColor="text2"/>
          <w:sz w:val="20"/>
        </w:rPr>
        <w:t>Źródło: opracowanie własne</w:t>
      </w:r>
    </w:p>
    <w:p w:rsidR="00A64FD3" w:rsidRPr="007A11DD" w:rsidRDefault="00A64FD3" w:rsidP="00A64FD3">
      <w:pPr>
        <w:spacing w:after="0"/>
        <w:jc w:val="both"/>
        <w:rPr>
          <w:color w:val="44546A" w:themeColor="text2"/>
          <w:sz w:val="16"/>
          <w:szCs w:val="16"/>
        </w:rPr>
      </w:pPr>
    </w:p>
    <w:p w:rsidR="005F07EF" w:rsidRPr="00D4699F" w:rsidRDefault="00D4699F" w:rsidP="00D4699F">
      <w:pPr>
        <w:pStyle w:val="Legenda"/>
        <w:rPr>
          <w:b/>
          <w:i w:val="0"/>
          <w:iCs w:val="0"/>
          <w:color w:val="44546A"/>
          <w:sz w:val="22"/>
        </w:rPr>
      </w:pPr>
      <w:r w:rsidRPr="00D4699F">
        <w:rPr>
          <w:b/>
          <w:sz w:val="20"/>
        </w:rPr>
        <w:t xml:space="preserve">Tabela </w:t>
      </w:r>
      <w:r w:rsidRPr="00D4699F">
        <w:rPr>
          <w:b/>
          <w:sz w:val="20"/>
        </w:rPr>
        <w:fldChar w:fldCharType="begin"/>
      </w:r>
      <w:r w:rsidRPr="00D4699F">
        <w:rPr>
          <w:b/>
          <w:sz w:val="20"/>
        </w:rPr>
        <w:instrText xml:space="preserve"> SEQ Tabela \* ARABIC </w:instrText>
      </w:r>
      <w:r w:rsidRPr="00D4699F">
        <w:rPr>
          <w:b/>
          <w:sz w:val="20"/>
        </w:rPr>
        <w:fldChar w:fldCharType="separate"/>
      </w:r>
      <w:r w:rsidR="00A31F64">
        <w:rPr>
          <w:b/>
          <w:noProof/>
          <w:sz w:val="20"/>
        </w:rPr>
        <w:t>34</w:t>
      </w:r>
      <w:r w:rsidRPr="00D4699F">
        <w:rPr>
          <w:b/>
          <w:sz w:val="20"/>
        </w:rPr>
        <w:fldChar w:fldCharType="end"/>
      </w:r>
      <w:r w:rsidRPr="00D4699F">
        <w:rPr>
          <w:b/>
          <w:sz w:val="20"/>
        </w:rPr>
        <w:t>. Zbieżność celów ze Strategią Rozwoju Obszaru Działania Lokalnej Grupy Działania „Natura</w:t>
      </w:r>
      <w:r>
        <w:rPr>
          <w:b/>
          <w:sz w:val="20"/>
        </w:rPr>
        <w:t xml:space="preserve"> </w:t>
      </w:r>
      <w:r>
        <w:rPr>
          <w:b/>
          <w:sz w:val="20"/>
        </w:rPr>
        <w:br/>
        <w:t>i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6"/>
      </w:tblGrid>
      <w:tr w:rsidR="005F07EF" w:rsidRPr="00974A7E" w:rsidTr="007A11DD">
        <w:trPr>
          <w:tblHeader/>
        </w:trPr>
        <w:tc>
          <w:tcPr>
            <w:tcW w:w="3114" w:type="dxa"/>
            <w:shd w:val="clear" w:color="auto" w:fill="00B0F0"/>
            <w:vAlign w:val="center"/>
          </w:tcPr>
          <w:p w:rsidR="005F07EF" w:rsidRPr="00E475D3" w:rsidRDefault="005F07EF" w:rsidP="00E475D3">
            <w:pPr>
              <w:spacing w:before="40" w:after="40"/>
              <w:jc w:val="center"/>
              <w:rPr>
                <w:b/>
                <w:color w:val="FFFFFF"/>
                <w:szCs w:val="20"/>
              </w:rPr>
            </w:pPr>
            <w:r w:rsidRPr="00E475D3">
              <w:rPr>
                <w:b/>
                <w:color w:val="FFFFFF"/>
                <w:szCs w:val="20"/>
              </w:rPr>
              <w:t>Cele ogólne Lokalnej Strategii Rozwoju Obszaru Działania Lo</w:t>
            </w:r>
            <w:r w:rsidR="00E475D3">
              <w:rPr>
                <w:b/>
                <w:color w:val="FFFFFF"/>
                <w:szCs w:val="20"/>
              </w:rPr>
              <w:t xml:space="preserve">kalnej Grupy Działania „Natura </w:t>
            </w:r>
            <w:r w:rsidRPr="00E475D3">
              <w:rPr>
                <w:b/>
                <w:color w:val="FFFFFF"/>
                <w:szCs w:val="20"/>
              </w:rPr>
              <w:t>i Kultura”</w:t>
            </w:r>
          </w:p>
        </w:tc>
        <w:tc>
          <w:tcPr>
            <w:tcW w:w="5946" w:type="dxa"/>
            <w:shd w:val="clear" w:color="auto" w:fill="00B0F0"/>
            <w:vAlign w:val="center"/>
          </w:tcPr>
          <w:p w:rsidR="00715D3C" w:rsidRDefault="005F07EF" w:rsidP="00A62F3C">
            <w:pPr>
              <w:spacing w:before="40" w:after="40"/>
              <w:jc w:val="center"/>
              <w:rPr>
                <w:b/>
                <w:color w:val="FFFFFF"/>
                <w:szCs w:val="20"/>
              </w:rPr>
            </w:pPr>
            <w:r w:rsidRPr="00E475D3">
              <w:rPr>
                <w:b/>
                <w:color w:val="FFFFFF"/>
                <w:szCs w:val="20"/>
              </w:rPr>
              <w:t xml:space="preserve">Cele operacyjne </w:t>
            </w:r>
            <w:r w:rsidR="007A11DD">
              <w:rPr>
                <w:b/>
                <w:color w:val="FFFFFF"/>
                <w:szCs w:val="20"/>
              </w:rPr>
              <w:br/>
            </w:r>
            <w:r w:rsidR="00E0147D">
              <w:rPr>
                <w:b/>
                <w:color w:val="FFFFFF"/>
                <w:szCs w:val="20"/>
              </w:rPr>
              <w:t>„</w:t>
            </w:r>
            <w:r w:rsidRPr="00E475D3">
              <w:rPr>
                <w:b/>
                <w:color w:val="FFFFFF"/>
                <w:szCs w:val="20"/>
              </w:rPr>
              <w:t xml:space="preserve">Strategii Rozwoju </w:t>
            </w:r>
            <w:r w:rsidR="004D36D9">
              <w:rPr>
                <w:b/>
                <w:color w:val="FFFFFF"/>
                <w:szCs w:val="20"/>
              </w:rPr>
              <w:t xml:space="preserve">Lokalnego </w:t>
            </w:r>
            <w:r w:rsidRPr="00E475D3">
              <w:rPr>
                <w:b/>
                <w:color w:val="FFFFFF"/>
                <w:szCs w:val="20"/>
              </w:rPr>
              <w:t xml:space="preserve">Gminy Osieck </w:t>
            </w:r>
          </w:p>
          <w:p w:rsidR="005F07EF" w:rsidRPr="00E475D3" w:rsidRDefault="005F07EF" w:rsidP="00A62F3C">
            <w:pPr>
              <w:spacing w:before="40" w:after="40"/>
              <w:jc w:val="center"/>
              <w:rPr>
                <w:b/>
                <w:color w:val="FFFFFF"/>
                <w:szCs w:val="20"/>
              </w:rPr>
            </w:pPr>
            <w:r w:rsidRPr="00E475D3">
              <w:rPr>
                <w:b/>
                <w:color w:val="FFFFFF"/>
                <w:szCs w:val="20"/>
              </w:rPr>
              <w:t>na lata 201</w:t>
            </w:r>
            <w:r w:rsidR="00A62F3C">
              <w:rPr>
                <w:b/>
                <w:color w:val="FFFFFF"/>
                <w:szCs w:val="20"/>
              </w:rPr>
              <w:t>5</w:t>
            </w:r>
            <w:r w:rsidRPr="00E475D3">
              <w:rPr>
                <w:b/>
                <w:color w:val="FFFFFF"/>
                <w:szCs w:val="20"/>
              </w:rPr>
              <w:t>-2023</w:t>
            </w:r>
            <w:r w:rsidR="00E0147D">
              <w:rPr>
                <w:b/>
                <w:color w:val="FFFFFF"/>
                <w:szCs w:val="20"/>
              </w:rPr>
              <w:t>”</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t xml:space="preserve">Poprawa jakości życia, </w:t>
            </w:r>
            <w:r w:rsidR="007A11DD">
              <w:rPr>
                <w:b/>
                <w:sz w:val="20"/>
                <w:szCs w:val="20"/>
              </w:rPr>
              <w:br/>
            </w:r>
            <w:r w:rsidRPr="007A11DD">
              <w:rPr>
                <w:b/>
                <w:sz w:val="20"/>
                <w:szCs w:val="20"/>
              </w:rPr>
              <w:t>w tym warunków zatrudnienia</w:t>
            </w:r>
          </w:p>
        </w:tc>
        <w:tc>
          <w:tcPr>
            <w:tcW w:w="5946" w:type="dxa"/>
            <w:vAlign w:val="center"/>
          </w:tcPr>
          <w:p w:rsidR="005F07EF" w:rsidRPr="007A11DD" w:rsidRDefault="005F07EF" w:rsidP="00E475D3">
            <w:pPr>
              <w:spacing w:before="40" w:after="40"/>
              <w:contextualSpacing/>
              <w:rPr>
                <w:b/>
                <w:sz w:val="20"/>
                <w:szCs w:val="20"/>
              </w:rPr>
            </w:pPr>
            <w:r w:rsidRPr="007A11DD">
              <w:rPr>
                <w:b/>
                <w:sz w:val="20"/>
                <w:szCs w:val="20"/>
              </w:rPr>
              <w:t xml:space="preserve">C1.1. </w:t>
            </w:r>
            <w:r w:rsidRPr="007A11DD">
              <w:rPr>
                <w:sz w:val="20"/>
                <w:szCs w:val="20"/>
              </w:rPr>
              <w:t>Wydzielenie terenów inwestycyjnych</w:t>
            </w:r>
          </w:p>
          <w:p w:rsidR="005F07EF" w:rsidRPr="007A11DD" w:rsidRDefault="005F07EF" w:rsidP="00E475D3">
            <w:pPr>
              <w:spacing w:before="40" w:after="40"/>
              <w:contextualSpacing/>
              <w:rPr>
                <w:b/>
                <w:sz w:val="20"/>
                <w:szCs w:val="20"/>
              </w:rPr>
            </w:pPr>
            <w:r w:rsidRPr="007A11DD">
              <w:rPr>
                <w:b/>
                <w:sz w:val="20"/>
                <w:szCs w:val="20"/>
              </w:rPr>
              <w:t xml:space="preserve">C1.2. </w:t>
            </w:r>
            <w:r w:rsidRPr="007A11DD">
              <w:rPr>
                <w:sz w:val="20"/>
                <w:szCs w:val="20"/>
              </w:rPr>
              <w:t>Uzbrajanie terenów pod inwestycję</w:t>
            </w:r>
            <w:r w:rsidR="00E475D3" w:rsidRPr="007A11DD">
              <w:rPr>
                <w:b/>
                <w:sz w:val="20"/>
                <w:szCs w:val="20"/>
              </w:rPr>
              <w:t xml:space="preserve"> </w:t>
            </w:r>
            <w:r w:rsidRPr="007A11DD">
              <w:rPr>
                <w:sz w:val="20"/>
                <w:szCs w:val="20"/>
              </w:rPr>
              <w:t xml:space="preserve">i przygotowywanie dokumentacji inwestycyjnej </w:t>
            </w:r>
          </w:p>
          <w:p w:rsidR="005F07EF" w:rsidRPr="007A11DD" w:rsidRDefault="005F07EF" w:rsidP="00E475D3">
            <w:pPr>
              <w:spacing w:before="40" w:after="40"/>
              <w:contextualSpacing/>
              <w:rPr>
                <w:sz w:val="20"/>
                <w:szCs w:val="20"/>
              </w:rPr>
            </w:pPr>
            <w:r w:rsidRPr="007A11DD">
              <w:rPr>
                <w:b/>
                <w:sz w:val="20"/>
                <w:szCs w:val="20"/>
              </w:rPr>
              <w:t xml:space="preserve">C1.6. </w:t>
            </w:r>
            <w:r w:rsidR="00B00820" w:rsidRPr="007A11DD">
              <w:rPr>
                <w:sz w:val="20"/>
                <w:szCs w:val="20"/>
              </w:rPr>
              <w:t>Wspieranie przedsiębiorczości MSP oraz osób chcących otworzyć działalność gospodarczą, z ukierunkowanie na projekty innowacyjne</w:t>
            </w:r>
          </w:p>
          <w:p w:rsidR="005F07EF" w:rsidRPr="007A11DD" w:rsidRDefault="005F07EF" w:rsidP="00E475D3">
            <w:pPr>
              <w:spacing w:before="40" w:after="40"/>
              <w:contextualSpacing/>
              <w:rPr>
                <w:b/>
                <w:sz w:val="20"/>
                <w:szCs w:val="20"/>
              </w:rPr>
            </w:pPr>
            <w:r w:rsidRPr="007A11DD">
              <w:rPr>
                <w:b/>
                <w:sz w:val="20"/>
                <w:szCs w:val="20"/>
              </w:rPr>
              <w:t xml:space="preserve">C1.7. </w:t>
            </w:r>
            <w:r w:rsidRPr="007A11DD">
              <w:rPr>
                <w:sz w:val="20"/>
                <w:szCs w:val="20"/>
              </w:rPr>
              <w:t>Wykorzystywanie walorów Gmin</w:t>
            </w:r>
            <w:r w:rsidR="00E475D3" w:rsidRPr="007A11DD">
              <w:rPr>
                <w:sz w:val="20"/>
                <w:szCs w:val="20"/>
              </w:rPr>
              <w:t>y do rozwoju bazy ekonomicznej,</w:t>
            </w:r>
            <w:r w:rsidRPr="007A11DD">
              <w:rPr>
                <w:sz w:val="20"/>
                <w:szCs w:val="20"/>
              </w:rPr>
              <w:t xml:space="preserve"> w szczególności turystycznej</w:t>
            </w:r>
          </w:p>
          <w:p w:rsidR="005F07EF" w:rsidRPr="007A11DD" w:rsidRDefault="005F07EF" w:rsidP="00E475D3">
            <w:pPr>
              <w:spacing w:before="40" w:after="40"/>
              <w:contextualSpacing/>
              <w:rPr>
                <w:sz w:val="20"/>
                <w:szCs w:val="20"/>
              </w:rPr>
            </w:pPr>
            <w:r w:rsidRPr="007A11DD">
              <w:rPr>
                <w:b/>
                <w:sz w:val="20"/>
                <w:szCs w:val="20"/>
              </w:rPr>
              <w:t xml:space="preserve">C2.5. </w:t>
            </w:r>
            <w:r w:rsidRPr="007A11DD">
              <w:rPr>
                <w:sz w:val="20"/>
                <w:szCs w:val="20"/>
              </w:rPr>
              <w:t xml:space="preserve">Budowa, remont, modernizacja oraz </w:t>
            </w:r>
            <w:r w:rsidR="00B00820" w:rsidRPr="007A11DD">
              <w:rPr>
                <w:sz w:val="20"/>
                <w:szCs w:val="20"/>
              </w:rPr>
              <w:t>do</w:t>
            </w:r>
            <w:r w:rsidR="007A11DD" w:rsidRPr="007A11DD">
              <w:rPr>
                <w:sz w:val="20"/>
                <w:szCs w:val="20"/>
              </w:rPr>
              <w:t>posażenie bazy oświatowej</w:t>
            </w:r>
            <w:r w:rsidRPr="007A11DD">
              <w:rPr>
                <w:sz w:val="20"/>
                <w:szCs w:val="20"/>
              </w:rPr>
              <w:t xml:space="preserve"> i wychowania</w:t>
            </w:r>
          </w:p>
          <w:p w:rsidR="005F07EF" w:rsidRPr="007A11DD" w:rsidRDefault="005F07EF" w:rsidP="00E475D3">
            <w:pPr>
              <w:spacing w:before="40" w:after="40"/>
              <w:contextualSpacing/>
              <w:rPr>
                <w:b/>
                <w:sz w:val="20"/>
                <w:szCs w:val="20"/>
              </w:rPr>
            </w:pPr>
            <w:r w:rsidRPr="007A11DD">
              <w:rPr>
                <w:b/>
                <w:sz w:val="20"/>
                <w:szCs w:val="20"/>
              </w:rPr>
              <w:t xml:space="preserve">C2.6. </w:t>
            </w:r>
            <w:r w:rsidR="00B00820" w:rsidRPr="007A11DD">
              <w:rPr>
                <w:sz w:val="20"/>
                <w:szCs w:val="20"/>
              </w:rPr>
              <w:t>Budowa,</w:t>
            </w:r>
            <w:r w:rsidR="00B00820" w:rsidRPr="007A11DD">
              <w:rPr>
                <w:b/>
                <w:sz w:val="20"/>
                <w:szCs w:val="20"/>
              </w:rPr>
              <w:t xml:space="preserve"> </w:t>
            </w:r>
            <w:r w:rsidR="00B00820" w:rsidRPr="007A11DD">
              <w:rPr>
                <w:sz w:val="20"/>
                <w:szCs w:val="20"/>
              </w:rPr>
              <w:t>r</w:t>
            </w:r>
            <w:r w:rsidRPr="007A11DD">
              <w:rPr>
                <w:sz w:val="20"/>
                <w:szCs w:val="20"/>
              </w:rPr>
              <w:t>ozbudowa i modernizacja bazy rekreacyjno-sportowej</w:t>
            </w:r>
            <w:r w:rsidRPr="007A11DD">
              <w:rPr>
                <w:b/>
                <w:sz w:val="20"/>
                <w:szCs w:val="20"/>
              </w:rPr>
              <w:t xml:space="preserve"> </w:t>
            </w:r>
          </w:p>
          <w:p w:rsidR="005F07EF" w:rsidRDefault="005F07EF" w:rsidP="00E475D3">
            <w:pPr>
              <w:spacing w:before="40" w:after="40"/>
              <w:contextualSpacing/>
              <w:rPr>
                <w:sz w:val="20"/>
                <w:szCs w:val="20"/>
              </w:rPr>
            </w:pPr>
            <w:r w:rsidRPr="007A11DD">
              <w:rPr>
                <w:b/>
                <w:sz w:val="20"/>
                <w:szCs w:val="20"/>
              </w:rPr>
              <w:t xml:space="preserve">C2.7. </w:t>
            </w:r>
            <w:r w:rsidRPr="007A11DD">
              <w:rPr>
                <w:sz w:val="20"/>
                <w:szCs w:val="20"/>
              </w:rPr>
              <w:t>Budowa i rewitalizacja obiektów kultury</w:t>
            </w:r>
          </w:p>
          <w:p w:rsidR="00DA20E8" w:rsidRPr="00DA20E8" w:rsidRDefault="00DA20E8" w:rsidP="00E475D3">
            <w:pPr>
              <w:spacing w:before="40" w:after="40"/>
              <w:contextualSpacing/>
              <w:rPr>
                <w:sz w:val="20"/>
                <w:szCs w:val="20"/>
              </w:rPr>
            </w:pPr>
            <w:r w:rsidRPr="00DA20E8">
              <w:rPr>
                <w:b/>
                <w:sz w:val="20"/>
                <w:szCs w:val="20"/>
              </w:rPr>
              <w:t>C2.12.</w:t>
            </w:r>
            <w:r w:rsidRPr="00DA20E8">
              <w:rPr>
                <w:sz w:val="20"/>
                <w:szCs w:val="20"/>
              </w:rPr>
              <w:t xml:space="preserve"> Modernizacja budynku Urzędu Gminy</w:t>
            </w:r>
          </w:p>
          <w:p w:rsidR="005F07EF" w:rsidRPr="007A11DD" w:rsidRDefault="005F07EF" w:rsidP="00E475D3">
            <w:pPr>
              <w:spacing w:before="40" w:after="40"/>
              <w:contextualSpacing/>
              <w:rPr>
                <w:b/>
                <w:sz w:val="20"/>
                <w:szCs w:val="20"/>
              </w:rPr>
            </w:pPr>
            <w:r w:rsidRPr="007A11DD">
              <w:rPr>
                <w:b/>
                <w:sz w:val="20"/>
                <w:szCs w:val="20"/>
              </w:rPr>
              <w:t xml:space="preserve">C3.1. </w:t>
            </w:r>
            <w:r w:rsidRPr="007A11DD">
              <w:rPr>
                <w:sz w:val="20"/>
                <w:szCs w:val="20"/>
              </w:rPr>
              <w:t>Inspirowanie inicjatyw obywatelskich</w:t>
            </w:r>
            <w:r w:rsidRPr="007A11DD">
              <w:rPr>
                <w:b/>
                <w:sz w:val="20"/>
                <w:szCs w:val="20"/>
              </w:rPr>
              <w:t xml:space="preserve"> </w:t>
            </w:r>
          </w:p>
          <w:p w:rsidR="005F07EF" w:rsidRPr="007A11DD" w:rsidRDefault="005F07EF" w:rsidP="00E475D3">
            <w:pPr>
              <w:spacing w:before="40" w:after="40"/>
              <w:contextualSpacing/>
              <w:rPr>
                <w:b/>
                <w:sz w:val="20"/>
                <w:szCs w:val="20"/>
              </w:rPr>
            </w:pPr>
            <w:r w:rsidRPr="007A11DD">
              <w:rPr>
                <w:b/>
                <w:sz w:val="20"/>
                <w:szCs w:val="20"/>
              </w:rPr>
              <w:t xml:space="preserve">C3.2. </w:t>
            </w:r>
            <w:r w:rsidRPr="007A11DD">
              <w:rPr>
                <w:sz w:val="20"/>
                <w:szCs w:val="20"/>
              </w:rPr>
              <w:t>Aktywizacja mieszkańców wokół inicjatyw na rzecz całej społeczności lokalne</w:t>
            </w:r>
            <w:r w:rsidR="00E475D3" w:rsidRPr="007A11DD">
              <w:rPr>
                <w:sz w:val="20"/>
                <w:szCs w:val="20"/>
              </w:rPr>
              <w:t>j</w:t>
            </w:r>
          </w:p>
          <w:p w:rsidR="005F07EF" w:rsidRPr="007A11DD" w:rsidRDefault="005F07EF" w:rsidP="00E475D3">
            <w:pPr>
              <w:spacing w:before="40" w:after="40"/>
              <w:contextualSpacing/>
              <w:rPr>
                <w:b/>
                <w:sz w:val="20"/>
                <w:szCs w:val="20"/>
              </w:rPr>
            </w:pPr>
            <w:r w:rsidRPr="007A11DD">
              <w:rPr>
                <w:b/>
                <w:sz w:val="20"/>
                <w:szCs w:val="20"/>
              </w:rPr>
              <w:t xml:space="preserve">C3.3. </w:t>
            </w:r>
            <w:r w:rsidRPr="007A11DD">
              <w:rPr>
                <w:sz w:val="20"/>
                <w:szCs w:val="20"/>
              </w:rPr>
              <w:t xml:space="preserve">Działanie na rzecz przeciwdziałania wykluczeniu społecznemu – </w:t>
            </w:r>
            <w:r w:rsidR="00B00820" w:rsidRPr="007A11DD">
              <w:rPr>
                <w:sz w:val="20"/>
                <w:szCs w:val="20"/>
              </w:rPr>
              <w:t xml:space="preserve">włączanie osób starszych, </w:t>
            </w:r>
            <w:r w:rsidRPr="007A11DD">
              <w:rPr>
                <w:sz w:val="20"/>
                <w:szCs w:val="20"/>
              </w:rPr>
              <w:t>zagrożonych bezrobociem</w:t>
            </w:r>
            <w:r w:rsidR="00B00820" w:rsidRPr="007A11DD">
              <w:rPr>
                <w:sz w:val="20"/>
                <w:szCs w:val="20"/>
              </w:rPr>
              <w:t xml:space="preserve"> i</w:t>
            </w:r>
            <w:r w:rsidRPr="007A11DD">
              <w:rPr>
                <w:sz w:val="20"/>
                <w:szCs w:val="20"/>
              </w:rPr>
              <w:t xml:space="preserve"> patologiami</w:t>
            </w:r>
          </w:p>
          <w:p w:rsidR="005F07EF" w:rsidRPr="007A11DD" w:rsidRDefault="005F07EF" w:rsidP="00E475D3">
            <w:pPr>
              <w:spacing w:before="40" w:after="40"/>
              <w:contextualSpacing/>
              <w:rPr>
                <w:b/>
                <w:sz w:val="20"/>
                <w:szCs w:val="20"/>
              </w:rPr>
            </w:pPr>
            <w:r w:rsidRPr="007A11DD">
              <w:rPr>
                <w:b/>
                <w:sz w:val="20"/>
                <w:szCs w:val="20"/>
              </w:rPr>
              <w:t xml:space="preserve">C3.5. </w:t>
            </w:r>
            <w:r w:rsidRPr="007A11DD">
              <w:rPr>
                <w:sz w:val="20"/>
                <w:szCs w:val="20"/>
              </w:rPr>
              <w:t>Integracja międzypokoleniowa mieszkańców</w:t>
            </w:r>
            <w:r w:rsidRPr="007A11DD">
              <w:rPr>
                <w:b/>
                <w:sz w:val="20"/>
                <w:szCs w:val="20"/>
              </w:rPr>
              <w:t xml:space="preserve"> </w:t>
            </w:r>
          </w:p>
          <w:p w:rsidR="005F07EF" w:rsidRPr="007A11DD" w:rsidRDefault="005F07EF" w:rsidP="00E475D3">
            <w:pPr>
              <w:spacing w:before="40" w:after="40"/>
              <w:contextualSpacing/>
              <w:rPr>
                <w:b/>
                <w:sz w:val="20"/>
                <w:szCs w:val="20"/>
              </w:rPr>
            </w:pPr>
            <w:r w:rsidRPr="007A11DD">
              <w:rPr>
                <w:b/>
                <w:sz w:val="20"/>
                <w:szCs w:val="20"/>
              </w:rPr>
              <w:t xml:space="preserve">C3.6. </w:t>
            </w:r>
            <w:r w:rsidRPr="007A11DD">
              <w:rPr>
                <w:sz w:val="20"/>
                <w:szCs w:val="20"/>
              </w:rPr>
              <w:t>Współpraca z organizacjami pozarządowymi</w:t>
            </w:r>
            <w:r w:rsidRPr="007A11DD">
              <w:rPr>
                <w:b/>
                <w:sz w:val="20"/>
                <w:szCs w:val="20"/>
              </w:rPr>
              <w:t xml:space="preserve"> </w:t>
            </w:r>
          </w:p>
          <w:p w:rsidR="005F07EF" w:rsidRPr="007A11DD" w:rsidRDefault="00007C8C" w:rsidP="00E475D3">
            <w:pPr>
              <w:spacing w:before="40" w:after="40"/>
              <w:contextualSpacing/>
              <w:rPr>
                <w:b/>
                <w:sz w:val="20"/>
                <w:szCs w:val="20"/>
                <w:highlight w:val="yellow"/>
              </w:rPr>
            </w:pPr>
            <w:r w:rsidRPr="007A11DD">
              <w:rPr>
                <w:b/>
                <w:sz w:val="20"/>
                <w:szCs w:val="20"/>
              </w:rPr>
              <w:t>C3.8</w:t>
            </w:r>
            <w:r w:rsidR="005F07EF" w:rsidRPr="007A11DD">
              <w:rPr>
                <w:b/>
                <w:sz w:val="20"/>
                <w:szCs w:val="20"/>
              </w:rPr>
              <w:t xml:space="preserve">. </w:t>
            </w:r>
            <w:r w:rsidR="005F07EF" w:rsidRPr="007A11DD">
              <w:rPr>
                <w:sz w:val="20"/>
                <w:szCs w:val="20"/>
              </w:rPr>
              <w:t>Krzewienie i podtrzymywanie wartości kulturowych regionu</w:t>
            </w:r>
          </w:p>
        </w:tc>
      </w:tr>
      <w:tr w:rsidR="005F07EF" w:rsidRPr="00974A7E" w:rsidTr="007A11DD">
        <w:tc>
          <w:tcPr>
            <w:tcW w:w="3114" w:type="dxa"/>
            <w:vAlign w:val="center"/>
          </w:tcPr>
          <w:p w:rsidR="005F07EF" w:rsidRPr="007A11DD" w:rsidRDefault="005F07EF" w:rsidP="00E475D3">
            <w:pPr>
              <w:spacing w:before="40" w:after="40"/>
              <w:jc w:val="center"/>
              <w:rPr>
                <w:b/>
                <w:sz w:val="20"/>
                <w:szCs w:val="20"/>
              </w:rPr>
            </w:pPr>
            <w:r w:rsidRPr="007A11DD">
              <w:rPr>
                <w:b/>
                <w:sz w:val="20"/>
                <w:szCs w:val="20"/>
              </w:rPr>
              <w:lastRenderedPageBreak/>
              <w:t xml:space="preserve">Zachowanie dziedzictwa kulturowego i przyrodniczego wsi </w:t>
            </w:r>
            <w:r w:rsidR="007A11DD">
              <w:rPr>
                <w:b/>
                <w:sz w:val="20"/>
                <w:szCs w:val="20"/>
              </w:rPr>
              <w:t>mazowieckiej</w:t>
            </w:r>
            <w:r w:rsidRPr="007A11DD">
              <w:rPr>
                <w:b/>
                <w:sz w:val="20"/>
                <w:szCs w:val="20"/>
              </w:rPr>
              <w:t xml:space="preserve"> jako bazy zrównoważonego rozwoju</w:t>
            </w:r>
          </w:p>
        </w:tc>
        <w:tc>
          <w:tcPr>
            <w:tcW w:w="5946" w:type="dxa"/>
            <w:vAlign w:val="center"/>
          </w:tcPr>
          <w:p w:rsidR="005F07EF" w:rsidRPr="007A11DD" w:rsidRDefault="005F07EF" w:rsidP="00E475D3">
            <w:pPr>
              <w:spacing w:before="40" w:after="40"/>
              <w:contextualSpacing/>
              <w:rPr>
                <w:sz w:val="20"/>
                <w:szCs w:val="20"/>
              </w:rPr>
            </w:pPr>
            <w:r w:rsidRPr="007A11DD">
              <w:rPr>
                <w:b/>
                <w:sz w:val="20"/>
                <w:szCs w:val="20"/>
              </w:rPr>
              <w:t>C2.7.</w:t>
            </w:r>
            <w:r w:rsidRPr="007A11DD">
              <w:rPr>
                <w:sz w:val="20"/>
                <w:szCs w:val="20"/>
              </w:rPr>
              <w:t xml:space="preserve"> Budowa i rewitalizacja obiektów kultury</w:t>
            </w:r>
          </w:p>
          <w:p w:rsidR="005F07EF" w:rsidRPr="007A11DD" w:rsidRDefault="005F07EF" w:rsidP="00E475D3">
            <w:pPr>
              <w:spacing w:before="40" w:after="40"/>
              <w:contextualSpacing/>
              <w:rPr>
                <w:sz w:val="20"/>
                <w:szCs w:val="20"/>
              </w:rPr>
            </w:pPr>
            <w:r w:rsidRPr="007A11DD">
              <w:rPr>
                <w:b/>
                <w:sz w:val="20"/>
                <w:szCs w:val="20"/>
              </w:rPr>
              <w:t>C3.1.</w:t>
            </w:r>
            <w:r w:rsidRPr="007A11DD">
              <w:rPr>
                <w:sz w:val="20"/>
                <w:szCs w:val="20"/>
              </w:rPr>
              <w:t xml:space="preserve"> Inspirowanie inicjatyw obywatelskich </w:t>
            </w:r>
          </w:p>
          <w:p w:rsidR="00E475D3" w:rsidRPr="007A11DD" w:rsidRDefault="005F07EF" w:rsidP="00E475D3">
            <w:pPr>
              <w:spacing w:before="40" w:after="40"/>
              <w:contextualSpacing/>
              <w:rPr>
                <w:sz w:val="20"/>
                <w:szCs w:val="20"/>
              </w:rPr>
            </w:pPr>
            <w:r w:rsidRPr="007A11DD">
              <w:rPr>
                <w:b/>
                <w:sz w:val="20"/>
                <w:szCs w:val="20"/>
              </w:rPr>
              <w:t>C3.2.</w:t>
            </w:r>
            <w:r w:rsidRPr="007A11DD">
              <w:rPr>
                <w:sz w:val="20"/>
                <w:szCs w:val="20"/>
              </w:rPr>
              <w:t xml:space="preserve"> Aktywizacja mieszkańców wokół inicjatyw na rz</w:t>
            </w:r>
            <w:r w:rsidR="00E475D3" w:rsidRPr="007A11DD">
              <w:rPr>
                <w:sz w:val="20"/>
                <w:szCs w:val="20"/>
              </w:rPr>
              <w:t>ecz całej społeczności lokalnej</w:t>
            </w:r>
          </w:p>
          <w:p w:rsidR="005F07EF" w:rsidRPr="007A11DD" w:rsidRDefault="00007C8C" w:rsidP="00E475D3">
            <w:pPr>
              <w:spacing w:before="40" w:after="40"/>
              <w:contextualSpacing/>
              <w:rPr>
                <w:sz w:val="20"/>
                <w:szCs w:val="20"/>
              </w:rPr>
            </w:pPr>
            <w:r w:rsidRPr="007A11DD">
              <w:rPr>
                <w:b/>
                <w:sz w:val="20"/>
                <w:szCs w:val="20"/>
              </w:rPr>
              <w:t>C3.8</w:t>
            </w:r>
            <w:r w:rsidR="005F07EF" w:rsidRPr="007A11DD">
              <w:rPr>
                <w:b/>
                <w:sz w:val="20"/>
                <w:szCs w:val="20"/>
              </w:rPr>
              <w:t>.</w:t>
            </w:r>
            <w:r w:rsidR="005F07EF" w:rsidRPr="007A11DD">
              <w:rPr>
                <w:sz w:val="20"/>
                <w:szCs w:val="20"/>
              </w:rPr>
              <w:t xml:space="preserve"> Krzewienie i podtrzymywanie wartości kulturowych regionu</w:t>
            </w:r>
          </w:p>
          <w:p w:rsidR="005F07EF" w:rsidRPr="007A11DD" w:rsidRDefault="005F07EF" w:rsidP="00E475D3">
            <w:pPr>
              <w:spacing w:before="40" w:after="40"/>
              <w:contextualSpacing/>
              <w:rPr>
                <w:sz w:val="20"/>
                <w:szCs w:val="20"/>
              </w:rPr>
            </w:pPr>
            <w:r w:rsidRPr="007A11DD">
              <w:rPr>
                <w:b/>
                <w:sz w:val="20"/>
                <w:szCs w:val="20"/>
              </w:rPr>
              <w:t>C4.1.</w:t>
            </w:r>
            <w:r w:rsidRPr="007A11DD">
              <w:rPr>
                <w:sz w:val="20"/>
                <w:szCs w:val="20"/>
              </w:rPr>
              <w:t xml:space="preserve"> Poprawa estetyki Gminy i uporządkowanie </w:t>
            </w:r>
            <w:r w:rsidR="00E475D3" w:rsidRPr="007A11DD">
              <w:rPr>
                <w:sz w:val="20"/>
                <w:szCs w:val="20"/>
              </w:rPr>
              <w:t xml:space="preserve">jej </w:t>
            </w:r>
            <w:r w:rsidRPr="007A11DD">
              <w:rPr>
                <w:sz w:val="20"/>
                <w:szCs w:val="20"/>
              </w:rPr>
              <w:t xml:space="preserve">zagospodarowania przestrzennego </w:t>
            </w:r>
          </w:p>
          <w:p w:rsidR="005F07EF" w:rsidRPr="007A11DD" w:rsidRDefault="005F07EF" w:rsidP="00E475D3">
            <w:pPr>
              <w:spacing w:before="40" w:after="40"/>
              <w:contextualSpacing/>
              <w:rPr>
                <w:sz w:val="20"/>
                <w:szCs w:val="20"/>
              </w:rPr>
            </w:pPr>
            <w:r w:rsidRPr="007A11DD">
              <w:rPr>
                <w:b/>
                <w:sz w:val="20"/>
                <w:szCs w:val="20"/>
              </w:rPr>
              <w:t>C4.2.</w:t>
            </w:r>
            <w:r w:rsidRPr="007A11DD">
              <w:rPr>
                <w:sz w:val="20"/>
                <w:szCs w:val="20"/>
              </w:rPr>
              <w:t xml:space="preserve"> Ochrona cennych przyrodniczo i historycznie obszarów Gminy</w:t>
            </w:r>
          </w:p>
          <w:p w:rsidR="005F07EF" w:rsidRPr="007A11DD" w:rsidRDefault="005F07EF" w:rsidP="00E475D3">
            <w:pPr>
              <w:spacing w:before="40" w:after="40"/>
              <w:contextualSpacing/>
              <w:rPr>
                <w:sz w:val="20"/>
                <w:szCs w:val="20"/>
              </w:rPr>
            </w:pPr>
            <w:r w:rsidRPr="007A11DD">
              <w:rPr>
                <w:b/>
                <w:sz w:val="20"/>
                <w:szCs w:val="20"/>
              </w:rPr>
              <w:t>C4.3.</w:t>
            </w:r>
            <w:r w:rsidRPr="007A11DD">
              <w:rPr>
                <w:sz w:val="20"/>
                <w:szCs w:val="20"/>
              </w:rPr>
              <w:t xml:space="preserve"> Rewitalizacja gminnych zabytków i budynków użyteczności publicznej </w:t>
            </w:r>
          </w:p>
          <w:p w:rsidR="005F07EF" w:rsidRPr="007A11DD" w:rsidRDefault="005F07EF" w:rsidP="00E475D3">
            <w:pPr>
              <w:spacing w:before="40" w:after="40"/>
              <w:contextualSpacing/>
              <w:rPr>
                <w:sz w:val="20"/>
                <w:szCs w:val="20"/>
              </w:rPr>
            </w:pPr>
            <w:r w:rsidRPr="007A11DD">
              <w:rPr>
                <w:b/>
                <w:sz w:val="20"/>
                <w:szCs w:val="20"/>
              </w:rPr>
              <w:t>C4.4.</w:t>
            </w:r>
            <w:r w:rsidRPr="007A11DD">
              <w:rPr>
                <w:sz w:val="20"/>
                <w:szCs w:val="20"/>
              </w:rPr>
              <w:t xml:space="preserve"> Rozbudowa infrastruktury turystycznej </w:t>
            </w:r>
          </w:p>
          <w:p w:rsidR="005F07EF" w:rsidRPr="007A11DD" w:rsidRDefault="005F07EF" w:rsidP="00E475D3">
            <w:pPr>
              <w:spacing w:before="40" w:after="40"/>
              <w:contextualSpacing/>
              <w:rPr>
                <w:sz w:val="20"/>
                <w:szCs w:val="20"/>
                <w:highlight w:val="yellow"/>
              </w:rPr>
            </w:pPr>
            <w:r w:rsidRPr="007A11DD">
              <w:rPr>
                <w:b/>
                <w:sz w:val="20"/>
                <w:szCs w:val="20"/>
              </w:rPr>
              <w:t>C4.5.</w:t>
            </w:r>
            <w:r w:rsidRPr="007A11DD">
              <w:rPr>
                <w:sz w:val="20"/>
                <w:szCs w:val="20"/>
              </w:rPr>
              <w:t xml:space="preserve"> Uporządkowanie informacji turystycznej</w:t>
            </w:r>
          </w:p>
        </w:tc>
      </w:tr>
    </w:tbl>
    <w:p w:rsidR="004D36D9" w:rsidRDefault="00E475D3" w:rsidP="00E475D3">
      <w:pPr>
        <w:jc w:val="both"/>
        <w:rPr>
          <w:color w:val="44546A" w:themeColor="text2"/>
          <w:sz w:val="20"/>
        </w:rPr>
      </w:pPr>
      <w:r>
        <w:rPr>
          <w:color w:val="44546A" w:themeColor="text2"/>
          <w:sz w:val="20"/>
        </w:rPr>
        <w:t>Źródło: opracowanie własne</w:t>
      </w: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Pr="004D36D9" w:rsidRDefault="004D36D9" w:rsidP="004D36D9">
      <w:pPr>
        <w:rPr>
          <w:sz w:val="20"/>
        </w:rPr>
      </w:pPr>
    </w:p>
    <w:p w:rsidR="004D36D9" w:rsidRDefault="004D36D9" w:rsidP="004D36D9">
      <w:pPr>
        <w:rPr>
          <w:sz w:val="20"/>
        </w:rPr>
      </w:pPr>
    </w:p>
    <w:p w:rsidR="00E475D3" w:rsidRPr="004D36D9" w:rsidRDefault="004D36D9" w:rsidP="004D36D9">
      <w:pPr>
        <w:tabs>
          <w:tab w:val="left" w:pos="3268"/>
        </w:tabs>
        <w:rPr>
          <w:sz w:val="20"/>
        </w:rPr>
      </w:pPr>
      <w:r>
        <w:rPr>
          <w:sz w:val="20"/>
        </w:rPr>
        <w:tab/>
      </w:r>
    </w:p>
    <w:sectPr w:rsidR="00E475D3" w:rsidRPr="004D36D9" w:rsidSect="00245126">
      <w:footerReference w:type="default" r:id="rId111"/>
      <w:pgSz w:w="11906" w:h="16838"/>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A62" w:rsidRDefault="00641A62" w:rsidP="006B51AF">
      <w:pPr>
        <w:spacing w:after="0" w:line="240" w:lineRule="auto"/>
      </w:pPr>
      <w:r>
        <w:separator/>
      </w:r>
    </w:p>
  </w:endnote>
  <w:endnote w:type="continuationSeparator" w:id="0">
    <w:p w:rsidR="00641A62" w:rsidRDefault="00641A62" w:rsidP="006B5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7" w:usb1="08070000" w:usb2="00000010" w:usb3="00000000" w:csb0="00020003" w:csb1="00000000"/>
  </w:font>
  <w:font w:name="Calibri,Italic">
    <w:panose1 w:val="00000000000000000000"/>
    <w:charset w:val="EE"/>
    <w:family w:val="auto"/>
    <w:notTrueType/>
    <w:pitch w:val="default"/>
    <w:sig w:usb0="00000005" w:usb1="00000000" w:usb2="00000000" w:usb3="00000000" w:csb0="00000002" w:csb1="00000000"/>
  </w:font>
  <w:font w:name="Tahoma,Bold">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C9" w:rsidRDefault="003C70C9">
    <w:pPr>
      <w:pStyle w:val="Stopka"/>
    </w:pPr>
  </w:p>
  <w:p w:rsidR="003C70C9" w:rsidRDefault="003C70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C9" w:rsidRDefault="003C70C9" w:rsidP="00056F5B">
    <w:pPr>
      <w:pStyle w:val="Stopka"/>
    </w:pPr>
    <w:r>
      <w:rPr>
        <w:noProof/>
        <w:lang w:eastAsia="pl-PL"/>
      </w:rPr>
      <w:drawing>
        <wp:anchor distT="0" distB="0" distL="114300" distR="114300" simplePos="0" relativeHeight="251662336" behindDoc="0" locked="0" layoutInCell="1" allowOverlap="1" wp14:anchorId="7B94F313" wp14:editId="1C3E238E">
          <wp:simplePos x="0" y="0"/>
          <wp:positionH relativeFrom="column">
            <wp:posOffset>-176530</wp:posOffset>
          </wp:positionH>
          <wp:positionV relativeFrom="paragraph">
            <wp:posOffset>-635</wp:posOffset>
          </wp:positionV>
          <wp:extent cx="542925" cy="542925"/>
          <wp:effectExtent l="0" t="0" r="9525" b="9525"/>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ract_logo.png"/>
                  <pic:cNvPicPr/>
                </pic:nvPicPr>
                <pic:blipFill>
                  <a:blip r:embed="rId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tbl>
    <w:tblPr>
      <w:tblStyle w:val="Tabela-Siatka"/>
      <w:tblW w:w="1190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81"/>
      <w:gridCol w:w="5954"/>
      <w:gridCol w:w="1837"/>
      <w:gridCol w:w="1418"/>
    </w:tblGrid>
    <w:tr w:rsidR="003C70C9" w:rsidTr="00F17345">
      <w:tc>
        <w:tcPr>
          <w:tcW w:w="1418" w:type="dxa"/>
          <w:shd w:val="clear" w:color="auto" w:fill="5B9BD5" w:themeFill="accent1"/>
        </w:tcPr>
        <w:p w:rsidR="003C70C9" w:rsidRDefault="003C70C9" w:rsidP="00056F5B">
          <w:pPr>
            <w:pStyle w:val="Stopka"/>
          </w:pPr>
        </w:p>
      </w:tc>
      <w:tc>
        <w:tcPr>
          <w:tcW w:w="1281" w:type="dxa"/>
          <w:shd w:val="clear" w:color="auto" w:fill="5B9BD5" w:themeFill="accent1"/>
        </w:tcPr>
        <w:p w:rsidR="003C70C9" w:rsidRDefault="003C70C9" w:rsidP="00056F5B">
          <w:pPr>
            <w:pStyle w:val="Stopka"/>
          </w:pPr>
        </w:p>
      </w:tc>
      <w:tc>
        <w:tcPr>
          <w:tcW w:w="5954" w:type="dxa"/>
          <w:shd w:val="clear" w:color="auto" w:fill="5B9BD5" w:themeFill="accent1"/>
        </w:tcPr>
        <w:p w:rsidR="003C70C9" w:rsidRPr="00C711DB" w:rsidRDefault="003C70C9" w:rsidP="00740F21">
          <w:pPr>
            <w:pStyle w:val="Stopka"/>
            <w:rPr>
              <w:b/>
            </w:rPr>
          </w:pPr>
          <w:r>
            <w:rPr>
              <w:b/>
              <w:color w:val="FFFFFF" w:themeColor="background1"/>
            </w:rPr>
            <w:t xml:space="preserve">Strategia Rozwoju Lokalnego </w:t>
          </w:r>
          <w:r w:rsidRPr="00C711DB">
            <w:rPr>
              <w:b/>
              <w:color w:val="FFFFFF" w:themeColor="background1"/>
            </w:rPr>
            <w:t>Gminy Osieck na lata 201</w:t>
          </w:r>
          <w:r>
            <w:rPr>
              <w:b/>
              <w:color w:val="FFFFFF" w:themeColor="background1"/>
            </w:rPr>
            <w:t>5</w:t>
          </w:r>
          <w:r w:rsidRPr="00C711DB">
            <w:rPr>
              <w:b/>
              <w:color w:val="FFFFFF" w:themeColor="background1"/>
            </w:rPr>
            <w:t>-2023</w:t>
          </w:r>
        </w:p>
      </w:tc>
      <w:tc>
        <w:tcPr>
          <w:tcW w:w="1837" w:type="dxa"/>
          <w:shd w:val="clear" w:color="auto" w:fill="5B9BD5" w:themeFill="accent1"/>
        </w:tcPr>
        <w:p w:rsidR="003C70C9" w:rsidRDefault="003C70C9" w:rsidP="00E44BA2">
          <w:pPr>
            <w:pStyle w:val="Stopka"/>
            <w:jc w:val="right"/>
          </w:pPr>
          <w:r w:rsidRPr="00C711DB">
            <w:rPr>
              <w:color w:val="FFFFFF" w:themeColor="background1"/>
              <w:spacing w:val="60"/>
            </w:rPr>
            <w:t>Strona</w:t>
          </w:r>
          <w:r w:rsidRPr="00C711DB">
            <w:rPr>
              <w:color w:val="FFFFFF" w:themeColor="background1"/>
            </w:rPr>
            <w:t xml:space="preserve"> | </w:t>
          </w:r>
          <w:r w:rsidRPr="00C711DB">
            <w:rPr>
              <w:color w:val="FFFFFF" w:themeColor="background1"/>
            </w:rPr>
            <w:fldChar w:fldCharType="begin"/>
          </w:r>
          <w:r w:rsidRPr="00C711DB">
            <w:rPr>
              <w:color w:val="FFFFFF" w:themeColor="background1"/>
            </w:rPr>
            <w:instrText>PAGE   \* MERGEFORMAT</w:instrText>
          </w:r>
          <w:r w:rsidRPr="00C711DB">
            <w:rPr>
              <w:color w:val="FFFFFF" w:themeColor="background1"/>
            </w:rPr>
            <w:fldChar w:fldCharType="separate"/>
          </w:r>
          <w:r w:rsidR="00A31F64" w:rsidRPr="00A31F64">
            <w:rPr>
              <w:b/>
              <w:bCs/>
              <w:noProof/>
              <w:color w:val="FFFFFF" w:themeColor="background1"/>
            </w:rPr>
            <w:t>4</w:t>
          </w:r>
          <w:r w:rsidRPr="00C711DB">
            <w:rPr>
              <w:b/>
              <w:bCs/>
              <w:color w:val="FFFFFF" w:themeColor="background1"/>
            </w:rPr>
            <w:fldChar w:fldCharType="end"/>
          </w:r>
        </w:p>
      </w:tc>
      <w:tc>
        <w:tcPr>
          <w:tcW w:w="1418" w:type="dxa"/>
          <w:shd w:val="clear" w:color="auto" w:fill="5B9BD5" w:themeFill="accent1"/>
        </w:tcPr>
        <w:p w:rsidR="003C70C9" w:rsidRDefault="003C70C9" w:rsidP="00056F5B">
          <w:pPr>
            <w:pStyle w:val="Stopka"/>
          </w:pPr>
        </w:p>
      </w:tc>
    </w:tr>
  </w:tbl>
  <w:p w:rsidR="003C70C9" w:rsidRPr="00056F5B" w:rsidRDefault="003C70C9" w:rsidP="00056F5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C9" w:rsidRDefault="003C70C9" w:rsidP="00056F5B">
    <w:pPr>
      <w:pStyle w:val="Stopka"/>
    </w:pPr>
  </w:p>
  <w:tbl>
    <w:tblPr>
      <w:tblStyle w:val="Tabela-Siatka"/>
      <w:tblW w:w="143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8587"/>
      <w:gridCol w:w="2863"/>
    </w:tblGrid>
    <w:tr w:rsidR="003C70C9" w:rsidTr="00234ED9">
      <w:tc>
        <w:tcPr>
          <w:tcW w:w="2862" w:type="dxa"/>
          <w:shd w:val="clear" w:color="auto" w:fill="5B9BD5" w:themeFill="accent1"/>
        </w:tcPr>
        <w:p w:rsidR="003C70C9" w:rsidRDefault="003C70C9" w:rsidP="00056F5B">
          <w:pPr>
            <w:pStyle w:val="Stopka"/>
          </w:pPr>
          <w:r>
            <w:rPr>
              <w:noProof/>
              <w:lang w:eastAsia="pl-PL"/>
            </w:rPr>
            <w:drawing>
              <wp:anchor distT="0" distB="0" distL="114300" distR="114300" simplePos="0" relativeHeight="251664384" behindDoc="0" locked="0" layoutInCell="1" allowOverlap="1" wp14:anchorId="3B899E57" wp14:editId="298C4E3E">
                <wp:simplePos x="0" y="0"/>
                <wp:positionH relativeFrom="column">
                  <wp:posOffset>-31115</wp:posOffset>
                </wp:positionH>
                <wp:positionV relativeFrom="paragraph">
                  <wp:posOffset>-161925</wp:posOffset>
                </wp:positionV>
                <wp:extent cx="542925" cy="542925"/>
                <wp:effectExtent l="0" t="0" r="9525" b="9525"/>
                <wp:wrapNone/>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ract_logo.png"/>
                        <pic:cNvPicPr/>
                      </pic:nvPicPr>
                      <pic:blipFill>
                        <a:blip r:embed="rId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tc>
      <w:tc>
        <w:tcPr>
          <w:tcW w:w="8587" w:type="dxa"/>
          <w:shd w:val="clear" w:color="auto" w:fill="5B9BD5" w:themeFill="accent1"/>
        </w:tcPr>
        <w:p w:rsidR="003C70C9" w:rsidRPr="00C711DB" w:rsidRDefault="003C70C9" w:rsidP="00D72B72">
          <w:pPr>
            <w:pStyle w:val="Stopka"/>
            <w:tabs>
              <w:tab w:val="clear" w:pos="4536"/>
              <w:tab w:val="center" w:pos="4046"/>
            </w:tabs>
            <w:jc w:val="center"/>
            <w:rPr>
              <w:color w:val="FFFFFF" w:themeColor="background1"/>
              <w:spacing w:val="60"/>
            </w:rPr>
          </w:pPr>
          <w:r w:rsidRPr="00C711DB">
            <w:rPr>
              <w:b/>
              <w:color w:val="FFFFFF" w:themeColor="background1"/>
            </w:rPr>
            <w:t>Strategia Rozwoju</w:t>
          </w:r>
          <w:r>
            <w:rPr>
              <w:b/>
              <w:color w:val="FFFFFF" w:themeColor="background1"/>
            </w:rPr>
            <w:t xml:space="preserve"> Lokalnego</w:t>
          </w:r>
          <w:r w:rsidRPr="00C711DB">
            <w:rPr>
              <w:b/>
              <w:color w:val="FFFFFF" w:themeColor="background1"/>
            </w:rPr>
            <w:t xml:space="preserve"> Gminy Osieck na lata 201</w:t>
          </w:r>
          <w:r>
            <w:rPr>
              <w:b/>
              <w:color w:val="FFFFFF" w:themeColor="background1"/>
            </w:rPr>
            <w:t>5</w:t>
          </w:r>
          <w:r w:rsidRPr="00C711DB">
            <w:rPr>
              <w:b/>
              <w:color w:val="FFFFFF" w:themeColor="background1"/>
            </w:rPr>
            <w:t>-2023</w:t>
          </w:r>
        </w:p>
      </w:tc>
      <w:tc>
        <w:tcPr>
          <w:tcW w:w="2863" w:type="dxa"/>
          <w:shd w:val="clear" w:color="auto" w:fill="5B9BD5" w:themeFill="accent1"/>
        </w:tcPr>
        <w:p w:rsidR="003C70C9" w:rsidRDefault="003C70C9" w:rsidP="00234ED9">
          <w:pPr>
            <w:pStyle w:val="Stopka"/>
            <w:tabs>
              <w:tab w:val="clear" w:pos="4536"/>
              <w:tab w:val="center" w:pos="4046"/>
            </w:tabs>
            <w:jc w:val="right"/>
          </w:pPr>
          <w:r w:rsidRPr="00C711DB">
            <w:rPr>
              <w:color w:val="FFFFFF" w:themeColor="background1"/>
              <w:spacing w:val="60"/>
            </w:rPr>
            <w:t>Strona</w:t>
          </w:r>
          <w:r w:rsidRPr="00C711DB">
            <w:rPr>
              <w:color w:val="FFFFFF" w:themeColor="background1"/>
            </w:rPr>
            <w:t xml:space="preserve"> | </w:t>
          </w:r>
          <w:r w:rsidRPr="00C711DB">
            <w:rPr>
              <w:color w:val="FFFFFF" w:themeColor="background1"/>
            </w:rPr>
            <w:fldChar w:fldCharType="begin"/>
          </w:r>
          <w:r w:rsidRPr="00C711DB">
            <w:rPr>
              <w:color w:val="FFFFFF" w:themeColor="background1"/>
            </w:rPr>
            <w:instrText>PAGE   \* MERGEFORMAT</w:instrText>
          </w:r>
          <w:r w:rsidRPr="00C711DB">
            <w:rPr>
              <w:color w:val="FFFFFF" w:themeColor="background1"/>
            </w:rPr>
            <w:fldChar w:fldCharType="separate"/>
          </w:r>
          <w:r w:rsidR="00A31F64" w:rsidRPr="00A31F64">
            <w:rPr>
              <w:b/>
              <w:bCs/>
              <w:noProof/>
              <w:color w:val="FFFFFF" w:themeColor="background1"/>
            </w:rPr>
            <w:t>89</w:t>
          </w:r>
          <w:r w:rsidRPr="00C711DB">
            <w:rPr>
              <w:b/>
              <w:bCs/>
              <w:color w:val="FFFFFF" w:themeColor="background1"/>
            </w:rPr>
            <w:fldChar w:fldCharType="end"/>
          </w:r>
        </w:p>
      </w:tc>
    </w:tr>
  </w:tbl>
  <w:p w:rsidR="003C70C9" w:rsidRPr="00056F5B" w:rsidRDefault="003C70C9" w:rsidP="00056F5B">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C9" w:rsidRDefault="003C70C9" w:rsidP="00056F5B">
    <w:pPr>
      <w:pStyle w:val="Stopka"/>
    </w:pPr>
    <w:r>
      <w:rPr>
        <w:noProof/>
        <w:lang w:eastAsia="pl-PL"/>
      </w:rPr>
      <w:drawing>
        <wp:anchor distT="0" distB="0" distL="114300" distR="114300" simplePos="0" relativeHeight="251666432" behindDoc="0" locked="0" layoutInCell="1" allowOverlap="1" wp14:anchorId="54781978" wp14:editId="1E75FF0A">
          <wp:simplePos x="0" y="0"/>
          <wp:positionH relativeFrom="column">
            <wp:posOffset>-176530</wp:posOffset>
          </wp:positionH>
          <wp:positionV relativeFrom="paragraph">
            <wp:posOffset>-635</wp:posOffset>
          </wp:positionV>
          <wp:extent cx="542925" cy="542925"/>
          <wp:effectExtent l="0" t="0" r="9525" b="9525"/>
          <wp:wrapNone/>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ract_logo.png"/>
                  <pic:cNvPicPr/>
                </pic:nvPicPr>
                <pic:blipFill>
                  <a:blip r:embed="rId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tbl>
    <w:tblPr>
      <w:tblStyle w:val="Tabela-Siatka"/>
      <w:tblW w:w="1190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8"/>
      <w:gridCol w:w="6237"/>
      <w:gridCol w:w="1837"/>
      <w:gridCol w:w="1418"/>
    </w:tblGrid>
    <w:tr w:rsidR="003C70C9" w:rsidTr="004D36D9">
      <w:tc>
        <w:tcPr>
          <w:tcW w:w="1418" w:type="dxa"/>
          <w:shd w:val="clear" w:color="auto" w:fill="5B9BD5" w:themeFill="accent1"/>
        </w:tcPr>
        <w:p w:rsidR="003C70C9" w:rsidRDefault="003C70C9" w:rsidP="00056F5B">
          <w:pPr>
            <w:pStyle w:val="Stopka"/>
          </w:pPr>
        </w:p>
      </w:tc>
      <w:tc>
        <w:tcPr>
          <w:tcW w:w="998" w:type="dxa"/>
          <w:shd w:val="clear" w:color="auto" w:fill="5B9BD5" w:themeFill="accent1"/>
        </w:tcPr>
        <w:p w:rsidR="003C70C9" w:rsidRDefault="003C70C9" w:rsidP="00056F5B">
          <w:pPr>
            <w:pStyle w:val="Stopka"/>
          </w:pPr>
        </w:p>
      </w:tc>
      <w:tc>
        <w:tcPr>
          <w:tcW w:w="6237" w:type="dxa"/>
          <w:shd w:val="clear" w:color="auto" w:fill="5B9BD5" w:themeFill="accent1"/>
        </w:tcPr>
        <w:p w:rsidR="003C70C9" w:rsidRPr="00C711DB" w:rsidRDefault="003C70C9" w:rsidP="00D72B72">
          <w:pPr>
            <w:pStyle w:val="Stopka"/>
            <w:rPr>
              <w:b/>
            </w:rPr>
          </w:pPr>
          <w:r w:rsidRPr="00C711DB">
            <w:rPr>
              <w:b/>
              <w:color w:val="FFFFFF" w:themeColor="background1"/>
            </w:rPr>
            <w:t>Strategia Rozwoju</w:t>
          </w:r>
          <w:r>
            <w:rPr>
              <w:b/>
              <w:color w:val="FFFFFF" w:themeColor="background1"/>
            </w:rPr>
            <w:t xml:space="preserve"> Lokalnego</w:t>
          </w:r>
          <w:r w:rsidRPr="00C711DB">
            <w:rPr>
              <w:b/>
              <w:color w:val="FFFFFF" w:themeColor="background1"/>
            </w:rPr>
            <w:t xml:space="preserve"> Gminy Osieck na lata 201</w:t>
          </w:r>
          <w:r>
            <w:rPr>
              <w:b/>
              <w:color w:val="FFFFFF" w:themeColor="background1"/>
            </w:rPr>
            <w:t>5</w:t>
          </w:r>
          <w:r w:rsidRPr="00C711DB">
            <w:rPr>
              <w:b/>
              <w:color w:val="FFFFFF" w:themeColor="background1"/>
            </w:rPr>
            <w:t>-2023</w:t>
          </w:r>
        </w:p>
      </w:tc>
      <w:tc>
        <w:tcPr>
          <w:tcW w:w="1837" w:type="dxa"/>
          <w:shd w:val="clear" w:color="auto" w:fill="5B9BD5" w:themeFill="accent1"/>
        </w:tcPr>
        <w:p w:rsidR="003C70C9" w:rsidRDefault="003C70C9" w:rsidP="00E44BA2">
          <w:pPr>
            <w:pStyle w:val="Stopka"/>
            <w:jc w:val="right"/>
          </w:pPr>
          <w:r w:rsidRPr="00C711DB">
            <w:rPr>
              <w:color w:val="FFFFFF" w:themeColor="background1"/>
              <w:spacing w:val="60"/>
            </w:rPr>
            <w:t>Strona</w:t>
          </w:r>
          <w:r w:rsidRPr="00C711DB">
            <w:rPr>
              <w:color w:val="FFFFFF" w:themeColor="background1"/>
            </w:rPr>
            <w:t xml:space="preserve"> | </w:t>
          </w:r>
          <w:r w:rsidRPr="00C711DB">
            <w:rPr>
              <w:color w:val="FFFFFF" w:themeColor="background1"/>
            </w:rPr>
            <w:fldChar w:fldCharType="begin"/>
          </w:r>
          <w:r w:rsidRPr="00C711DB">
            <w:rPr>
              <w:color w:val="FFFFFF" w:themeColor="background1"/>
            </w:rPr>
            <w:instrText>PAGE   \* MERGEFORMAT</w:instrText>
          </w:r>
          <w:r w:rsidRPr="00C711DB">
            <w:rPr>
              <w:color w:val="FFFFFF" w:themeColor="background1"/>
            </w:rPr>
            <w:fldChar w:fldCharType="separate"/>
          </w:r>
          <w:r w:rsidR="00A31F64" w:rsidRPr="00A31F64">
            <w:rPr>
              <w:b/>
              <w:bCs/>
              <w:noProof/>
              <w:color w:val="FFFFFF" w:themeColor="background1"/>
            </w:rPr>
            <w:t>105</w:t>
          </w:r>
          <w:r w:rsidRPr="00C711DB">
            <w:rPr>
              <w:b/>
              <w:bCs/>
              <w:color w:val="FFFFFF" w:themeColor="background1"/>
            </w:rPr>
            <w:fldChar w:fldCharType="end"/>
          </w:r>
        </w:p>
      </w:tc>
      <w:tc>
        <w:tcPr>
          <w:tcW w:w="1418" w:type="dxa"/>
          <w:shd w:val="clear" w:color="auto" w:fill="5B9BD5" w:themeFill="accent1"/>
        </w:tcPr>
        <w:p w:rsidR="003C70C9" w:rsidRDefault="003C70C9" w:rsidP="00056F5B">
          <w:pPr>
            <w:pStyle w:val="Stopka"/>
          </w:pPr>
        </w:p>
      </w:tc>
    </w:tr>
  </w:tbl>
  <w:p w:rsidR="003C70C9" w:rsidRPr="00056F5B" w:rsidRDefault="003C70C9" w:rsidP="00056F5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A62" w:rsidRDefault="00641A62" w:rsidP="006B51AF">
      <w:pPr>
        <w:spacing w:after="0" w:line="240" w:lineRule="auto"/>
      </w:pPr>
      <w:r>
        <w:separator/>
      </w:r>
    </w:p>
  </w:footnote>
  <w:footnote w:type="continuationSeparator" w:id="0">
    <w:p w:rsidR="00641A62" w:rsidRDefault="00641A62" w:rsidP="006B5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44" w:type="pct"/>
      <w:jc w:val="center"/>
      <w:tblCellMar>
        <w:top w:w="144" w:type="dxa"/>
        <w:left w:w="115" w:type="dxa"/>
        <w:bottom w:w="144" w:type="dxa"/>
        <w:right w:w="115" w:type="dxa"/>
      </w:tblCellMar>
      <w:tblLook w:val="04A0" w:firstRow="1" w:lastRow="0" w:firstColumn="1" w:lastColumn="0" w:noHBand="0" w:noVBand="1"/>
    </w:tblPr>
    <w:tblGrid>
      <w:gridCol w:w="4775"/>
      <w:gridCol w:w="4727"/>
      <w:gridCol w:w="4727"/>
    </w:tblGrid>
    <w:tr w:rsidR="003C70C9" w:rsidTr="0069689D">
      <w:trPr>
        <w:trHeight w:hRule="exact" w:val="126"/>
        <w:jc w:val="center"/>
      </w:trPr>
      <w:tc>
        <w:tcPr>
          <w:tcW w:w="4775" w:type="dxa"/>
          <w:shd w:val="clear" w:color="auto" w:fill="5B9BD5" w:themeFill="accent1"/>
          <w:tcMar>
            <w:top w:w="0" w:type="dxa"/>
            <w:bottom w:w="0" w:type="dxa"/>
          </w:tcMar>
        </w:tcPr>
        <w:p w:rsidR="003C70C9" w:rsidRDefault="003C70C9" w:rsidP="0069689D">
          <w:pPr>
            <w:pStyle w:val="Nagwek"/>
            <w:rPr>
              <w:caps/>
              <w:sz w:val="18"/>
            </w:rPr>
          </w:pPr>
        </w:p>
      </w:tc>
      <w:tc>
        <w:tcPr>
          <w:tcW w:w="4727" w:type="dxa"/>
          <w:shd w:val="clear" w:color="auto" w:fill="5B9BD5" w:themeFill="accent1"/>
          <w:vAlign w:val="center"/>
        </w:tcPr>
        <w:p w:rsidR="003C70C9" w:rsidRDefault="003C70C9" w:rsidP="0069689D">
          <w:pPr>
            <w:pStyle w:val="Nagwek"/>
            <w:jc w:val="center"/>
            <w:rPr>
              <w:caps/>
              <w:sz w:val="18"/>
            </w:rPr>
          </w:pPr>
          <w:r>
            <w:rPr>
              <w:noProof/>
              <w:lang w:eastAsia="pl-PL"/>
            </w:rPr>
            <w:drawing>
              <wp:anchor distT="0" distB="0" distL="114300" distR="114300" simplePos="0" relativeHeight="251661312" behindDoc="0" locked="0" layoutInCell="1" allowOverlap="1" wp14:anchorId="6E0CD203" wp14:editId="7CE1C023">
                <wp:simplePos x="0" y="0"/>
                <wp:positionH relativeFrom="margin">
                  <wp:align>center</wp:align>
                </wp:positionH>
                <wp:positionV relativeFrom="paragraph">
                  <wp:posOffset>-186690</wp:posOffset>
                </wp:positionV>
                <wp:extent cx="392400" cy="450000"/>
                <wp:effectExtent l="0" t="0" r="8255" b="762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ks.jpg"/>
                        <pic:cNvPicPr/>
                      </pic:nvPicPr>
                      <pic:blipFill>
                        <a:blip r:embed="rId1">
                          <a:extLst>
                            <a:ext uri="{28A0092B-C50C-407E-A947-70E740481C1C}">
                              <a14:useLocalDpi xmlns:a14="http://schemas.microsoft.com/office/drawing/2010/main" val="0"/>
                            </a:ext>
                          </a:extLst>
                        </a:blip>
                        <a:stretch>
                          <a:fillRect/>
                        </a:stretch>
                      </pic:blipFill>
                      <pic:spPr>
                        <a:xfrm>
                          <a:off x="0" y="0"/>
                          <a:ext cx="392400" cy="450000"/>
                        </a:xfrm>
                        <a:prstGeom prst="rect">
                          <a:avLst/>
                        </a:prstGeom>
                      </pic:spPr>
                    </pic:pic>
                  </a:graphicData>
                </a:graphic>
                <wp14:sizeRelH relativeFrom="page">
                  <wp14:pctWidth>0</wp14:pctWidth>
                </wp14:sizeRelH>
                <wp14:sizeRelV relativeFrom="page">
                  <wp14:pctHeight>0</wp14:pctHeight>
                </wp14:sizeRelV>
              </wp:anchor>
            </w:drawing>
          </w:r>
        </w:p>
      </w:tc>
      <w:tc>
        <w:tcPr>
          <w:tcW w:w="4727" w:type="dxa"/>
          <w:shd w:val="clear" w:color="auto" w:fill="5B9BD5" w:themeFill="accent1"/>
          <w:tcMar>
            <w:top w:w="0" w:type="dxa"/>
            <w:bottom w:w="0" w:type="dxa"/>
          </w:tcMar>
        </w:tcPr>
        <w:p w:rsidR="003C70C9" w:rsidRDefault="003C70C9" w:rsidP="0069689D">
          <w:pPr>
            <w:pStyle w:val="Nagwek"/>
            <w:jc w:val="right"/>
            <w:rPr>
              <w:caps/>
              <w:sz w:val="18"/>
            </w:rPr>
          </w:pPr>
        </w:p>
      </w:tc>
    </w:tr>
  </w:tbl>
  <w:p w:rsidR="003C70C9" w:rsidRDefault="003C70C9" w:rsidP="006B51AF">
    <w:pPr>
      <w:pStyle w:val="Nagwek"/>
      <w:jc w:val="center"/>
    </w:pPr>
  </w:p>
  <w:p w:rsidR="003C70C9" w:rsidRDefault="003C70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5"/>
    <w:lvl w:ilvl="0">
      <w:start w:val="1"/>
      <w:numFmt w:val="lowerLetter"/>
      <w:lvlText w:val="%1)"/>
      <w:lvlJc w:val="left"/>
      <w:pPr>
        <w:tabs>
          <w:tab w:val="num" w:pos="284"/>
        </w:tabs>
        <w:ind w:left="284" w:hanging="284"/>
      </w:pPr>
    </w:lvl>
    <w:lvl w:ilvl="1">
      <w:start w:val="1"/>
      <w:numFmt w:val="decimal"/>
      <w:lvlText w:val="%2."/>
      <w:lvlJc w:val="right"/>
      <w:pPr>
        <w:tabs>
          <w:tab w:val="num" w:pos="284"/>
        </w:tabs>
        <w:ind w:left="284" w:hanging="171"/>
      </w:pPr>
    </w:lvl>
    <w:lvl w:ilvl="2">
      <w:start w:val="1"/>
      <w:numFmt w:val="decimal"/>
      <w:lvlText w:val="%3)"/>
      <w:lvlJc w:val="left"/>
      <w:pPr>
        <w:tabs>
          <w:tab w:val="num" w:pos="1021"/>
        </w:tabs>
        <w:ind w:left="1021" w:hanging="284"/>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6D0814"/>
    <w:multiLevelType w:val="hybridMultilevel"/>
    <w:tmpl w:val="32DED3CA"/>
    <w:lvl w:ilvl="0" w:tplc="0415000F">
      <w:start w:val="1"/>
      <w:numFmt w:val="decimal"/>
      <w:lvlText w:val="%1."/>
      <w:lvlJc w:val="left"/>
      <w:pPr>
        <w:ind w:left="870" w:hanging="360"/>
      </w:p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 w15:restartNumberingAfterBreak="0">
    <w:nsid w:val="02E53E5F"/>
    <w:multiLevelType w:val="hybridMultilevel"/>
    <w:tmpl w:val="1BC25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36A65"/>
    <w:multiLevelType w:val="hybridMultilevel"/>
    <w:tmpl w:val="04D8456A"/>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4" w15:restartNumberingAfterBreak="0">
    <w:nsid w:val="04C35B88"/>
    <w:multiLevelType w:val="hybridMultilevel"/>
    <w:tmpl w:val="54B06A1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7F0C01"/>
    <w:multiLevelType w:val="hybridMultilevel"/>
    <w:tmpl w:val="EC84213A"/>
    <w:lvl w:ilvl="0" w:tplc="95A0A786">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37"/>
        </w:tabs>
        <w:ind w:left="1437" w:hanging="360"/>
      </w:pPr>
    </w:lvl>
    <w:lvl w:ilvl="2" w:tplc="0409001B">
      <w:start w:val="1"/>
      <w:numFmt w:val="lowerRoman"/>
      <w:lvlText w:val="%3."/>
      <w:lvlJc w:val="right"/>
      <w:pPr>
        <w:tabs>
          <w:tab w:val="num" w:pos="2157"/>
        </w:tabs>
        <w:ind w:left="2157" w:hanging="180"/>
      </w:pPr>
    </w:lvl>
    <w:lvl w:ilvl="3" w:tplc="0409000F">
      <w:start w:val="1"/>
      <w:numFmt w:val="decimal"/>
      <w:lvlText w:val="%4."/>
      <w:lvlJc w:val="left"/>
      <w:pPr>
        <w:tabs>
          <w:tab w:val="num" w:pos="2877"/>
        </w:tabs>
        <w:ind w:left="2877" w:hanging="360"/>
      </w:pPr>
    </w:lvl>
    <w:lvl w:ilvl="4" w:tplc="04090019">
      <w:start w:val="1"/>
      <w:numFmt w:val="lowerLetter"/>
      <w:lvlText w:val="%5."/>
      <w:lvlJc w:val="left"/>
      <w:pPr>
        <w:tabs>
          <w:tab w:val="num" w:pos="3597"/>
        </w:tabs>
        <w:ind w:left="3597" w:hanging="360"/>
      </w:pPr>
    </w:lvl>
    <w:lvl w:ilvl="5" w:tplc="0409001B">
      <w:start w:val="1"/>
      <w:numFmt w:val="lowerRoman"/>
      <w:lvlText w:val="%6."/>
      <w:lvlJc w:val="right"/>
      <w:pPr>
        <w:tabs>
          <w:tab w:val="num" w:pos="4317"/>
        </w:tabs>
        <w:ind w:left="4317" w:hanging="180"/>
      </w:pPr>
    </w:lvl>
    <w:lvl w:ilvl="6" w:tplc="0409000F">
      <w:start w:val="1"/>
      <w:numFmt w:val="decimal"/>
      <w:lvlText w:val="%7."/>
      <w:lvlJc w:val="left"/>
      <w:pPr>
        <w:tabs>
          <w:tab w:val="num" w:pos="5037"/>
        </w:tabs>
        <w:ind w:left="5037" w:hanging="360"/>
      </w:pPr>
    </w:lvl>
    <w:lvl w:ilvl="7" w:tplc="04090019">
      <w:start w:val="1"/>
      <w:numFmt w:val="lowerLetter"/>
      <w:lvlText w:val="%8."/>
      <w:lvlJc w:val="left"/>
      <w:pPr>
        <w:tabs>
          <w:tab w:val="num" w:pos="5757"/>
        </w:tabs>
        <w:ind w:left="5757" w:hanging="360"/>
      </w:pPr>
    </w:lvl>
    <w:lvl w:ilvl="8" w:tplc="0409001B">
      <w:start w:val="1"/>
      <w:numFmt w:val="lowerRoman"/>
      <w:lvlText w:val="%9."/>
      <w:lvlJc w:val="right"/>
      <w:pPr>
        <w:tabs>
          <w:tab w:val="num" w:pos="6477"/>
        </w:tabs>
        <w:ind w:left="6477" w:hanging="180"/>
      </w:pPr>
    </w:lvl>
  </w:abstractNum>
  <w:abstractNum w:abstractNumId="6" w15:restartNumberingAfterBreak="0">
    <w:nsid w:val="0585642B"/>
    <w:multiLevelType w:val="hybridMultilevel"/>
    <w:tmpl w:val="149E5E86"/>
    <w:lvl w:ilvl="0" w:tplc="438CD528">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713D22"/>
    <w:multiLevelType w:val="hybridMultilevel"/>
    <w:tmpl w:val="6C7896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C63323"/>
    <w:multiLevelType w:val="hybridMultilevel"/>
    <w:tmpl w:val="FA66C0E2"/>
    <w:lvl w:ilvl="0" w:tplc="04150003">
      <w:start w:val="1"/>
      <w:numFmt w:val="bullet"/>
      <w:lvlText w:val="o"/>
      <w:lvlJc w:val="left"/>
      <w:pPr>
        <w:ind w:left="1443" w:hanging="360"/>
      </w:pPr>
      <w:rPr>
        <w:rFonts w:ascii="Courier New" w:hAnsi="Courier New" w:cs="Courier New" w:hint="default"/>
      </w:rPr>
    </w:lvl>
    <w:lvl w:ilvl="1" w:tplc="04150003" w:tentative="1">
      <w:start w:val="1"/>
      <w:numFmt w:val="bullet"/>
      <w:lvlText w:val="o"/>
      <w:lvlJc w:val="left"/>
      <w:pPr>
        <w:ind w:left="2163" w:hanging="360"/>
      </w:pPr>
      <w:rPr>
        <w:rFonts w:ascii="Courier New" w:hAnsi="Courier New" w:cs="Courier New" w:hint="default"/>
      </w:rPr>
    </w:lvl>
    <w:lvl w:ilvl="2" w:tplc="04150005" w:tentative="1">
      <w:start w:val="1"/>
      <w:numFmt w:val="bullet"/>
      <w:lvlText w:val=""/>
      <w:lvlJc w:val="left"/>
      <w:pPr>
        <w:ind w:left="2883" w:hanging="360"/>
      </w:pPr>
      <w:rPr>
        <w:rFonts w:ascii="Wingdings" w:hAnsi="Wingdings" w:hint="default"/>
      </w:rPr>
    </w:lvl>
    <w:lvl w:ilvl="3" w:tplc="04150001" w:tentative="1">
      <w:start w:val="1"/>
      <w:numFmt w:val="bullet"/>
      <w:lvlText w:val=""/>
      <w:lvlJc w:val="left"/>
      <w:pPr>
        <w:ind w:left="3603" w:hanging="360"/>
      </w:pPr>
      <w:rPr>
        <w:rFonts w:ascii="Symbol" w:hAnsi="Symbol" w:hint="default"/>
      </w:rPr>
    </w:lvl>
    <w:lvl w:ilvl="4" w:tplc="04150003" w:tentative="1">
      <w:start w:val="1"/>
      <w:numFmt w:val="bullet"/>
      <w:lvlText w:val="o"/>
      <w:lvlJc w:val="left"/>
      <w:pPr>
        <w:ind w:left="4323" w:hanging="360"/>
      </w:pPr>
      <w:rPr>
        <w:rFonts w:ascii="Courier New" w:hAnsi="Courier New" w:cs="Courier New" w:hint="default"/>
      </w:rPr>
    </w:lvl>
    <w:lvl w:ilvl="5" w:tplc="04150005" w:tentative="1">
      <w:start w:val="1"/>
      <w:numFmt w:val="bullet"/>
      <w:lvlText w:val=""/>
      <w:lvlJc w:val="left"/>
      <w:pPr>
        <w:ind w:left="5043" w:hanging="360"/>
      </w:pPr>
      <w:rPr>
        <w:rFonts w:ascii="Wingdings" w:hAnsi="Wingdings" w:hint="default"/>
      </w:rPr>
    </w:lvl>
    <w:lvl w:ilvl="6" w:tplc="04150001" w:tentative="1">
      <w:start w:val="1"/>
      <w:numFmt w:val="bullet"/>
      <w:lvlText w:val=""/>
      <w:lvlJc w:val="left"/>
      <w:pPr>
        <w:ind w:left="5763" w:hanging="360"/>
      </w:pPr>
      <w:rPr>
        <w:rFonts w:ascii="Symbol" w:hAnsi="Symbol" w:hint="default"/>
      </w:rPr>
    </w:lvl>
    <w:lvl w:ilvl="7" w:tplc="04150003" w:tentative="1">
      <w:start w:val="1"/>
      <w:numFmt w:val="bullet"/>
      <w:lvlText w:val="o"/>
      <w:lvlJc w:val="left"/>
      <w:pPr>
        <w:ind w:left="6483" w:hanging="360"/>
      </w:pPr>
      <w:rPr>
        <w:rFonts w:ascii="Courier New" w:hAnsi="Courier New" w:cs="Courier New" w:hint="default"/>
      </w:rPr>
    </w:lvl>
    <w:lvl w:ilvl="8" w:tplc="04150005" w:tentative="1">
      <w:start w:val="1"/>
      <w:numFmt w:val="bullet"/>
      <w:lvlText w:val=""/>
      <w:lvlJc w:val="left"/>
      <w:pPr>
        <w:ind w:left="7203" w:hanging="360"/>
      </w:pPr>
      <w:rPr>
        <w:rFonts w:ascii="Wingdings" w:hAnsi="Wingdings" w:hint="default"/>
      </w:rPr>
    </w:lvl>
  </w:abstractNum>
  <w:abstractNum w:abstractNumId="9" w15:restartNumberingAfterBreak="0">
    <w:nsid w:val="0B03177C"/>
    <w:multiLevelType w:val="hybridMultilevel"/>
    <w:tmpl w:val="44783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A67934"/>
    <w:multiLevelType w:val="hybridMultilevel"/>
    <w:tmpl w:val="4B2414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35050D"/>
    <w:multiLevelType w:val="hybridMultilevel"/>
    <w:tmpl w:val="E026A6AA"/>
    <w:lvl w:ilvl="0" w:tplc="D3F61292">
      <w:numFmt w:val="bullet"/>
      <w:lvlText w:val="•"/>
      <w:lvlJc w:val="left"/>
      <w:pPr>
        <w:ind w:left="1070" w:hanging="710"/>
      </w:pPr>
      <w:rPr>
        <w:rFonts w:ascii="Calibri" w:eastAsia="Times New Roman" w:hAnsi="Calibri" w:hint="default"/>
      </w:rPr>
    </w:lvl>
    <w:lvl w:ilvl="1" w:tplc="5936DD34">
      <w:numFmt w:val="bullet"/>
      <w:lvlText w:val=""/>
      <w:lvlJc w:val="left"/>
      <w:pPr>
        <w:ind w:left="1790" w:hanging="710"/>
      </w:pPr>
      <w:rPr>
        <w:rFonts w:ascii="Symbol" w:eastAsia="Times New Roman"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920C19"/>
    <w:multiLevelType w:val="hybridMultilevel"/>
    <w:tmpl w:val="F65A751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E915C5"/>
    <w:multiLevelType w:val="multilevel"/>
    <w:tmpl w:val="F3383D3E"/>
    <w:lvl w:ilvl="0">
      <w:start w:val="6"/>
      <w:numFmt w:val="decimal"/>
      <w:lvlText w:val="%1."/>
      <w:lvlJc w:val="left"/>
      <w:pPr>
        <w:ind w:left="360" w:hanging="360"/>
      </w:pPr>
      <w:rPr>
        <w:rFonts w:hint="default"/>
        <w:sz w:val="36"/>
        <w:szCs w:val="36"/>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310102A"/>
    <w:multiLevelType w:val="hybridMultilevel"/>
    <w:tmpl w:val="8DC0A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AB4AF6"/>
    <w:multiLevelType w:val="hybridMultilevel"/>
    <w:tmpl w:val="8AA2D5D2"/>
    <w:lvl w:ilvl="0" w:tplc="04150003">
      <w:start w:val="1"/>
      <w:numFmt w:val="bullet"/>
      <w:lvlText w:val="o"/>
      <w:lvlJc w:val="left"/>
      <w:pPr>
        <w:ind w:left="1428" w:hanging="360"/>
      </w:pPr>
      <w:rPr>
        <w:rFonts w:ascii="Courier New" w:hAnsi="Courier New" w:hint="default"/>
      </w:rPr>
    </w:lvl>
    <w:lvl w:ilvl="1" w:tplc="04150003">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17B94242"/>
    <w:multiLevelType w:val="hybridMultilevel"/>
    <w:tmpl w:val="BF3288D2"/>
    <w:lvl w:ilvl="0" w:tplc="53F40E7A">
      <w:start w:val="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F37ADE"/>
    <w:multiLevelType w:val="hybridMultilevel"/>
    <w:tmpl w:val="BBD8EA0E"/>
    <w:lvl w:ilvl="0" w:tplc="0415000F">
      <w:start w:val="1"/>
      <w:numFmt w:val="decimal"/>
      <w:lvlText w:val="%1."/>
      <w:lvlJc w:val="left"/>
      <w:pPr>
        <w:ind w:left="1233" w:hanging="360"/>
      </w:pPr>
    </w:lvl>
    <w:lvl w:ilvl="1" w:tplc="04150019" w:tentative="1">
      <w:start w:val="1"/>
      <w:numFmt w:val="lowerLetter"/>
      <w:lvlText w:val="%2."/>
      <w:lvlJc w:val="left"/>
      <w:pPr>
        <w:ind w:left="1953" w:hanging="360"/>
      </w:p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18" w15:restartNumberingAfterBreak="0">
    <w:nsid w:val="1AC41732"/>
    <w:multiLevelType w:val="hybridMultilevel"/>
    <w:tmpl w:val="6CA8F6D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257BA4"/>
    <w:multiLevelType w:val="hybridMultilevel"/>
    <w:tmpl w:val="C492A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4A77D7"/>
    <w:multiLevelType w:val="hybridMultilevel"/>
    <w:tmpl w:val="ADC86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F7C08EF"/>
    <w:multiLevelType w:val="multilevel"/>
    <w:tmpl w:val="A7B66B70"/>
    <w:lvl w:ilvl="0">
      <w:start w:val="3"/>
      <w:numFmt w:val="decimal"/>
      <w:lvlText w:val="%1."/>
      <w:lvlJc w:val="left"/>
      <w:pPr>
        <w:ind w:left="720" w:hanging="360"/>
      </w:pPr>
      <w:rPr>
        <w:rFonts w:hint="default"/>
        <w:sz w:val="3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02023AC"/>
    <w:multiLevelType w:val="hybridMultilevel"/>
    <w:tmpl w:val="A790E6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1782606"/>
    <w:multiLevelType w:val="hybridMultilevel"/>
    <w:tmpl w:val="B858A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8B707D"/>
    <w:multiLevelType w:val="hybridMultilevel"/>
    <w:tmpl w:val="9E7EBB8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C8092E"/>
    <w:multiLevelType w:val="hybridMultilevel"/>
    <w:tmpl w:val="D0A4D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CC1146"/>
    <w:multiLevelType w:val="hybridMultilevel"/>
    <w:tmpl w:val="147070DE"/>
    <w:lvl w:ilvl="0" w:tplc="8B547D1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26009B"/>
    <w:multiLevelType w:val="hybridMultilevel"/>
    <w:tmpl w:val="DF7E957A"/>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28" w15:restartNumberingAfterBreak="0">
    <w:nsid w:val="24545AA3"/>
    <w:multiLevelType w:val="hybridMultilevel"/>
    <w:tmpl w:val="C5D41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6A96477"/>
    <w:multiLevelType w:val="hybridMultilevel"/>
    <w:tmpl w:val="1F6A8854"/>
    <w:lvl w:ilvl="0" w:tplc="CFDA6ABC">
      <w:start w:val="1"/>
      <w:numFmt w:val="bullet"/>
      <w:lvlText w:val="-"/>
      <w:lvlJc w:val="left"/>
      <w:pPr>
        <w:ind w:left="720" w:hanging="360"/>
      </w:pPr>
      <w:rPr>
        <w:rFonts w:ascii="Times New Roman" w:hAnsi="Times New Roman" w:cs="Times New Roman"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412739"/>
    <w:multiLevelType w:val="hybridMultilevel"/>
    <w:tmpl w:val="DCA09C8C"/>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B142E1"/>
    <w:multiLevelType w:val="hybridMultilevel"/>
    <w:tmpl w:val="E6DACED0"/>
    <w:lvl w:ilvl="0" w:tplc="04150005">
      <w:start w:val="1"/>
      <w:numFmt w:val="bullet"/>
      <w:lvlText w:val=""/>
      <w:lvlJc w:val="left"/>
      <w:pPr>
        <w:tabs>
          <w:tab w:val="num" w:pos="1068"/>
        </w:tabs>
        <w:ind w:left="1068" w:hanging="360"/>
      </w:pPr>
      <w:rPr>
        <w:rFonts w:ascii="Wingdings" w:hAnsi="Wingdings" w:cs="Wingdings" w:hint="default"/>
      </w:rPr>
    </w:lvl>
    <w:lvl w:ilvl="1" w:tplc="D0144BCA">
      <w:start w:val="1"/>
      <w:numFmt w:val="bullet"/>
      <w:lvlText w:val=""/>
      <w:lvlJc w:val="left"/>
      <w:pPr>
        <w:tabs>
          <w:tab w:val="num" w:pos="737"/>
        </w:tabs>
        <w:ind w:left="737" w:hanging="397"/>
      </w:pPr>
      <w:rPr>
        <w:rFonts w:ascii="Wingdings" w:hAnsi="Wingdings" w:cs="Wingdings" w:hint="default"/>
      </w:rPr>
    </w:lvl>
    <w:lvl w:ilvl="2" w:tplc="04150005">
      <w:start w:val="1"/>
      <w:numFmt w:val="bullet"/>
      <w:lvlText w:val=""/>
      <w:lvlJc w:val="left"/>
      <w:pPr>
        <w:tabs>
          <w:tab w:val="num" w:pos="2688"/>
        </w:tabs>
        <w:ind w:left="2688" w:hanging="360"/>
      </w:pPr>
      <w:rPr>
        <w:rFonts w:ascii="Wingdings" w:hAnsi="Wingdings" w:cs="Wingdings" w:hint="default"/>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32" w15:restartNumberingAfterBreak="0">
    <w:nsid w:val="2C7B38B3"/>
    <w:multiLevelType w:val="hybridMultilevel"/>
    <w:tmpl w:val="70ECA9CA"/>
    <w:lvl w:ilvl="0" w:tplc="D3F61292">
      <w:numFmt w:val="bullet"/>
      <w:lvlText w:val="•"/>
      <w:lvlJc w:val="left"/>
      <w:pPr>
        <w:ind w:left="720" w:hanging="360"/>
      </w:pPr>
      <w:rPr>
        <w:rFonts w:ascii="Calibri" w:eastAsia="Times New Roman" w:hAnsi="Calibri"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7F32EC"/>
    <w:multiLevelType w:val="hybridMultilevel"/>
    <w:tmpl w:val="6960072A"/>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781E69"/>
    <w:multiLevelType w:val="hybridMultilevel"/>
    <w:tmpl w:val="A56ED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4683556"/>
    <w:multiLevelType w:val="multilevel"/>
    <w:tmpl w:val="1A8817BA"/>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5C462AA"/>
    <w:multiLevelType w:val="hybridMultilevel"/>
    <w:tmpl w:val="C0C6F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75E4F11"/>
    <w:multiLevelType w:val="hybridMultilevel"/>
    <w:tmpl w:val="1998409C"/>
    <w:lvl w:ilvl="0" w:tplc="EDF45348">
      <w:numFmt w:val="bullet"/>
      <w:pStyle w:val="Listapunktowana2"/>
      <w:lvlText w:val="•"/>
      <w:lvlJc w:val="left"/>
      <w:pPr>
        <w:ind w:left="1790" w:hanging="710"/>
      </w:pPr>
      <w:rPr>
        <w:rFonts w:ascii="Calibri" w:eastAsia="Times New Roman" w:hAnsi="Calibri"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3E0F7F7D"/>
    <w:multiLevelType w:val="hybridMultilevel"/>
    <w:tmpl w:val="55645C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1A75DB0"/>
    <w:multiLevelType w:val="hybridMultilevel"/>
    <w:tmpl w:val="10481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1D96B58"/>
    <w:multiLevelType w:val="hybridMultilevel"/>
    <w:tmpl w:val="A75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F16CDC"/>
    <w:multiLevelType w:val="hybridMultilevel"/>
    <w:tmpl w:val="11CC2F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19325F"/>
    <w:multiLevelType w:val="hybridMultilevel"/>
    <w:tmpl w:val="303260E6"/>
    <w:lvl w:ilvl="0" w:tplc="18CCC33A">
      <w:start w:val="1"/>
      <w:numFmt w:val="decimal"/>
      <w:lvlText w:val="%1."/>
      <w:lvlJc w:val="left"/>
      <w:pPr>
        <w:ind w:left="1386" w:hanging="360"/>
      </w:pPr>
      <w:rPr>
        <w:rFonts w:hint="default"/>
      </w:rPr>
    </w:lvl>
    <w:lvl w:ilvl="1" w:tplc="04150019" w:tentative="1">
      <w:start w:val="1"/>
      <w:numFmt w:val="lowerLetter"/>
      <w:lvlText w:val="%2."/>
      <w:lvlJc w:val="left"/>
      <w:pPr>
        <w:ind w:left="1953" w:hanging="360"/>
      </w:p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43" w15:restartNumberingAfterBreak="0">
    <w:nsid w:val="471C3407"/>
    <w:multiLevelType w:val="hybridMultilevel"/>
    <w:tmpl w:val="485AF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7C28D3"/>
    <w:multiLevelType w:val="hybridMultilevel"/>
    <w:tmpl w:val="B0F4E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AD63AF"/>
    <w:multiLevelType w:val="hybridMultilevel"/>
    <w:tmpl w:val="D682C2CC"/>
    <w:lvl w:ilvl="0" w:tplc="0415000F">
      <w:start w:val="1"/>
      <w:numFmt w:val="decimal"/>
      <w:lvlText w:val="%1."/>
      <w:lvlJc w:val="left"/>
      <w:pPr>
        <w:ind w:left="64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46" w15:restartNumberingAfterBreak="0">
    <w:nsid w:val="4AD173BC"/>
    <w:multiLevelType w:val="hybridMultilevel"/>
    <w:tmpl w:val="A28A1378"/>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7" w15:restartNumberingAfterBreak="0">
    <w:nsid w:val="4AD92396"/>
    <w:multiLevelType w:val="hybridMultilevel"/>
    <w:tmpl w:val="C05AC68E"/>
    <w:lvl w:ilvl="0" w:tplc="18CCC33A">
      <w:start w:val="1"/>
      <w:numFmt w:val="decimal"/>
      <w:lvlText w:val="%1."/>
      <w:lvlJc w:val="left"/>
      <w:pPr>
        <w:ind w:left="1386" w:hanging="360"/>
      </w:pPr>
      <w:rPr>
        <w:rFonts w:hint="default"/>
      </w:rPr>
    </w:lvl>
    <w:lvl w:ilvl="1" w:tplc="04150019" w:tentative="1">
      <w:start w:val="1"/>
      <w:numFmt w:val="lowerLetter"/>
      <w:lvlText w:val="%2."/>
      <w:lvlJc w:val="left"/>
      <w:pPr>
        <w:ind w:left="1953" w:hanging="360"/>
      </w:p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48" w15:restartNumberingAfterBreak="0">
    <w:nsid w:val="4BD90AED"/>
    <w:multiLevelType w:val="hybridMultilevel"/>
    <w:tmpl w:val="A21A6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B53D70"/>
    <w:multiLevelType w:val="hybridMultilevel"/>
    <w:tmpl w:val="D158D9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ED17905"/>
    <w:multiLevelType w:val="hybridMultilevel"/>
    <w:tmpl w:val="FA8EE352"/>
    <w:lvl w:ilvl="0" w:tplc="53F40E7A">
      <w:start w:val="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2B4253"/>
    <w:multiLevelType w:val="hybridMultilevel"/>
    <w:tmpl w:val="40F2FE7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Wingdings 2" w:hAnsi="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0796928"/>
    <w:multiLevelType w:val="hybridMultilevel"/>
    <w:tmpl w:val="D2489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16D7685"/>
    <w:multiLevelType w:val="hybridMultilevel"/>
    <w:tmpl w:val="9B7C4A0E"/>
    <w:lvl w:ilvl="0" w:tplc="04150003">
      <w:start w:val="1"/>
      <w:numFmt w:val="bullet"/>
      <w:lvlText w:val="o"/>
      <w:lvlJc w:val="left"/>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540C252E"/>
    <w:multiLevelType w:val="hybridMultilevel"/>
    <w:tmpl w:val="292AA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921547"/>
    <w:multiLevelType w:val="hybridMultilevel"/>
    <w:tmpl w:val="1854AA5C"/>
    <w:lvl w:ilvl="0" w:tplc="18CCC33A">
      <w:start w:val="1"/>
      <w:numFmt w:val="decimal"/>
      <w:lvlText w:val="%1."/>
      <w:lvlJc w:val="left"/>
      <w:pPr>
        <w:ind w:left="1026" w:hanging="360"/>
      </w:pPr>
      <w:rPr>
        <w:rFonts w:hint="default"/>
      </w:r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56" w15:restartNumberingAfterBreak="0">
    <w:nsid w:val="5B67480C"/>
    <w:multiLevelType w:val="hybridMultilevel"/>
    <w:tmpl w:val="75DCF3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2617B6"/>
    <w:multiLevelType w:val="hybridMultilevel"/>
    <w:tmpl w:val="D116C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E3428AD"/>
    <w:multiLevelType w:val="multilevel"/>
    <w:tmpl w:val="56DCA5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F283BC5"/>
    <w:multiLevelType w:val="hybridMultilevel"/>
    <w:tmpl w:val="E90AB1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62F63F59"/>
    <w:multiLevelType w:val="hybridMultilevel"/>
    <w:tmpl w:val="FABC93F6"/>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61" w15:restartNumberingAfterBreak="0">
    <w:nsid w:val="63767857"/>
    <w:multiLevelType w:val="hybridMultilevel"/>
    <w:tmpl w:val="0B7AC2B6"/>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2" w15:restartNumberingAfterBreak="0">
    <w:nsid w:val="649C783B"/>
    <w:multiLevelType w:val="hybridMultilevel"/>
    <w:tmpl w:val="5FA242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400224"/>
    <w:multiLevelType w:val="hybridMultilevel"/>
    <w:tmpl w:val="7DE89FD0"/>
    <w:lvl w:ilvl="0" w:tplc="18CCC33A">
      <w:start w:val="1"/>
      <w:numFmt w:val="decimal"/>
      <w:lvlText w:val="%1."/>
      <w:lvlJc w:val="left"/>
      <w:pPr>
        <w:ind w:left="8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7B14CF7"/>
    <w:multiLevelType w:val="hybridMultilevel"/>
    <w:tmpl w:val="EB1AC992"/>
    <w:lvl w:ilvl="0" w:tplc="18CCC33A">
      <w:start w:val="1"/>
      <w:numFmt w:val="decimal"/>
      <w:lvlText w:val="%1."/>
      <w:lvlJc w:val="left"/>
      <w:pPr>
        <w:ind w:left="1026" w:hanging="360"/>
      </w:pPr>
      <w:rPr>
        <w:rFonts w:hint="default"/>
      </w:r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65" w15:restartNumberingAfterBreak="0">
    <w:nsid w:val="6BAD28AA"/>
    <w:multiLevelType w:val="hybridMultilevel"/>
    <w:tmpl w:val="679652F8"/>
    <w:lvl w:ilvl="0" w:tplc="CFDA6AB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BE21DF7"/>
    <w:multiLevelType w:val="hybridMultilevel"/>
    <w:tmpl w:val="2A7AF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4257D4"/>
    <w:multiLevelType w:val="hybridMultilevel"/>
    <w:tmpl w:val="DCB6D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235A6A"/>
    <w:multiLevelType w:val="hybridMultilevel"/>
    <w:tmpl w:val="BE205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18C687E"/>
    <w:multiLevelType w:val="hybridMultilevel"/>
    <w:tmpl w:val="58FAE7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47D25F9"/>
    <w:multiLevelType w:val="hybridMultilevel"/>
    <w:tmpl w:val="3616599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50F14A3"/>
    <w:multiLevelType w:val="hybridMultilevel"/>
    <w:tmpl w:val="B8948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5FA3BBB"/>
    <w:multiLevelType w:val="multilevel"/>
    <w:tmpl w:val="4760A28C"/>
    <w:lvl w:ilvl="0">
      <w:start w:val="1"/>
      <w:numFmt w:val="bullet"/>
      <w:lvlText w:val=""/>
      <w:lvlJc w:val="left"/>
      <w:pPr>
        <w:ind w:left="2138" w:hanging="360"/>
      </w:pPr>
      <w:rPr>
        <w:rFonts w:ascii="Symbol" w:hAnsi="Symbol" w:hint="default"/>
      </w:rPr>
    </w:lvl>
    <w:lvl w:ilvl="1">
      <w:start w:val="1"/>
      <w:numFmt w:val="lowerLetter"/>
      <w:lvlText w:val="%2)"/>
      <w:lvlJc w:val="left"/>
      <w:pPr>
        <w:ind w:left="2498" w:hanging="360"/>
      </w:pPr>
      <w:rPr>
        <w:rFonts w:cs="Times New Roman"/>
      </w:rPr>
    </w:lvl>
    <w:lvl w:ilvl="2">
      <w:start w:val="1"/>
      <w:numFmt w:val="lowerRoman"/>
      <w:lvlText w:val="%3)"/>
      <w:lvlJc w:val="left"/>
      <w:pPr>
        <w:ind w:left="2858" w:hanging="360"/>
      </w:pPr>
      <w:rPr>
        <w:rFonts w:cs="Times New Roman"/>
      </w:rPr>
    </w:lvl>
    <w:lvl w:ilvl="3">
      <w:start w:val="1"/>
      <w:numFmt w:val="decimal"/>
      <w:lvlText w:val="(%4)"/>
      <w:lvlJc w:val="left"/>
      <w:pPr>
        <w:ind w:left="3218" w:hanging="360"/>
      </w:pPr>
      <w:rPr>
        <w:rFonts w:cs="Times New Roman"/>
      </w:rPr>
    </w:lvl>
    <w:lvl w:ilvl="4">
      <w:start w:val="1"/>
      <w:numFmt w:val="lowerLetter"/>
      <w:lvlText w:val="(%5)"/>
      <w:lvlJc w:val="left"/>
      <w:pPr>
        <w:ind w:left="3578" w:hanging="360"/>
      </w:pPr>
      <w:rPr>
        <w:rFonts w:cs="Times New Roman"/>
      </w:rPr>
    </w:lvl>
    <w:lvl w:ilvl="5">
      <w:start w:val="1"/>
      <w:numFmt w:val="lowerRoman"/>
      <w:lvlText w:val="(%6)"/>
      <w:lvlJc w:val="left"/>
      <w:pPr>
        <w:ind w:left="3938" w:hanging="360"/>
      </w:pPr>
      <w:rPr>
        <w:rFonts w:cs="Times New Roman"/>
      </w:rPr>
    </w:lvl>
    <w:lvl w:ilvl="6">
      <w:start w:val="1"/>
      <w:numFmt w:val="decimal"/>
      <w:lvlText w:val="%7."/>
      <w:lvlJc w:val="left"/>
      <w:pPr>
        <w:ind w:left="4298" w:hanging="360"/>
      </w:pPr>
      <w:rPr>
        <w:rFonts w:cs="Times New Roman"/>
      </w:rPr>
    </w:lvl>
    <w:lvl w:ilvl="7">
      <w:start w:val="1"/>
      <w:numFmt w:val="lowerLetter"/>
      <w:lvlText w:val="%8."/>
      <w:lvlJc w:val="left"/>
      <w:pPr>
        <w:ind w:left="4658" w:hanging="360"/>
      </w:pPr>
      <w:rPr>
        <w:rFonts w:cs="Times New Roman"/>
      </w:rPr>
    </w:lvl>
    <w:lvl w:ilvl="8">
      <w:start w:val="1"/>
      <w:numFmt w:val="lowerRoman"/>
      <w:lvlText w:val="%9."/>
      <w:lvlJc w:val="left"/>
      <w:pPr>
        <w:ind w:left="5018" w:hanging="360"/>
      </w:pPr>
      <w:rPr>
        <w:rFonts w:cs="Times New Roman"/>
      </w:rPr>
    </w:lvl>
  </w:abstractNum>
  <w:abstractNum w:abstractNumId="73" w15:restartNumberingAfterBreak="0">
    <w:nsid w:val="790330FB"/>
    <w:multiLevelType w:val="hybridMultilevel"/>
    <w:tmpl w:val="85184FB6"/>
    <w:lvl w:ilvl="0" w:tplc="18CCC33A">
      <w:start w:val="1"/>
      <w:numFmt w:val="decimal"/>
      <w:lvlText w:val="%1."/>
      <w:lvlJc w:val="left"/>
      <w:pPr>
        <w:ind w:left="1026" w:hanging="360"/>
      </w:pPr>
      <w:rPr>
        <w:rFonts w:hint="default"/>
      </w:r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74" w15:restartNumberingAfterBreak="0">
    <w:nsid w:val="7A265404"/>
    <w:multiLevelType w:val="hybridMultilevel"/>
    <w:tmpl w:val="AF106A26"/>
    <w:lvl w:ilvl="0" w:tplc="0415000F">
      <w:start w:val="1"/>
      <w:numFmt w:val="decimal"/>
      <w:lvlText w:val="%1."/>
      <w:lvlJc w:val="left"/>
      <w:pPr>
        <w:ind w:left="1233" w:hanging="360"/>
      </w:pPr>
    </w:lvl>
    <w:lvl w:ilvl="1" w:tplc="04150019" w:tentative="1">
      <w:start w:val="1"/>
      <w:numFmt w:val="lowerLetter"/>
      <w:lvlText w:val="%2."/>
      <w:lvlJc w:val="left"/>
      <w:pPr>
        <w:ind w:left="1953" w:hanging="360"/>
      </w:p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75" w15:restartNumberingAfterBreak="0">
    <w:nsid w:val="7AF14684"/>
    <w:multiLevelType w:val="hybridMultilevel"/>
    <w:tmpl w:val="06FAF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C120364"/>
    <w:multiLevelType w:val="multilevel"/>
    <w:tmpl w:val="AA0656F4"/>
    <w:lvl w:ilvl="0">
      <w:start w:val="1"/>
      <w:numFmt w:val="decimal"/>
      <w:lvlText w:val="%1."/>
      <w:lvlJc w:val="left"/>
      <w:pPr>
        <w:ind w:left="720" w:hanging="360"/>
      </w:pPr>
      <w:rPr>
        <w:rFonts w:asciiTheme="minorHAnsi" w:eastAsiaTheme="minorHAnsi" w:hAnsiTheme="minorHAnsi" w:cstheme="minorBidi"/>
      </w:rPr>
    </w:lvl>
    <w:lvl w:ilvl="1">
      <w:start w:val="1"/>
      <w:numFmt w:val="decimal"/>
      <w:lvlText w:val="%1.%2."/>
      <w:lvlJc w:val="left"/>
      <w:pPr>
        <w:ind w:left="76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6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15" w:hanging="1440"/>
      </w:pPr>
      <w:rPr>
        <w:rFonts w:hint="default"/>
      </w:rPr>
    </w:lvl>
    <w:lvl w:ilvl="8">
      <w:start w:val="1"/>
      <w:numFmt w:val="decimal"/>
      <w:lvlText w:val="%1.%2.%3.%4.%5.%6.%7.%8.%9."/>
      <w:lvlJc w:val="left"/>
      <w:pPr>
        <w:ind w:left="2160" w:hanging="1440"/>
      </w:pPr>
      <w:rPr>
        <w:rFonts w:hint="default"/>
      </w:rPr>
    </w:lvl>
  </w:abstractNum>
  <w:abstractNum w:abstractNumId="77" w15:restartNumberingAfterBreak="0">
    <w:nsid w:val="7DB13722"/>
    <w:multiLevelType w:val="hybridMultilevel"/>
    <w:tmpl w:val="C4B6074E"/>
    <w:lvl w:ilvl="0" w:tplc="0415000F">
      <w:start w:val="1"/>
      <w:numFmt w:val="decimal"/>
      <w:lvlText w:val="%1."/>
      <w:lvlJc w:val="left"/>
      <w:pPr>
        <w:ind w:left="1233" w:hanging="360"/>
      </w:pPr>
    </w:lvl>
    <w:lvl w:ilvl="1" w:tplc="04150019" w:tentative="1">
      <w:start w:val="1"/>
      <w:numFmt w:val="lowerLetter"/>
      <w:lvlText w:val="%2."/>
      <w:lvlJc w:val="left"/>
      <w:pPr>
        <w:ind w:left="1953" w:hanging="360"/>
      </w:pPr>
    </w:lvl>
    <w:lvl w:ilvl="2" w:tplc="0415001B" w:tentative="1">
      <w:start w:val="1"/>
      <w:numFmt w:val="lowerRoman"/>
      <w:lvlText w:val="%3."/>
      <w:lvlJc w:val="right"/>
      <w:pPr>
        <w:ind w:left="2673" w:hanging="180"/>
      </w:pPr>
    </w:lvl>
    <w:lvl w:ilvl="3" w:tplc="0415000F" w:tentative="1">
      <w:start w:val="1"/>
      <w:numFmt w:val="decimal"/>
      <w:lvlText w:val="%4."/>
      <w:lvlJc w:val="left"/>
      <w:pPr>
        <w:ind w:left="3393" w:hanging="360"/>
      </w:pPr>
    </w:lvl>
    <w:lvl w:ilvl="4" w:tplc="04150019" w:tentative="1">
      <w:start w:val="1"/>
      <w:numFmt w:val="lowerLetter"/>
      <w:lvlText w:val="%5."/>
      <w:lvlJc w:val="left"/>
      <w:pPr>
        <w:ind w:left="4113" w:hanging="360"/>
      </w:pPr>
    </w:lvl>
    <w:lvl w:ilvl="5" w:tplc="0415001B" w:tentative="1">
      <w:start w:val="1"/>
      <w:numFmt w:val="lowerRoman"/>
      <w:lvlText w:val="%6."/>
      <w:lvlJc w:val="right"/>
      <w:pPr>
        <w:ind w:left="4833" w:hanging="180"/>
      </w:pPr>
    </w:lvl>
    <w:lvl w:ilvl="6" w:tplc="0415000F" w:tentative="1">
      <w:start w:val="1"/>
      <w:numFmt w:val="decimal"/>
      <w:lvlText w:val="%7."/>
      <w:lvlJc w:val="left"/>
      <w:pPr>
        <w:ind w:left="5553" w:hanging="360"/>
      </w:pPr>
    </w:lvl>
    <w:lvl w:ilvl="7" w:tplc="04150019" w:tentative="1">
      <w:start w:val="1"/>
      <w:numFmt w:val="lowerLetter"/>
      <w:lvlText w:val="%8."/>
      <w:lvlJc w:val="left"/>
      <w:pPr>
        <w:ind w:left="6273" w:hanging="360"/>
      </w:pPr>
    </w:lvl>
    <w:lvl w:ilvl="8" w:tplc="0415001B" w:tentative="1">
      <w:start w:val="1"/>
      <w:numFmt w:val="lowerRoman"/>
      <w:lvlText w:val="%9."/>
      <w:lvlJc w:val="right"/>
      <w:pPr>
        <w:ind w:left="6993" w:hanging="180"/>
      </w:pPr>
    </w:lvl>
  </w:abstractNum>
  <w:abstractNum w:abstractNumId="78" w15:restartNumberingAfterBreak="0">
    <w:nsid w:val="7EB70340"/>
    <w:multiLevelType w:val="hybridMultilevel"/>
    <w:tmpl w:val="B720C210"/>
    <w:lvl w:ilvl="0" w:tplc="04150005">
      <w:start w:val="1"/>
      <w:numFmt w:val="bullet"/>
      <w:lvlText w:val=""/>
      <w:lvlJc w:val="left"/>
      <w:pPr>
        <w:ind w:left="1070" w:hanging="71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F1F278F"/>
    <w:multiLevelType w:val="hybridMultilevel"/>
    <w:tmpl w:val="B5783FE4"/>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80" w15:restartNumberingAfterBreak="0">
    <w:nsid w:val="7F53620E"/>
    <w:multiLevelType w:val="hybridMultilevel"/>
    <w:tmpl w:val="4E8019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721C07"/>
    <w:multiLevelType w:val="hybridMultilevel"/>
    <w:tmpl w:val="DD06A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8"/>
  </w:num>
  <w:num w:numId="2">
    <w:abstractNumId w:val="78"/>
  </w:num>
  <w:num w:numId="3">
    <w:abstractNumId w:val="11"/>
  </w:num>
  <w:num w:numId="4">
    <w:abstractNumId w:val="53"/>
  </w:num>
  <w:num w:numId="5">
    <w:abstractNumId w:val="15"/>
  </w:num>
  <w:num w:numId="6">
    <w:abstractNumId w:val="32"/>
  </w:num>
  <w:num w:numId="7">
    <w:abstractNumId w:val="30"/>
  </w:num>
  <w:num w:numId="8">
    <w:abstractNumId w:val="33"/>
  </w:num>
  <w:num w:numId="9">
    <w:abstractNumId w:val="26"/>
  </w:num>
  <w:num w:numId="10">
    <w:abstractNumId w:val="75"/>
  </w:num>
  <w:num w:numId="11">
    <w:abstractNumId w:val="20"/>
  </w:num>
  <w:num w:numId="12">
    <w:abstractNumId w:val="67"/>
  </w:num>
  <w:num w:numId="13">
    <w:abstractNumId w:val="9"/>
  </w:num>
  <w:num w:numId="14">
    <w:abstractNumId w:val="21"/>
  </w:num>
  <w:num w:numId="15">
    <w:abstractNumId w:val="68"/>
  </w:num>
  <w:num w:numId="16">
    <w:abstractNumId w:val="71"/>
  </w:num>
  <w:num w:numId="17">
    <w:abstractNumId w:val="65"/>
  </w:num>
  <w:num w:numId="18">
    <w:abstractNumId w:val="29"/>
  </w:num>
  <w:num w:numId="19">
    <w:abstractNumId w:val="37"/>
  </w:num>
  <w:num w:numId="20">
    <w:abstractNumId w:val="51"/>
  </w:num>
  <w:num w:numId="21">
    <w:abstractNumId w:val="48"/>
  </w:num>
  <w:num w:numId="22">
    <w:abstractNumId w:val="13"/>
  </w:num>
  <w:num w:numId="23">
    <w:abstractNumId w:val="61"/>
  </w:num>
  <w:num w:numId="24">
    <w:abstractNumId w:val="5"/>
  </w:num>
  <w:num w:numId="25">
    <w:abstractNumId w:val="31"/>
  </w:num>
  <w:num w:numId="26">
    <w:abstractNumId w:val="44"/>
  </w:num>
  <w:num w:numId="27">
    <w:abstractNumId w:val="16"/>
  </w:num>
  <w:num w:numId="28">
    <w:abstractNumId w:val="50"/>
  </w:num>
  <w:num w:numId="29">
    <w:abstractNumId w:val="2"/>
  </w:num>
  <w:num w:numId="30">
    <w:abstractNumId w:val="36"/>
  </w:num>
  <w:num w:numId="31">
    <w:abstractNumId w:val="23"/>
  </w:num>
  <w:num w:numId="32">
    <w:abstractNumId w:val="27"/>
  </w:num>
  <w:num w:numId="33">
    <w:abstractNumId w:val="56"/>
  </w:num>
  <w:num w:numId="34">
    <w:abstractNumId w:val="3"/>
  </w:num>
  <w:num w:numId="35">
    <w:abstractNumId w:val="79"/>
  </w:num>
  <w:num w:numId="36">
    <w:abstractNumId w:val="77"/>
  </w:num>
  <w:num w:numId="37">
    <w:abstractNumId w:val="45"/>
  </w:num>
  <w:num w:numId="38">
    <w:abstractNumId w:val="55"/>
  </w:num>
  <w:num w:numId="39">
    <w:abstractNumId w:val="63"/>
  </w:num>
  <w:num w:numId="40">
    <w:abstractNumId w:val="42"/>
  </w:num>
  <w:num w:numId="41">
    <w:abstractNumId w:val="64"/>
  </w:num>
  <w:num w:numId="42">
    <w:abstractNumId w:val="47"/>
  </w:num>
  <w:num w:numId="43">
    <w:abstractNumId w:val="73"/>
  </w:num>
  <w:num w:numId="44">
    <w:abstractNumId w:val="17"/>
  </w:num>
  <w:num w:numId="45">
    <w:abstractNumId w:val="62"/>
  </w:num>
  <w:num w:numId="46">
    <w:abstractNumId w:val="74"/>
  </w:num>
  <w:num w:numId="47">
    <w:abstractNumId w:val="60"/>
  </w:num>
  <w:num w:numId="48">
    <w:abstractNumId w:val="38"/>
  </w:num>
  <w:num w:numId="49">
    <w:abstractNumId w:val="34"/>
  </w:num>
  <w:num w:numId="50">
    <w:abstractNumId w:val="57"/>
  </w:num>
  <w:num w:numId="51">
    <w:abstractNumId w:val="19"/>
  </w:num>
  <w:num w:numId="52">
    <w:abstractNumId w:val="76"/>
  </w:num>
  <w:num w:numId="53">
    <w:abstractNumId w:val="43"/>
  </w:num>
  <w:num w:numId="54">
    <w:abstractNumId w:val="6"/>
  </w:num>
  <w:num w:numId="55">
    <w:abstractNumId w:val="49"/>
  </w:num>
  <w:num w:numId="56">
    <w:abstractNumId w:val="28"/>
  </w:num>
  <w:num w:numId="57">
    <w:abstractNumId w:val="7"/>
  </w:num>
  <w:num w:numId="58">
    <w:abstractNumId w:val="54"/>
  </w:num>
  <w:num w:numId="59">
    <w:abstractNumId w:val="39"/>
  </w:num>
  <w:num w:numId="60">
    <w:abstractNumId w:val="69"/>
  </w:num>
  <w:num w:numId="61">
    <w:abstractNumId w:val="25"/>
  </w:num>
  <w:num w:numId="62">
    <w:abstractNumId w:val="52"/>
  </w:num>
  <w:num w:numId="63">
    <w:abstractNumId w:val="24"/>
  </w:num>
  <w:num w:numId="64">
    <w:abstractNumId w:val="80"/>
  </w:num>
  <w:num w:numId="65">
    <w:abstractNumId w:val="18"/>
  </w:num>
  <w:num w:numId="66">
    <w:abstractNumId w:val="70"/>
  </w:num>
  <w:num w:numId="67">
    <w:abstractNumId w:val="12"/>
  </w:num>
  <w:num w:numId="68">
    <w:abstractNumId w:val="1"/>
  </w:num>
  <w:num w:numId="69">
    <w:abstractNumId w:val="10"/>
  </w:num>
  <w:num w:numId="70">
    <w:abstractNumId w:val="41"/>
  </w:num>
  <w:num w:numId="71">
    <w:abstractNumId w:val="0"/>
  </w:num>
  <w:num w:numId="72">
    <w:abstractNumId w:val="4"/>
  </w:num>
  <w:num w:numId="73">
    <w:abstractNumId w:val="35"/>
  </w:num>
  <w:num w:numId="74">
    <w:abstractNumId w:val="14"/>
  </w:num>
  <w:num w:numId="75">
    <w:abstractNumId w:val="66"/>
  </w:num>
  <w:num w:numId="76">
    <w:abstractNumId w:val="46"/>
  </w:num>
  <w:num w:numId="77">
    <w:abstractNumId w:val="72"/>
  </w:num>
  <w:num w:numId="78">
    <w:abstractNumId w:val="8"/>
  </w:num>
  <w:num w:numId="79">
    <w:abstractNumId w:val="22"/>
  </w:num>
  <w:num w:numId="80">
    <w:abstractNumId w:val="40"/>
  </w:num>
  <w:num w:numId="81">
    <w:abstractNumId w:val="81"/>
  </w:num>
  <w:num w:numId="82">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E0"/>
    <w:rsid w:val="00001D9F"/>
    <w:rsid w:val="000022B5"/>
    <w:rsid w:val="00002F72"/>
    <w:rsid w:val="00003DFF"/>
    <w:rsid w:val="00004508"/>
    <w:rsid w:val="00004A50"/>
    <w:rsid w:val="00006313"/>
    <w:rsid w:val="000070C6"/>
    <w:rsid w:val="00007C8C"/>
    <w:rsid w:val="00012B02"/>
    <w:rsid w:val="0001432D"/>
    <w:rsid w:val="00015C02"/>
    <w:rsid w:val="00016673"/>
    <w:rsid w:val="00020A76"/>
    <w:rsid w:val="000217FC"/>
    <w:rsid w:val="00021F09"/>
    <w:rsid w:val="00022BE2"/>
    <w:rsid w:val="00023E90"/>
    <w:rsid w:val="00024504"/>
    <w:rsid w:val="00027067"/>
    <w:rsid w:val="00027FBE"/>
    <w:rsid w:val="00030782"/>
    <w:rsid w:val="00030FF7"/>
    <w:rsid w:val="000312E8"/>
    <w:rsid w:val="00031437"/>
    <w:rsid w:val="00032286"/>
    <w:rsid w:val="00032729"/>
    <w:rsid w:val="00032F22"/>
    <w:rsid w:val="00032FD5"/>
    <w:rsid w:val="00033878"/>
    <w:rsid w:val="0003487B"/>
    <w:rsid w:val="00035BEE"/>
    <w:rsid w:val="00036D6E"/>
    <w:rsid w:val="00040118"/>
    <w:rsid w:val="0004190B"/>
    <w:rsid w:val="00041915"/>
    <w:rsid w:val="00041D89"/>
    <w:rsid w:val="00041EEA"/>
    <w:rsid w:val="00043176"/>
    <w:rsid w:val="00044A8C"/>
    <w:rsid w:val="000453DD"/>
    <w:rsid w:val="00046BEE"/>
    <w:rsid w:val="000502F1"/>
    <w:rsid w:val="00050433"/>
    <w:rsid w:val="00052F05"/>
    <w:rsid w:val="00054D68"/>
    <w:rsid w:val="00055F52"/>
    <w:rsid w:val="00056419"/>
    <w:rsid w:val="0005698F"/>
    <w:rsid w:val="00056F5B"/>
    <w:rsid w:val="00061D8C"/>
    <w:rsid w:val="000622E4"/>
    <w:rsid w:val="00063DA2"/>
    <w:rsid w:val="000652C6"/>
    <w:rsid w:val="00065306"/>
    <w:rsid w:val="00065393"/>
    <w:rsid w:val="00065530"/>
    <w:rsid w:val="000656D1"/>
    <w:rsid w:val="00070788"/>
    <w:rsid w:val="00071F82"/>
    <w:rsid w:val="000722D2"/>
    <w:rsid w:val="00072B0D"/>
    <w:rsid w:val="00072E6B"/>
    <w:rsid w:val="000746AE"/>
    <w:rsid w:val="00074A12"/>
    <w:rsid w:val="00074D5E"/>
    <w:rsid w:val="000758AE"/>
    <w:rsid w:val="00075ED1"/>
    <w:rsid w:val="000771AF"/>
    <w:rsid w:val="000819AE"/>
    <w:rsid w:val="00085359"/>
    <w:rsid w:val="00085F17"/>
    <w:rsid w:val="00087E2C"/>
    <w:rsid w:val="00094EF8"/>
    <w:rsid w:val="00095A5E"/>
    <w:rsid w:val="00095F17"/>
    <w:rsid w:val="0009634D"/>
    <w:rsid w:val="00096EAD"/>
    <w:rsid w:val="0009777D"/>
    <w:rsid w:val="000A168C"/>
    <w:rsid w:val="000A5502"/>
    <w:rsid w:val="000A643D"/>
    <w:rsid w:val="000A7737"/>
    <w:rsid w:val="000A793D"/>
    <w:rsid w:val="000B18DE"/>
    <w:rsid w:val="000B5471"/>
    <w:rsid w:val="000B5CB7"/>
    <w:rsid w:val="000B63D7"/>
    <w:rsid w:val="000C23C3"/>
    <w:rsid w:val="000C57F6"/>
    <w:rsid w:val="000C6452"/>
    <w:rsid w:val="000C6AAD"/>
    <w:rsid w:val="000C75BC"/>
    <w:rsid w:val="000C7645"/>
    <w:rsid w:val="000C7968"/>
    <w:rsid w:val="000D0B85"/>
    <w:rsid w:val="000D4085"/>
    <w:rsid w:val="000D5A55"/>
    <w:rsid w:val="000D5A79"/>
    <w:rsid w:val="000D7AF3"/>
    <w:rsid w:val="000E05F2"/>
    <w:rsid w:val="000E1ED6"/>
    <w:rsid w:val="000E7D25"/>
    <w:rsid w:val="000F0063"/>
    <w:rsid w:val="000F0E3A"/>
    <w:rsid w:val="000F3691"/>
    <w:rsid w:val="000F4DC7"/>
    <w:rsid w:val="000F69A0"/>
    <w:rsid w:val="00100EC6"/>
    <w:rsid w:val="0010100B"/>
    <w:rsid w:val="0010259C"/>
    <w:rsid w:val="001030F3"/>
    <w:rsid w:val="00104C3E"/>
    <w:rsid w:val="0010507F"/>
    <w:rsid w:val="0010579F"/>
    <w:rsid w:val="00107216"/>
    <w:rsid w:val="001073DA"/>
    <w:rsid w:val="00107850"/>
    <w:rsid w:val="001112DA"/>
    <w:rsid w:val="00111B12"/>
    <w:rsid w:val="00111D16"/>
    <w:rsid w:val="001144D3"/>
    <w:rsid w:val="001160CF"/>
    <w:rsid w:val="00117E21"/>
    <w:rsid w:val="00120662"/>
    <w:rsid w:val="00123559"/>
    <w:rsid w:val="00125F96"/>
    <w:rsid w:val="00126B31"/>
    <w:rsid w:val="00126C1C"/>
    <w:rsid w:val="00127DC2"/>
    <w:rsid w:val="00127FB8"/>
    <w:rsid w:val="00130136"/>
    <w:rsid w:val="00132A86"/>
    <w:rsid w:val="00132EC3"/>
    <w:rsid w:val="001330CF"/>
    <w:rsid w:val="0013437A"/>
    <w:rsid w:val="00134D63"/>
    <w:rsid w:val="001375C5"/>
    <w:rsid w:val="00140109"/>
    <w:rsid w:val="0014037D"/>
    <w:rsid w:val="001405DF"/>
    <w:rsid w:val="00140B33"/>
    <w:rsid w:val="0014246F"/>
    <w:rsid w:val="00143710"/>
    <w:rsid w:val="00144E3E"/>
    <w:rsid w:val="0014529E"/>
    <w:rsid w:val="00145702"/>
    <w:rsid w:val="00146945"/>
    <w:rsid w:val="00150B2E"/>
    <w:rsid w:val="00153F9E"/>
    <w:rsid w:val="00154711"/>
    <w:rsid w:val="00157D30"/>
    <w:rsid w:val="00161C1D"/>
    <w:rsid w:val="00162F8C"/>
    <w:rsid w:val="00163017"/>
    <w:rsid w:val="001631D7"/>
    <w:rsid w:val="00163735"/>
    <w:rsid w:val="00164028"/>
    <w:rsid w:val="00167913"/>
    <w:rsid w:val="001711B0"/>
    <w:rsid w:val="001722A5"/>
    <w:rsid w:val="00172476"/>
    <w:rsid w:val="00172A85"/>
    <w:rsid w:val="00173BB2"/>
    <w:rsid w:val="00174C6D"/>
    <w:rsid w:val="00175657"/>
    <w:rsid w:val="00175B09"/>
    <w:rsid w:val="001818C2"/>
    <w:rsid w:val="00183A82"/>
    <w:rsid w:val="00184AA9"/>
    <w:rsid w:val="00185849"/>
    <w:rsid w:val="001862FC"/>
    <w:rsid w:val="00186674"/>
    <w:rsid w:val="0018683B"/>
    <w:rsid w:val="00187BE4"/>
    <w:rsid w:val="001900EC"/>
    <w:rsid w:val="00191777"/>
    <w:rsid w:val="00192D78"/>
    <w:rsid w:val="00193BAD"/>
    <w:rsid w:val="00194E2B"/>
    <w:rsid w:val="00196635"/>
    <w:rsid w:val="001A30E0"/>
    <w:rsid w:val="001A3DA2"/>
    <w:rsid w:val="001A473E"/>
    <w:rsid w:val="001A6339"/>
    <w:rsid w:val="001A7272"/>
    <w:rsid w:val="001B07F6"/>
    <w:rsid w:val="001B13D4"/>
    <w:rsid w:val="001B21FE"/>
    <w:rsid w:val="001B4AB1"/>
    <w:rsid w:val="001B5CA5"/>
    <w:rsid w:val="001B625E"/>
    <w:rsid w:val="001B6D25"/>
    <w:rsid w:val="001B7A74"/>
    <w:rsid w:val="001C13F3"/>
    <w:rsid w:val="001C165E"/>
    <w:rsid w:val="001C1799"/>
    <w:rsid w:val="001C17B5"/>
    <w:rsid w:val="001C3ADF"/>
    <w:rsid w:val="001C493C"/>
    <w:rsid w:val="001C75CC"/>
    <w:rsid w:val="001D0500"/>
    <w:rsid w:val="001D294D"/>
    <w:rsid w:val="001D2AFA"/>
    <w:rsid w:val="001D2FE7"/>
    <w:rsid w:val="001D3CF7"/>
    <w:rsid w:val="001D3E28"/>
    <w:rsid w:val="001D5AFE"/>
    <w:rsid w:val="001D6BD2"/>
    <w:rsid w:val="001D6D31"/>
    <w:rsid w:val="001E0029"/>
    <w:rsid w:val="001E0C9D"/>
    <w:rsid w:val="001E135B"/>
    <w:rsid w:val="001E20A7"/>
    <w:rsid w:val="001E3436"/>
    <w:rsid w:val="001E3B4C"/>
    <w:rsid w:val="001E5473"/>
    <w:rsid w:val="001E5888"/>
    <w:rsid w:val="001E77D4"/>
    <w:rsid w:val="001F55B2"/>
    <w:rsid w:val="001F5A19"/>
    <w:rsid w:val="001F5F0B"/>
    <w:rsid w:val="001F69A0"/>
    <w:rsid w:val="001F7225"/>
    <w:rsid w:val="001F753E"/>
    <w:rsid w:val="00201032"/>
    <w:rsid w:val="00201091"/>
    <w:rsid w:val="0020460B"/>
    <w:rsid w:val="00204639"/>
    <w:rsid w:val="00204A1A"/>
    <w:rsid w:val="00205A47"/>
    <w:rsid w:val="00205FD8"/>
    <w:rsid w:val="002060B9"/>
    <w:rsid w:val="0020699F"/>
    <w:rsid w:val="00210912"/>
    <w:rsid w:val="00211A1A"/>
    <w:rsid w:val="00212035"/>
    <w:rsid w:val="00213BED"/>
    <w:rsid w:val="0021424F"/>
    <w:rsid w:val="002149E7"/>
    <w:rsid w:val="00214AD8"/>
    <w:rsid w:val="00214C08"/>
    <w:rsid w:val="00214C6E"/>
    <w:rsid w:val="00214DB1"/>
    <w:rsid w:val="00217A84"/>
    <w:rsid w:val="0022020E"/>
    <w:rsid w:val="00224D3E"/>
    <w:rsid w:val="00225793"/>
    <w:rsid w:val="0022611E"/>
    <w:rsid w:val="002263A9"/>
    <w:rsid w:val="0022712A"/>
    <w:rsid w:val="0023135C"/>
    <w:rsid w:val="00234285"/>
    <w:rsid w:val="00234E06"/>
    <w:rsid w:val="00234ED9"/>
    <w:rsid w:val="00235864"/>
    <w:rsid w:val="002363DF"/>
    <w:rsid w:val="002412E9"/>
    <w:rsid w:val="00245126"/>
    <w:rsid w:val="00246847"/>
    <w:rsid w:val="00250ADD"/>
    <w:rsid w:val="00250E06"/>
    <w:rsid w:val="00253369"/>
    <w:rsid w:val="00253A67"/>
    <w:rsid w:val="0025645F"/>
    <w:rsid w:val="00257167"/>
    <w:rsid w:val="0025722F"/>
    <w:rsid w:val="0025737B"/>
    <w:rsid w:val="00257399"/>
    <w:rsid w:val="00257846"/>
    <w:rsid w:val="00257B27"/>
    <w:rsid w:val="00260272"/>
    <w:rsid w:val="0026086D"/>
    <w:rsid w:val="00260EB5"/>
    <w:rsid w:val="00261D60"/>
    <w:rsid w:val="002622EE"/>
    <w:rsid w:val="002631A1"/>
    <w:rsid w:val="0026485F"/>
    <w:rsid w:val="0026619C"/>
    <w:rsid w:val="00266B36"/>
    <w:rsid w:val="00270127"/>
    <w:rsid w:val="00270870"/>
    <w:rsid w:val="00271025"/>
    <w:rsid w:val="00271027"/>
    <w:rsid w:val="002712B6"/>
    <w:rsid w:val="002713E2"/>
    <w:rsid w:val="002729CF"/>
    <w:rsid w:val="00273579"/>
    <w:rsid w:val="00274D79"/>
    <w:rsid w:val="0027516F"/>
    <w:rsid w:val="002826D1"/>
    <w:rsid w:val="002828E0"/>
    <w:rsid w:val="00284D26"/>
    <w:rsid w:val="00285AFB"/>
    <w:rsid w:val="00286E27"/>
    <w:rsid w:val="00287B0B"/>
    <w:rsid w:val="002900F4"/>
    <w:rsid w:val="0029152F"/>
    <w:rsid w:val="00293195"/>
    <w:rsid w:val="00293257"/>
    <w:rsid w:val="0029404B"/>
    <w:rsid w:val="00295580"/>
    <w:rsid w:val="002958ED"/>
    <w:rsid w:val="00295C01"/>
    <w:rsid w:val="0029720A"/>
    <w:rsid w:val="002A081A"/>
    <w:rsid w:val="002A0EC3"/>
    <w:rsid w:val="002A1A83"/>
    <w:rsid w:val="002A22F7"/>
    <w:rsid w:val="002A2435"/>
    <w:rsid w:val="002A2464"/>
    <w:rsid w:val="002A31AB"/>
    <w:rsid w:val="002A387D"/>
    <w:rsid w:val="002A40EC"/>
    <w:rsid w:val="002A5D17"/>
    <w:rsid w:val="002A6658"/>
    <w:rsid w:val="002A7A84"/>
    <w:rsid w:val="002B08BC"/>
    <w:rsid w:val="002B3C3C"/>
    <w:rsid w:val="002B405C"/>
    <w:rsid w:val="002B4203"/>
    <w:rsid w:val="002B4E1E"/>
    <w:rsid w:val="002B6181"/>
    <w:rsid w:val="002B7551"/>
    <w:rsid w:val="002B7728"/>
    <w:rsid w:val="002C109C"/>
    <w:rsid w:val="002C2AA2"/>
    <w:rsid w:val="002C3850"/>
    <w:rsid w:val="002C62D5"/>
    <w:rsid w:val="002C705A"/>
    <w:rsid w:val="002D020E"/>
    <w:rsid w:val="002D5ED0"/>
    <w:rsid w:val="002D63D7"/>
    <w:rsid w:val="002D6466"/>
    <w:rsid w:val="002D6F2D"/>
    <w:rsid w:val="002E00C6"/>
    <w:rsid w:val="002E0EFC"/>
    <w:rsid w:val="002E1178"/>
    <w:rsid w:val="002E1A9E"/>
    <w:rsid w:val="002E1BDD"/>
    <w:rsid w:val="002E28F9"/>
    <w:rsid w:val="002E7BC7"/>
    <w:rsid w:val="002F10D3"/>
    <w:rsid w:val="002F438F"/>
    <w:rsid w:val="002F4A67"/>
    <w:rsid w:val="002F642A"/>
    <w:rsid w:val="002F6E61"/>
    <w:rsid w:val="00300C1F"/>
    <w:rsid w:val="00300E46"/>
    <w:rsid w:val="00301226"/>
    <w:rsid w:val="00301362"/>
    <w:rsid w:val="003018BF"/>
    <w:rsid w:val="0030275F"/>
    <w:rsid w:val="00302A8D"/>
    <w:rsid w:val="00303092"/>
    <w:rsid w:val="0030373F"/>
    <w:rsid w:val="00303FE5"/>
    <w:rsid w:val="003069A5"/>
    <w:rsid w:val="00306D40"/>
    <w:rsid w:val="0031109A"/>
    <w:rsid w:val="00313DF6"/>
    <w:rsid w:val="00315DC3"/>
    <w:rsid w:val="00315F20"/>
    <w:rsid w:val="003165A9"/>
    <w:rsid w:val="0031691C"/>
    <w:rsid w:val="0031694C"/>
    <w:rsid w:val="00320C3C"/>
    <w:rsid w:val="00321AA9"/>
    <w:rsid w:val="003220A3"/>
    <w:rsid w:val="00326399"/>
    <w:rsid w:val="00333C1F"/>
    <w:rsid w:val="00335550"/>
    <w:rsid w:val="00336040"/>
    <w:rsid w:val="00340AD2"/>
    <w:rsid w:val="00340F7F"/>
    <w:rsid w:val="00341641"/>
    <w:rsid w:val="003419AB"/>
    <w:rsid w:val="00342AE0"/>
    <w:rsid w:val="00344042"/>
    <w:rsid w:val="003448DB"/>
    <w:rsid w:val="00344C79"/>
    <w:rsid w:val="00344DAE"/>
    <w:rsid w:val="003465E8"/>
    <w:rsid w:val="00346CC9"/>
    <w:rsid w:val="0035064B"/>
    <w:rsid w:val="00350ADB"/>
    <w:rsid w:val="00352FC1"/>
    <w:rsid w:val="003532E5"/>
    <w:rsid w:val="00354BC9"/>
    <w:rsid w:val="00354DCF"/>
    <w:rsid w:val="00354EAD"/>
    <w:rsid w:val="00355328"/>
    <w:rsid w:val="003557D5"/>
    <w:rsid w:val="00355B9D"/>
    <w:rsid w:val="00355FAF"/>
    <w:rsid w:val="003566C4"/>
    <w:rsid w:val="0036321F"/>
    <w:rsid w:val="00363DD4"/>
    <w:rsid w:val="00364BCE"/>
    <w:rsid w:val="00366A61"/>
    <w:rsid w:val="00366D5B"/>
    <w:rsid w:val="00366E10"/>
    <w:rsid w:val="00367CC9"/>
    <w:rsid w:val="00367DBD"/>
    <w:rsid w:val="00367F5D"/>
    <w:rsid w:val="0037408D"/>
    <w:rsid w:val="00375B03"/>
    <w:rsid w:val="00376345"/>
    <w:rsid w:val="00376455"/>
    <w:rsid w:val="00381A1F"/>
    <w:rsid w:val="00382125"/>
    <w:rsid w:val="00382455"/>
    <w:rsid w:val="003835A9"/>
    <w:rsid w:val="00385420"/>
    <w:rsid w:val="003859A2"/>
    <w:rsid w:val="00390403"/>
    <w:rsid w:val="003904C0"/>
    <w:rsid w:val="0039096D"/>
    <w:rsid w:val="00390AE1"/>
    <w:rsid w:val="00390C20"/>
    <w:rsid w:val="00392680"/>
    <w:rsid w:val="00392920"/>
    <w:rsid w:val="00394504"/>
    <w:rsid w:val="00396CC5"/>
    <w:rsid w:val="003977E4"/>
    <w:rsid w:val="003A0484"/>
    <w:rsid w:val="003A0EDA"/>
    <w:rsid w:val="003A2CDA"/>
    <w:rsid w:val="003A37B3"/>
    <w:rsid w:val="003A48C7"/>
    <w:rsid w:val="003A56EF"/>
    <w:rsid w:val="003A5E77"/>
    <w:rsid w:val="003A7F3C"/>
    <w:rsid w:val="003B1F6D"/>
    <w:rsid w:val="003B21ED"/>
    <w:rsid w:val="003B454D"/>
    <w:rsid w:val="003B6EA3"/>
    <w:rsid w:val="003B79B6"/>
    <w:rsid w:val="003C0A62"/>
    <w:rsid w:val="003C0F55"/>
    <w:rsid w:val="003C16EE"/>
    <w:rsid w:val="003C1F76"/>
    <w:rsid w:val="003C2720"/>
    <w:rsid w:val="003C2C0B"/>
    <w:rsid w:val="003C338C"/>
    <w:rsid w:val="003C461F"/>
    <w:rsid w:val="003C5793"/>
    <w:rsid w:val="003C5BE0"/>
    <w:rsid w:val="003C70C9"/>
    <w:rsid w:val="003C77E4"/>
    <w:rsid w:val="003C79E0"/>
    <w:rsid w:val="003C7CFE"/>
    <w:rsid w:val="003D2585"/>
    <w:rsid w:val="003D3312"/>
    <w:rsid w:val="003D3407"/>
    <w:rsid w:val="003E1BB3"/>
    <w:rsid w:val="003E2A49"/>
    <w:rsid w:val="003E33F2"/>
    <w:rsid w:val="003E3C5D"/>
    <w:rsid w:val="003E40CD"/>
    <w:rsid w:val="003E6BCC"/>
    <w:rsid w:val="003E6CAC"/>
    <w:rsid w:val="003E7333"/>
    <w:rsid w:val="003F0251"/>
    <w:rsid w:val="003F2B34"/>
    <w:rsid w:val="003F3C79"/>
    <w:rsid w:val="003F4E2F"/>
    <w:rsid w:val="003F71C5"/>
    <w:rsid w:val="00402DD9"/>
    <w:rsid w:val="004046EB"/>
    <w:rsid w:val="0040517C"/>
    <w:rsid w:val="004051E1"/>
    <w:rsid w:val="00405AD1"/>
    <w:rsid w:val="004075A8"/>
    <w:rsid w:val="00407727"/>
    <w:rsid w:val="00407C31"/>
    <w:rsid w:val="004112A9"/>
    <w:rsid w:val="004132C5"/>
    <w:rsid w:val="00413D77"/>
    <w:rsid w:val="004145E4"/>
    <w:rsid w:val="004156BC"/>
    <w:rsid w:val="00420168"/>
    <w:rsid w:val="00422993"/>
    <w:rsid w:val="00423B68"/>
    <w:rsid w:val="004242F8"/>
    <w:rsid w:val="004253C9"/>
    <w:rsid w:val="00425503"/>
    <w:rsid w:val="00427AA6"/>
    <w:rsid w:val="0043168D"/>
    <w:rsid w:val="0043498D"/>
    <w:rsid w:val="00434AC5"/>
    <w:rsid w:val="00435290"/>
    <w:rsid w:val="004367FE"/>
    <w:rsid w:val="0043717D"/>
    <w:rsid w:val="00437E32"/>
    <w:rsid w:val="00440F56"/>
    <w:rsid w:val="004416F9"/>
    <w:rsid w:val="00442BD2"/>
    <w:rsid w:val="0044412E"/>
    <w:rsid w:val="004449E6"/>
    <w:rsid w:val="00445783"/>
    <w:rsid w:val="0044682A"/>
    <w:rsid w:val="004472E9"/>
    <w:rsid w:val="004511C3"/>
    <w:rsid w:val="0045132B"/>
    <w:rsid w:val="004522CF"/>
    <w:rsid w:val="00457F27"/>
    <w:rsid w:val="004614F1"/>
    <w:rsid w:val="00462639"/>
    <w:rsid w:val="0046381B"/>
    <w:rsid w:val="00463EB8"/>
    <w:rsid w:val="00463F6F"/>
    <w:rsid w:val="00464B9B"/>
    <w:rsid w:val="00465DF3"/>
    <w:rsid w:val="00466579"/>
    <w:rsid w:val="0047045E"/>
    <w:rsid w:val="00470863"/>
    <w:rsid w:val="00471517"/>
    <w:rsid w:val="0047156C"/>
    <w:rsid w:val="0047219A"/>
    <w:rsid w:val="004730A5"/>
    <w:rsid w:val="004733C3"/>
    <w:rsid w:val="00474947"/>
    <w:rsid w:val="00474BCE"/>
    <w:rsid w:val="00474CED"/>
    <w:rsid w:val="00474D04"/>
    <w:rsid w:val="004753C0"/>
    <w:rsid w:val="00475F63"/>
    <w:rsid w:val="00476913"/>
    <w:rsid w:val="00480DFB"/>
    <w:rsid w:val="00480F40"/>
    <w:rsid w:val="0048135D"/>
    <w:rsid w:val="004822C7"/>
    <w:rsid w:val="004841E9"/>
    <w:rsid w:val="00484325"/>
    <w:rsid w:val="00486298"/>
    <w:rsid w:val="00487710"/>
    <w:rsid w:val="00487D9B"/>
    <w:rsid w:val="00492748"/>
    <w:rsid w:val="00492DD2"/>
    <w:rsid w:val="00493B37"/>
    <w:rsid w:val="0049432C"/>
    <w:rsid w:val="00494E1E"/>
    <w:rsid w:val="00497E3C"/>
    <w:rsid w:val="004A142D"/>
    <w:rsid w:val="004A378D"/>
    <w:rsid w:val="004A7482"/>
    <w:rsid w:val="004A758F"/>
    <w:rsid w:val="004B00E6"/>
    <w:rsid w:val="004B0D88"/>
    <w:rsid w:val="004B1EC6"/>
    <w:rsid w:val="004B5265"/>
    <w:rsid w:val="004B55B4"/>
    <w:rsid w:val="004B5620"/>
    <w:rsid w:val="004B7B6B"/>
    <w:rsid w:val="004C1629"/>
    <w:rsid w:val="004C27D1"/>
    <w:rsid w:val="004C475F"/>
    <w:rsid w:val="004C793F"/>
    <w:rsid w:val="004D220C"/>
    <w:rsid w:val="004D297D"/>
    <w:rsid w:val="004D3139"/>
    <w:rsid w:val="004D33F7"/>
    <w:rsid w:val="004D36D9"/>
    <w:rsid w:val="004D4132"/>
    <w:rsid w:val="004D564D"/>
    <w:rsid w:val="004D7025"/>
    <w:rsid w:val="004E136E"/>
    <w:rsid w:val="004E3365"/>
    <w:rsid w:val="004E3463"/>
    <w:rsid w:val="004E3DCA"/>
    <w:rsid w:val="004E4223"/>
    <w:rsid w:val="004E4608"/>
    <w:rsid w:val="004E55B0"/>
    <w:rsid w:val="004E74BE"/>
    <w:rsid w:val="004E7D49"/>
    <w:rsid w:val="004F3E0F"/>
    <w:rsid w:val="004F5053"/>
    <w:rsid w:val="004F50B9"/>
    <w:rsid w:val="004F6DED"/>
    <w:rsid w:val="004F75B2"/>
    <w:rsid w:val="004F7ADC"/>
    <w:rsid w:val="004F7E5B"/>
    <w:rsid w:val="00500D4C"/>
    <w:rsid w:val="00501DB9"/>
    <w:rsid w:val="00502506"/>
    <w:rsid w:val="00502A36"/>
    <w:rsid w:val="005039AA"/>
    <w:rsid w:val="00503C52"/>
    <w:rsid w:val="005044C9"/>
    <w:rsid w:val="00504DE0"/>
    <w:rsid w:val="005054E1"/>
    <w:rsid w:val="00505AE7"/>
    <w:rsid w:val="00505C41"/>
    <w:rsid w:val="00506323"/>
    <w:rsid w:val="00506919"/>
    <w:rsid w:val="005107B2"/>
    <w:rsid w:val="00511D8B"/>
    <w:rsid w:val="0051276B"/>
    <w:rsid w:val="00513FE8"/>
    <w:rsid w:val="00514E09"/>
    <w:rsid w:val="0051715A"/>
    <w:rsid w:val="00517444"/>
    <w:rsid w:val="00517C67"/>
    <w:rsid w:val="00521E2A"/>
    <w:rsid w:val="00522453"/>
    <w:rsid w:val="00522831"/>
    <w:rsid w:val="00522E53"/>
    <w:rsid w:val="00523319"/>
    <w:rsid w:val="00524535"/>
    <w:rsid w:val="0053079D"/>
    <w:rsid w:val="00531677"/>
    <w:rsid w:val="00532140"/>
    <w:rsid w:val="0053466F"/>
    <w:rsid w:val="00534C96"/>
    <w:rsid w:val="00535149"/>
    <w:rsid w:val="00535CA8"/>
    <w:rsid w:val="00535E87"/>
    <w:rsid w:val="005366D3"/>
    <w:rsid w:val="0054217E"/>
    <w:rsid w:val="0054264C"/>
    <w:rsid w:val="00542CC3"/>
    <w:rsid w:val="005445F2"/>
    <w:rsid w:val="005448F9"/>
    <w:rsid w:val="00545D8D"/>
    <w:rsid w:val="005463B6"/>
    <w:rsid w:val="005502A3"/>
    <w:rsid w:val="005518DA"/>
    <w:rsid w:val="005521FC"/>
    <w:rsid w:val="00552CFA"/>
    <w:rsid w:val="00553563"/>
    <w:rsid w:val="00556121"/>
    <w:rsid w:val="00561FC4"/>
    <w:rsid w:val="005620BF"/>
    <w:rsid w:val="0056563B"/>
    <w:rsid w:val="00566D78"/>
    <w:rsid w:val="00567BD7"/>
    <w:rsid w:val="00567DD4"/>
    <w:rsid w:val="00570D7C"/>
    <w:rsid w:val="00570E05"/>
    <w:rsid w:val="005711A4"/>
    <w:rsid w:val="005720A9"/>
    <w:rsid w:val="005721DC"/>
    <w:rsid w:val="005759D0"/>
    <w:rsid w:val="0057679D"/>
    <w:rsid w:val="00580F88"/>
    <w:rsid w:val="005825CD"/>
    <w:rsid w:val="005826F7"/>
    <w:rsid w:val="00584218"/>
    <w:rsid w:val="00585501"/>
    <w:rsid w:val="00590559"/>
    <w:rsid w:val="00590C4D"/>
    <w:rsid w:val="0059109A"/>
    <w:rsid w:val="005934A9"/>
    <w:rsid w:val="00593A1F"/>
    <w:rsid w:val="00593E73"/>
    <w:rsid w:val="00596A95"/>
    <w:rsid w:val="005A203A"/>
    <w:rsid w:val="005A2640"/>
    <w:rsid w:val="005A3A62"/>
    <w:rsid w:val="005A458B"/>
    <w:rsid w:val="005A5619"/>
    <w:rsid w:val="005B499C"/>
    <w:rsid w:val="005B56DE"/>
    <w:rsid w:val="005B57F1"/>
    <w:rsid w:val="005B5FB0"/>
    <w:rsid w:val="005B62BE"/>
    <w:rsid w:val="005C1E27"/>
    <w:rsid w:val="005C2964"/>
    <w:rsid w:val="005C3974"/>
    <w:rsid w:val="005C5CCA"/>
    <w:rsid w:val="005C5F84"/>
    <w:rsid w:val="005C7FFC"/>
    <w:rsid w:val="005D502D"/>
    <w:rsid w:val="005D5247"/>
    <w:rsid w:val="005D6C72"/>
    <w:rsid w:val="005D79F2"/>
    <w:rsid w:val="005E027B"/>
    <w:rsid w:val="005E0447"/>
    <w:rsid w:val="005E0643"/>
    <w:rsid w:val="005E1824"/>
    <w:rsid w:val="005E1A10"/>
    <w:rsid w:val="005E345C"/>
    <w:rsid w:val="005E41A8"/>
    <w:rsid w:val="005E5330"/>
    <w:rsid w:val="005E6F4D"/>
    <w:rsid w:val="005F0621"/>
    <w:rsid w:val="005F07EF"/>
    <w:rsid w:val="005F0E77"/>
    <w:rsid w:val="005F3135"/>
    <w:rsid w:val="005F3822"/>
    <w:rsid w:val="005F53C5"/>
    <w:rsid w:val="005F5867"/>
    <w:rsid w:val="005F6917"/>
    <w:rsid w:val="00602473"/>
    <w:rsid w:val="006033B8"/>
    <w:rsid w:val="00603C18"/>
    <w:rsid w:val="006050B5"/>
    <w:rsid w:val="0060515C"/>
    <w:rsid w:val="00607ED4"/>
    <w:rsid w:val="00610C6C"/>
    <w:rsid w:val="0061165B"/>
    <w:rsid w:val="0061202B"/>
    <w:rsid w:val="00614682"/>
    <w:rsid w:val="00614797"/>
    <w:rsid w:val="00614B0C"/>
    <w:rsid w:val="00614FEB"/>
    <w:rsid w:val="00617923"/>
    <w:rsid w:val="006213D0"/>
    <w:rsid w:val="00622461"/>
    <w:rsid w:val="00622617"/>
    <w:rsid w:val="006229F4"/>
    <w:rsid w:val="00624331"/>
    <w:rsid w:val="0062502E"/>
    <w:rsid w:val="006257BB"/>
    <w:rsid w:val="00625D52"/>
    <w:rsid w:val="00630781"/>
    <w:rsid w:val="006307F7"/>
    <w:rsid w:val="00630894"/>
    <w:rsid w:val="00630BF0"/>
    <w:rsid w:val="00630E09"/>
    <w:rsid w:val="00632238"/>
    <w:rsid w:val="00632A2A"/>
    <w:rsid w:val="00632B7E"/>
    <w:rsid w:val="00636F8A"/>
    <w:rsid w:val="0064078F"/>
    <w:rsid w:val="00640D07"/>
    <w:rsid w:val="00640E18"/>
    <w:rsid w:val="00641A62"/>
    <w:rsid w:val="00641A74"/>
    <w:rsid w:val="00645D05"/>
    <w:rsid w:val="006477CB"/>
    <w:rsid w:val="0065149E"/>
    <w:rsid w:val="00651D71"/>
    <w:rsid w:val="0065202A"/>
    <w:rsid w:val="0065347E"/>
    <w:rsid w:val="00654675"/>
    <w:rsid w:val="00656090"/>
    <w:rsid w:val="006574FE"/>
    <w:rsid w:val="00657A5D"/>
    <w:rsid w:val="00657C1D"/>
    <w:rsid w:val="0066050E"/>
    <w:rsid w:val="00662AE6"/>
    <w:rsid w:val="0066553C"/>
    <w:rsid w:val="006671FC"/>
    <w:rsid w:val="00667B35"/>
    <w:rsid w:val="006703E7"/>
    <w:rsid w:val="006706A0"/>
    <w:rsid w:val="00672F7B"/>
    <w:rsid w:val="006737FD"/>
    <w:rsid w:val="00673B68"/>
    <w:rsid w:val="00675DC3"/>
    <w:rsid w:val="00676340"/>
    <w:rsid w:val="0067794F"/>
    <w:rsid w:val="00680024"/>
    <w:rsid w:val="00681D99"/>
    <w:rsid w:val="00682414"/>
    <w:rsid w:val="00682B4B"/>
    <w:rsid w:val="006839C7"/>
    <w:rsid w:val="006863CD"/>
    <w:rsid w:val="00686D40"/>
    <w:rsid w:val="006908B8"/>
    <w:rsid w:val="00690E6D"/>
    <w:rsid w:val="006914C6"/>
    <w:rsid w:val="00691FD5"/>
    <w:rsid w:val="006941EE"/>
    <w:rsid w:val="006944E2"/>
    <w:rsid w:val="0069689D"/>
    <w:rsid w:val="006A04F6"/>
    <w:rsid w:val="006A0B20"/>
    <w:rsid w:val="006A1412"/>
    <w:rsid w:val="006A1579"/>
    <w:rsid w:val="006A30CE"/>
    <w:rsid w:val="006A389F"/>
    <w:rsid w:val="006A4779"/>
    <w:rsid w:val="006A4A56"/>
    <w:rsid w:val="006A50DE"/>
    <w:rsid w:val="006A6BF9"/>
    <w:rsid w:val="006A7DE0"/>
    <w:rsid w:val="006B2894"/>
    <w:rsid w:val="006B3D91"/>
    <w:rsid w:val="006B3DF9"/>
    <w:rsid w:val="006B4B15"/>
    <w:rsid w:val="006B51AF"/>
    <w:rsid w:val="006B754D"/>
    <w:rsid w:val="006C0475"/>
    <w:rsid w:val="006C064D"/>
    <w:rsid w:val="006C1C8E"/>
    <w:rsid w:val="006C205E"/>
    <w:rsid w:val="006C3C26"/>
    <w:rsid w:val="006C41EF"/>
    <w:rsid w:val="006C42D8"/>
    <w:rsid w:val="006C56DC"/>
    <w:rsid w:val="006C58B8"/>
    <w:rsid w:val="006C676F"/>
    <w:rsid w:val="006D112F"/>
    <w:rsid w:val="006D211D"/>
    <w:rsid w:val="006D22B3"/>
    <w:rsid w:val="006D2412"/>
    <w:rsid w:val="006E03FE"/>
    <w:rsid w:val="006E0D77"/>
    <w:rsid w:val="006E16B3"/>
    <w:rsid w:val="006E57D0"/>
    <w:rsid w:val="006E63F9"/>
    <w:rsid w:val="006E64F3"/>
    <w:rsid w:val="006E7B04"/>
    <w:rsid w:val="006F2496"/>
    <w:rsid w:val="006F3297"/>
    <w:rsid w:val="006F362B"/>
    <w:rsid w:val="006F4A84"/>
    <w:rsid w:val="006F4EC1"/>
    <w:rsid w:val="006F6708"/>
    <w:rsid w:val="006F6C24"/>
    <w:rsid w:val="00700E18"/>
    <w:rsid w:val="00703192"/>
    <w:rsid w:val="00710DB1"/>
    <w:rsid w:val="00710EDA"/>
    <w:rsid w:val="00712505"/>
    <w:rsid w:val="007125E1"/>
    <w:rsid w:val="00713F31"/>
    <w:rsid w:val="00715D3C"/>
    <w:rsid w:val="00716011"/>
    <w:rsid w:val="007160FE"/>
    <w:rsid w:val="00720A14"/>
    <w:rsid w:val="00720A49"/>
    <w:rsid w:val="007210E9"/>
    <w:rsid w:val="0072112D"/>
    <w:rsid w:val="007222D4"/>
    <w:rsid w:val="00724B3E"/>
    <w:rsid w:val="00724B99"/>
    <w:rsid w:val="00724EED"/>
    <w:rsid w:val="00725F32"/>
    <w:rsid w:val="00726B1B"/>
    <w:rsid w:val="00730B12"/>
    <w:rsid w:val="007319D7"/>
    <w:rsid w:val="00733ACA"/>
    <w:rsid w:val="00733C74"/>
    <w:rsid w:val="007351F2"/>
    <w:rsid w:val="0073632B"/>
    <w:rsid w:val="00736EF4"/>
    <w:rsid w:val="00737C79"/>
    <w:rsid w:val="00740C36"/>
    <w:rsid w:val="00740F21"/>
    <w:rsid w:val="00741543"/>
    <w:rsid w:val="00742287"/>
    <w:rsid w:val="00742D38"/>
    <w:rsid w:val="007440A8"/>
    <w:rsid w:val="00746812"/>
    <w:rsid w:val="00746F32"/>
    <w:rsid w:val="0074779A"/>
    <w:rsid w:val="0075150B"/>
    <w:rsid w:val="0075152A"/>
    <w:rsid w:val="00751941"/>
    <w:rsid w:val="007525D0"/>
    <w:rsid w:val="00752AF4"/>
    <w:rsid w:val="00752F7A"/>
    <w:rsid w:val="00753A85"/>
    <w:rsid w:val="00753F84"/>
    <w:rsid w:val="00755104"/>
    <w:rsid w:val="007579E6"/>
    <w:rsid w:val="007626D7"/>
    <w:rsid w:val="007646DD"/>
    <w:rsid w:val="007655B1"/>
    <w:rsid w:val="0077181E"/>
    <w:rsid w:val="0077193D"/>
    <w:rsid w:val="00774411"/>
    <w:rsid w:val="00775210"/>
    <w:rsid w:val="00775E60"/>
    <w:rsid w:val="0077726C"/>
    <w:rsid w:val="00781122"/>
    <w:rsid w:val="00782B3E"/>
    <w:rsid w:val="00782CCC"/>
    <w:rsid w:val="00782CDA"/>
    <w:rsid w:val="00783E0C"/>
    <w:rsid w:val="007868C0"/>
    <w:rsid w:val="0079024F"/>
    <w:rsid w:val="00790C62"/>
    <w:rsid w:val="007944DF"/>
    <w:rsid w:val="00794DDA"/>
    <w:rsid w:val="00795447"/>
    <w:rsid w:val="0079547E"/>
    <w:rsid w:val="007959B1"/>
    <w:rsid w:val="00796870"/>
    <w:rsid w:val="00796C54"/>
    <w:rsid w:val="0079799C"/>
    <w:rsid w:val="00797E2D"/>
    <w:rsid w:val="007A0522"/>
    <w:rsid w:val="007A11DD"/>
    <w:rsid w:val="007A1E81"/>
    <w:rsid w:val="007A2209"/>
    <w:rsid w:val="007A2DB8"/>
    <w:rsid w:val="007A3504"/>
    <w:rsid w:val="007A35A8"/>
    <w:rsid w:val="007A4BFC"/>
    <w:rsid w:val="007A4FAF"/>
    <w:rsid w:val="007A5B22"/>
    <w:rsid w:val="007A621F"/>
    <w:rsid w:val="007A63B4"/>
    <w:rsid w:val="007A6CAF"/>
    <w:rsid w:val="007B1057"/>
    <w:rsid w:val="007B3461"/>
    <w:rsid w:val="007B5970"/>
    <w:rsid w:val="007B614D"/>
    <w:rsid w:val="007B6639"/>
    <w:rsid w:val="007B6A6A"/>
    <w:rsid w:val="007B7D6F"/>
    <w:rsid w:val="007C0E62"/>
    <w:rsid w:val="007C15EC"/>
    <w:rsid w:val="007C391E"/>
    <w:rsid w:val="007C6E70"/>
    <w:rsid w:val="007D1ECF"/>
    <w:rsid w:val="007D22BB"/>
    <w:rsid w:val="007D72C6"/>
    <w:rsid w:val="007D7433"/>
    <w:rsid w:val="007E1DE2"/>
    <w:rsid w:val="007E2F70"/>
    <w:rsid w:val="007E3C63"/>
    <w:rsid w:val="007E4B69"/>
    <w:rsid w:val="007E4C04"/>
    <w:rsid w:val="007E75EB"/>
    <w:rsid w:val="007F03F1"/>
    <w:rsid w:val="007F4724"/>
    <w:rsid w:val="007F4A9D"/>
    <w:rsid w:val="007F53A8"/>
    <w:rsid w:val="00801C87"/>
    <w:rsid w:val="00804728"/>
    <w:rsid w:val="008051C3"/>
    <w:rsid w:val="00806CB9"/>
    <w:rsid w:val="0080791E"/>
    <w:rsid w:val="00811F40"/>
    <w:rsid w:val="00815AA1"/>
    <w:rsid w:val="0081788A"/>
    <w:rsid w:val="00817B57"/>
    <w:rsid w:val="008228A2"/>
    <w:rsid w:val="00826C40"/>
    <w:rsid w:val="0082774A"/>
    <w:rsid w:val="008335F2"/>
    <w:rsid w:val="00842D1D"/>
    <w:rsid w:val="00843603"/>
    <w:rsid w:val="008447F1"/>
    <w:rsid w:val="00845AA7"/>
    <w:rsid w:val="00846A9F"/>
    <w:rsid w:val="00850FDD"/>
    <w:rsid w:val="00851A95"/>
    <w:rsid w:val="00851B38"/>
    <w:rsid w:val="00851E7C"/>
    <w:rsid w:val="00851EFA"/>
    <w:rsid w:val="008528CC"/>
    <w:rsid w:val="008535DD"/>
    <w:rsid w:val="008555C7"/>
    <w:rsid w:val="0085590B"/>
    <w:rsid w:val="00856C34"/>
    <w:rsid w:val="0086522A"/>
    <w:rsid w:val="008652C5"/>
    <w:rsid w:val="00865C80"/>
    <w:rsid w:val="00866623"/>
    <w:rsid w:val="0086743B"/>
    <w:rsid w:val="00870A6B"/>
    <w:rsid w:val="00872A7F"/>
    <w:rsid w:val="008750A7"/>
    <w:rsid w:val="00876C08"/>
    <w:rsid w:val="008802D6"/>
    <w:rsid w:val="00881034"/>
    <w:rsid w:val="00882919"/>
    <w:rsid w:val="00883221"/>
    <w:rsid w:val="00883824"/>
    <w:rsid w:val="00883DAE"/>
    <w:rsid w:val="00884218"/>
    <w:rsid w:val="008865D2"/>
    <w:rsid w:val="00886CC8"/>
    <w:rsid w:val="00891AAD"/>
    <w:rsid w:val="00892216"/>
    <w:rsid w:val="008935D6"/>
    <w:rsid w:val="008938A3"/>
    <w:rsid w:val="00894132"/>
    <w:rsid w:val="008951DD"/>
    <w:rsid w:val="00895B4F"/>
    <w:rsid w:val="00896154"/>
    <w:rsid w:val="00896845"/>
    <w:rsid w:val="008A0DE1"/>
    <w:rsid w:val="008A1006"/>
    <w:rsid w:val="008A11DE"/>
    <w:rsid w:val="008A1958"/>
    <w:rsid w:val="008A24EA"/>
    <w:rsid w:val="008A7DBA"/>
    <w:rsid w:val="008B131F"/>
    <w:rsid w:val="008B5C8B"/>
    <w:rsid w:val="008B5E9F"/>
    <w:rsid w:val="008B7147"/>
    <w:rsid w:val="008C0D22"/>
    <w:rsid w:val="008C23E4"/>
    <w:rsid w:val="008C52F4"/>
    <w:rsid w:val="008C6421"/>
    <w:rsid w:val="008C798A"/>
    <w:rsid w:val="008D0EF0"/>
    <w:rsid w:val="008D25C8"/>
    <w:rsid w:val="008D2F75"/>
    <w:rsid w:val="008D468C"/>
    <w:rsid w:val="008D6ADF"/>
    <w:rsid w:val="008E142A"/>
    <w:rsid w:val="008E16CF"/>
    <w:rsid w:val="008E20BE"/>
    <w:rsid w:val="008E231C"/>
    <w:rsid w:val="008E2BDB"/>
    <w:rsid w:val="008E391A"/>
    <w:rsid w:val="008E4EC5"/>
    <w:rsid w:val="008E5CA0"/>
    <w:rsid w:val="008E6529"/>
    <w:rsid w:val="008E7E83"/>
    <w:rsid w:val="008E7E93"/>
    <w:rsid w:val="008F1634"/>
    <w:rsid w:val="008F5880"/>
    <w:rsid w:val="008F658F"/>
    <w:rsid w:val="0090117E"/>
    <w:rsid w:val="0090129E"/>
    <w:rsid w:val="009013EB"/>
    <w:rsid w:val="00901911"/>
    <w:rsid w:val="00902CD2"/>
    <w:rsid w:val="00904118"/>
    <w:rsid w:val="0090616E"/>
    <w:rsid w:val="009065B1"/>
    <w:rsid w:val="009076AA"/>
    <w:rsid w:val="00910090"/>
    <w:rsid w:val="00913969"/>
    <w:rsid w:val="00914439"/>
    <w:rsid w:val="00914C00"/>
    <w:rsid w:val="00915309"/>
    <w:rsid w:val="009164AD"/>
    <w:rsid w:val="009201F0"/>
    <w:rsid w:val="009202F4"/>
    <w:rsid w:val="00922B78"/>
    <w:rsid w:val="00923C3B"/>
    <w:rsid w:val="00925168"/>
    <w:rsid w:val="0092661E"/>
    <w:rsid w:val="009267FE"/>
    <w:rsid w:val="0092700F"/>
    <w:rsid w:val="00927CF6"/>
    <w:rsid w:val="0093307A"/>
    <w:rsid w:val="00934617"/>
    <w:rsid w:val="0093493F"/>
    <w:rsid w:val="00935FEF"/>
    <w:rsid w:val="009364A2"/>
    <w:rsid w:val="00936FAC"/>
    <w:rsid w:val="009376D9"/>
    <w:rsid w:val="00940EB8"/>
    <w:rsid w:val="00941260"/>
    <w:rsid w:val="00941BF7"/>
    <w:rsid w:val="009434DF"/>
    <w:rsid w:val="00944A51"/>
    <w:rsid w:val="00944AFA"/>
    <w:rsid w:val="00946EAD"/>
    <w:rsid w:val="00947CD0"/>
    <w:rsid w:val="00950A34"/>
    <w:rsid w:val="00952AD3"/>
    <w:rsid w:val="009532AB"/>
    <w:rsid w:val="00955795"/>
    <w:rsid w:val="00955B9A"/>
    <w:rsid w:val="00955C44"/>
    <w:rsid w:val="00956314"/>
    <w:rsid w:val="00956C63"/>
    <w:rsid w:val="00960F9B"/>
    <w:rsid w:val="00961A22"/>
    <w:rsid w:val="00961D4C"/>
    <w:rsid w:val="00962439"/>
    <w:rsid w:val="00962882"/>
    <w:rsid w:val="009633EC"/>
    <w:rsid w:val="00964133"/>
    <w:rsid w:val="00964726"/>
    <w:rsid w:val="00964AF0"/>
    <w:rsid w:val="009660A7"/>
    <w:rsid w:val="009677B1"/>
    <w:rsid w:val="0097012E"/>
    <w:rsid w:val="00970CD4"/>
    <w:rsid w:val="009717C8"/>
    <w:rsid w:val="00973F2B"/>
    <w:rsid w:val="00974393"/>
    <w:rsid w:val="00980392"/>
    <w:rsid w:val="00980910"/>
    <w:rsid w:val="00980B64"/>
    <w:rsid w:val="00983054"/>
    <w:rsid w:val="009831B7"/>
    <w:rsid w:val="00986F85"/>
    <w:rsid w:val="009948D0"/>
    <w:rsid w:val="0099678D"/>
    <w:rsid w:val="009A1F13"/>
    <w:rsid w:val="009A3046"/>
    <w:rsid w:val="009A503C"/>
    <w:rsid w:val="009A5080"/>
    <w:rsid w:val="009A5471"/>
    <w:rsid w:val="009A5EFF"/>
    <w:rsid w:val="009B3008"/>
    <w:rsid w:val="009B3230"/>
    <w:rsid w:val="009B325B"/>
    <w:rsid w:val="009B465D"/>
    <w:rsid w:val="009B470F"/>
    <w:rsid w:val="009B522A"/>
    <w:rsid w:val="009B5613"/>
    <w:rsid w:val="009B7771"/>
    <w:rsid w:val="009C05DE"/>
    <w:rsid w:val="009C3F68"/>
    <w:rsid w:val="009C43C5"/>
    <w:rsid w:val="009C485A"/>
    <w:rsid w:val="009C6498"/>
    <w:rsid w:val="009C706E"/>
    <w:rsid w:val="009C7151"/>
    <w:rsid w:val="009C7250"/>
    <w:rsid w:val="009C7672"/>
    <w:rsid w:val="009D05FA"/>
    <w:rsid w:val="009D1617"/>
    <w:rsid w:val="009D237D"/>
    <w:rsid w:val="009D30EA"/>
    <w:rsid w:val="009D5862"/>
    <w:rsid w:val="009D5EFA"/>
    <w:rsid w:val="009E0027"/>
    <w:rsid w:val="009E00E9"/>
    <w:rsid w:val="009E2CF7"/>
    <w:rsid w:val="009E45C6"/>
    <w:rsid w:val="009E53D0"/>
    <w:rsid w:val="009E7B19"/>
    <w:rsid w:val="009E7D9E"/>
    <w:rsid w:val="009E7E73"/>
    <w:rsid w:val="009F0E33"/>
    <w:rsid w:val="009F1820"/>
    <w:rsid w:val="009F1BDE"/>
    <w:rsid w:val="009F3CA4"/>
    <w:rsid w:val="009F5FCE"/>
    <w:rsid w:val="009F658B"/>
    <w:rsid w:val="009F758C"/>
    <w:rsid w:val="00A017BD"/>
    <w:rsid w:val="00A03099"/>
    <w:rsid w:val="00A04616"/>
    <w:rsid w:val="00A04EFF"/>
    <w:rsid w:val="00A05F32"/>
    <w:rsid w:val="00A0665B"/>
    <w:rsid w:val="00A07A92"/>
    <w:rsid w:val="00A11AB8"/>
    <w:rsid w:val="00A129E1"/>
    <w:rsid w:val="00A130CA"/>
    <w:rsid w:val="00A133C1"/>
    <w:rsid w:val="00A21318"/>
    <w:rsid w:val="00A217A1"/>
    <w:rsid w:val="00A23724"/>
    <w:rsid w:val="00A254BF"/>
    <w:rsid w:val="00A25C49"/>
    <w:rsid w:val="00A27062"/>
    <w:rsid w:val="00A2717F"/>
    <w:rsid w:val="00A31F64"/>
    <w:rsid w:val="00A329C7"/>
    <w:rsid w:val="00A35129"/>
    <w:rsid w:val="00A37999"/>
    <w:rsid w:val="00A41211"/>
    <w:rsid w:val="00A41441"/>
    <w:rsid w:val="00A41583"/>
    <w:rsid w:val="00A42620"/>
    <w:rsid w:val="00A42803"/>
    <w:rsid w:val="00A42E91"/>
    <w:rsid w:val="00A44277"/>
    <w:rsid w:val="00A4494C"/>
    <w:rsid w:val="00A45592"/>
    <w:rsid w:val="00A466DF"/>
    <w:rsid w:val="00A467BF"/>
    <w:rsid w:val="00A47A2E"/>
    <w:rsid w:val="00A53424"/>
    <w:rsid w:val="00A53658"/>
    <w:rsid w:val="00A53952"/>
    <w:rsid w:val="00A53A5A"/>
    <w:rsid w:val="00A54CB3"/>
    <w:rsid w:val="00A564D3"/>
    <w:rsid w:val="00A56777"/>
    <w:rsid w:val="00A568EC"/>
    <w:rsid w:val="00A575CB"/>
    <w:rsid w:val="00A60EEB"/>
    <w:rsid w:val="00A6277E"/>
    <w:rsid w:val="00A62F3C"/>
    <w:rsid w:val="00A64FD3"/>
    <w:rsid w:val="00A655FD"/>
    <w:rsid w:val="00A66150"/>
    <w:rsid w:val="00A662B9"/>
    <w:rsid w:val="00A707B7"/>
    <w:rsid w:val="00A724AF"/>
    <w:rsid w:val="00A73F82"/>
    <w:rsid w:val="00A748AB"/>
    <w:rsid w:val="00A7757E"/>
    <w:rsid w:val="00A77876"/>
    <w:rsid w:val="00A8205B"/>
    <w:rsid w:val="00A834AE"/>
    <w:rsid w:val="00A8508D"/>
    <w:rsid w:val="00A85BFC"/>
    <w:rsid w:val="00A87BB7"/>
    <w:rsid w:val="00A900F6"/>
    <w:rsid w:val="00A91407"/>
    <w:rsid w:val="00A92776"/>
    <w:rsid w:val="00A97E89"/>
    <w:rsid w:val="00AA0A00"/>
    <w:rsid w:val="00AA346F"/>
    <w:rsid w:val="00AA4480"/>
    <w:rsid w:val="00AA5136"/>
    <w:rsid w:val="00AA6507"/>
    <w:rsid w:val="00AA6518"/>
    <w:rsid w:val="00AA65C7"/>
    <w:rsid w:val="00AA6777"/>
    <w:rsid w:val="00AB14BD"/>
    <w:rsid w:val="00AB30F5"/>
    <w:rsid w:val="00AB3CB3"/>
    <w:rsid w:val="00AB4C63"/>
    <w:rsid w:val="00AB56CB"/>
    <w:rsid w:val="00AB5BA0"/>
    <w:rsid w:val="00AB5D73"/>
    <w:rsid w:val="00AB7197"/>
    <w:rsid w:val="00AB7F7E"/>
    <w:rsid w:val="00AC0CF4"/>
    <w:rsid w:val="00AC17D8"/>
    <w:rsid w:val="00AC2480"/>
    <w:rsid w:val="00AC3E7F"/>
    <w:rsid w:val="00AC4BDC"/>
    <w:rsid w:val="00AC6BE3"/>
    <w:rsid w:val="00AC701C"/>
    <w:rsid w:val="00AD1853"/>
    <w:rsid w:val="00AD2D1D"/>
    <w:rsid w:val="00AD366A"/>
    <w:rsid w:val="00AD3746"/>
    <w:rsid w:val="00AD4957"/>
    <w:rsid w:val="00AD58CD"/>
    <w:rsid w:val="00AD62EE"/>
    <w:rsid w:val="00AE062E"/>
    <w:rsid w:val="00AE35A1"/>
    <w:rsid w:val="00AE3D05"/>
    <w:rsid w:val="00AE607B"/>
    <w:rsid w:val="00AE6D22"/>
    <w:rsid w:val="00AF12C4"/>
    <w:rsid w:val="00AF1FEF"/>
    <w:rsid w:val="00AF3E96"/>
    <w:rsid w:val="00AF415B"/>
    <w:rsid w:val="00AF55D7"/>
    <w:rsid w:val="00AF56E6"/>
    <w:rsid w:val="00B00820"/>
    <w:rsid w:val="00B016F6"/>
    <w:rsid w:val="00B02D02"/>
    <w:rsid w:val="00B030A5"/>
    <w:rsid w:val="00B0355D"/>
    <w:rsid w:val="00B0667F"/>
    <w:rsid w:val="00B07107"/>
    <w:rsid w:val="00B072E4"/>
    <w:rsid w:val="00B07DD4"/>
    <w:rsid w:val="00B10D5D"/>
    <w:rsid w:val="00B13CFB"/>
    <w:rsid w:val="00B155C4"/>
    <w:rsid w:val="00B176E6"/>
    <w:rsid w:val="00B2106E"/>
    <w:rsid w:val="00B2178F"/>
    <w:rsid w:val="00B252EC"/>
    <w:rsid w:val="00B261DE"/>
    <w:rsid w:val="00B26479"/>
    <w:rsid w:val="00B311FF"/>
    <w:rsid w:val="00B330A8"/>
    <w:rsid w:val="00B33F25"/>
    <w:rsid w:val="00B340F2"/>
    <w:rsid w:val="00B35BA6"/>
    <w:rsid w:val="00B37D86"/>
    <w:rsid w:val="00B403EF"/>
    <w:rsid w:val="00B40918"/>
    <w:rsid w:val="00B412EF"/>
    <w:rsid w:val="00B414DD"/>
    <w:rsid w:val="00B4187B"/>
    <w:rsid w:val="00B43A2C"/>
    <w:rsid w:val="00B4767A"/>
    <w:rsid w:val="00B55A81"/>
    <w:rsid w:val="00B56113"/>
    <w:rsid w:val="00B56F74"/>
    <w:rsid w:val="00B5752F"/>
    <w:rsid w:val="00B600B9"/>
    <w:rsid w:val="00B60FA4"/>
    <w:rsid w:val="00B6271F"/>
    <w:rsid w:val="00B62F72"/>
    <w:rsid w:val="00B6336D"/>
    <w:rsid w:val="00B63788"/>
    <w:rsid w:val="00B63ACF"/>
    <w:rsid w:val="00B70D49"/>
    <w:rsid w:val="00B72D0D"/>
    <w:rsid w:val="00B767DB"/>
    <w:rsid w:val="00B770D5"/>
    <w:rsid w:val="00B80C2F"/>
    <w:rsid w:val="00B80E2A"/>
    <w:rsid w:val="00B8100A"/>
    <w:rsid w:val="00B835F6"/>
    <w:rsid w:val="00B8441B"/>
    <w:rsid w:val="00B85B8A"/>
    <w:rsid w:val="00B86310"/>
    <w:rsid w:val="00B86C73"/>
    <w:rsid w:val="00B86DFB"/>
    <w:rsid w:val="00B87009"/>
    <w:rsid w:val="00B92001"/>
    <w:rsid w:val="00B92D0F"/>
    <w:rsid w:val="00B935DC"/>
    <w:rsid w:val="00B93C9B"/>
    <w:rsid w:val="00B95EB5"/>
    <w:rsid w:val="00B960BE"/>
    <w:rsid w:val="00B96855"/>
    <w:rsid w:val="00B971E6"/>
    <w:rsid w:val="00BA1F44"/>
    <w:rsid w:val="00BA2E54"/>
    <w:rsid w:val="00BA46C0"/>
    <w:rsid w:val="00BA4EA0"/>
    <w:rsid w:val="00BA520A"/>
    <w:rsid w:val="00BA5728"/>
    <w:rsid w:val="00BB01B8"/>
    <w:rsid w:val="00BB01CC"/>
    <w:rsid w:val="00BB020B"/>
    <w:rsid w:val="00BB08C3"/>
    <w:rsid w:val="00BB0AFD"/>
    <w:rsid w:val="00BB1D9D"/>
    <w:rsid w:val="00BB7E83"/>
    <w:rsid w:val="00BC0720"/>
    <w:rsid w:val="00BC1986"/>
    <w:rsid w:val="00BC1D7F"/>
    <w:rsid w:val="00BC2B6D"/>
    <w:rsid w:val="00BC415B"/>
    <w:rsid w:val="00BC5030"/>
    <w:rsid w:val="00BC5E98"/>
    <w:rsid w:val="00BC64F7"/>
    <w:rsid w:val="00BC6F8F"/>
    <w:rsid w:val="00BC7F30"/>
    <w:rsid w:val="00BD114F"/>
    <w:rsid w:val="00BD34A3"/>
    <w:rsid w:val="00BD3DE5"/>
    <w:rsid w:val="00BD4033"/>
    <w:rsid w:val="00BD4713"/>
    <w:rsid w:val="00BD47AC"/>
    <w:rsid w:val="00BD50A9"/>
    <w:rsid w:val="00BD5282"/>
    <w:rsid w:val="00BD5DD8"/>
    <w:rsid w:val="00BE097F"/>
    <w:rsid w:val="00BE0F80"/>
    <w:rsid w:val="00BE1524"/>
    <w:rsid w:val="00BE2172"/>
    <w:rsid w:val="00BE3CD6"/>
    <w:rsid w:val="00BE3D98"/>
    <w:rsid w:val="00BE58B9"/>
    <w:rsid w:val="00BE5C3D"/>
    <w:rsid w:val="00BE5CA5"/>
    <w:rsid w:val="00BE6EBE"/>
    <w:rsid w:val="00BF0C23"/>
    <w:rsid w:val="00BF1FE3"/>
    <w:rsid w:val="00BF2B48"/>
    <w:rsid w:val="00BF31F9"/>
    <w:rsid w:val="00BF34B3"/>
    <w:rsid w:val="00BF42BE"/>
    <w:rsid w:val="00BF5544"/>
    <w:rsid w:val="00BF6E0A"/>
    <w:rsid w:val="00C01929"/>
    <w:rsid w:val="00C02786"/>
    <w:rsid w:val="00C02AC8"/>
    <w:rsid w:val="00C040AA"/>
    <w:rsid w:val="00C0423B"/>
    <w:rsid w:val="00C06990"/>
    <w:rsid w:val="00C06FB1"/>
    <w:rsid w:val="00C10704"/>
    <w:rsid w:val="00C10AC9"/>
    <w:rsid w:val="00C1409B"/>
    <w:rsid w:val="00C14B78"/>
    <w:rsid w:val="00C15173"/>
    <w:rsid w:val="00C15351"/>
    <w:rsid w:val="00C15B42"/>
    <w:rsid w:val="00C15EAE"/>
    <w:rsid w:val="00C1694B"/>
    <w:rsid w:val="00C17935"/>
    <w:rsid w:val="00C20717"/>
    <w:rsid w:val="00C22110"/>
    <w:rsid w:val="00C2224B"/>
    <w:rsid w:val="00C23197"/>
    <w:rsid w:val="00C232AA"/>
    <w:rsid w:val="00C239C8"/>
    <w:rsid w:val="00C24AFA"/>
    <w:rsid w:val="00C24D73"/>
    <w:rsid w:val="00C26097"/>
    <w:rsid w:val="00C31F73"/>
    <w:rsid w:val="00C323B9"/>
    <w:rsid w:val="00C33234"/>
    <w:rsid w:val="00C33347"/>
    <w:rsid w:val="00C337E2"/>
    <w:rsid w:val="00C349D3"/>
    <w:rsid w:val="00C35403"/>
    <w:rsid w:val="00C4322B"/>
    <w:rsid w:val="00C447FB"/>
    <w:rsid w:val="00C4541A"/>
    <w:rsid w:val="00C46774"/>
    <w:rsid w:val="00C47129"/>
    <w:rsid w:val="00C47464"/>
    <w:rsid w:val="00C50717"/>
    <w:rsid w:val="00C51162"/>
    <w:rsid w:val="00C51EFE"/>
    <w:rsid w:val="00C54720"/>
    <w:rsid w:val="00C5785E"/>
    <w:rsid w:val="00C61A70"/>
    <w:rsid w:val="00C62377"/>
    <w:rsid w:val="00C652E9"/>
    <w:rsid w:val="00C711DB"/>
    <w:rsid w:val="00C71707"/>
    <w:rsid w:val="00C73C7F"/>
    <w:rsid w:val="00C74A02"/>
    <w:rsid w:val="00C74E60"/>
    <w:rsid w:val="00C7618A"/>
    <w:rsid w:val="00C765AA"/>
    <w:rsid w:val="00C773BF"/>
    <w:rsid w:val="00C77992"/>
    <w:rsid w:val="00C8131F"/>
    <w:rsid w:val="00C838CD"/>
    <w:rsid w:val="00C83BE7"/>
    <w:rsid w:val="00C844C5"/>
    <w:rsid w:val="00C85962"/>
    <w:rsid w:val="00C86710"/>
    <w:rsid w:val="00C87D86"/>
    <w:rsid w:val="00C9061D"/>
    <w:rsid w:val="00C913C6"/>
    <w:rsid w:val="00C92526"/>
    <w:rsid w:val="00C930A8"/>
    <w:rsid w:val="00C9354D"/>
    <w:rsid w:val="00C936C4"/>
    <w:rsid w:val="00C943F5"/>
    <w:rsid w:val="00C94B8E"/>
    <w:rsid w:val="00C959F3"/>
    <w:rsid w:val="00C97484"/>
    <w:rsid w:val="00CA0264"/>
    <w:rsid w:val="00CA0DC2"/>
    <w:rsid w:val="00CA4DD8"/>
    <w:rsid w:val="00CA6957"/>
    <w:rsid w:val="00CA73A3"/>
    <w:rsid w:val="00CA79A7"/>
    <w:rsid w:val="00CB0A92"/>
    <w:rsid w:val="00CB1BFD"/>
    <w:rsid w:val="00CB25A4"/>
    <w:rsid w:val="00CB2B18"/>
    <w:rsid w:val="00CB51A5"/>
    <w:rsid w:val="00CB6869"/>
    <w:rsid w:val="00CB7593"/>
    <w:rsid w:val="00CC001E"/>
    <w:rsid w:val="00CC2510"/>
    <w:rsid w:val="00CC2E71"/>
    <w:rsid w:val="00CC4379"/>
    <w:rsid w:val="00CC5C11"/>
    <w:rsid w:val="00CC6D38"/>
    <w:rsid w:val="00CC71F3"/>
    <w:rsid w:val="00CD13C5"/>
    <w:rsid w:val="00CD1A3C"/>
    <w:rsid w:val="00CD2A5E"/>
    <w:rsid w:val="00CD4B8C"/>
    <w:rsid w:val="00CD4C81"/>
    <w:rsid w:val="00CD59D3"/>
    <w:rsid w:val="00CE2873"/>
    <w:rsid w:val="00CE3837"/>
    <w:rsid w:val="00CE3DAB"/>
    <w:rsid w:val="00CE5048"/>
    <w:rsid w:val="00CE55D7"/>
    <w:rsid w:val="00CE55DF"/>
    <w:rsid w:val="00CE66FE"/>
    <w:rsid w:val="00CF2793"/>
    <w:rsid w:val="00CF2A85"/>
    <w:rsid w:val="00CF2E11"/>
    <w:rsid w:val="00CF4558"/>
    <w:rsid w:val="00CF475B"/>
    <w:rsid w:val="00CF5353"/>
    <w:rsid w:val="00CF5BCC"/>
    <w:rsid w:val="00CF657C"/>
    <w:rsid w:val="00CF74EB"/>
    <w:rsid w:val="00D00F00"/>
    <w:rsid w:val="00D01051"/>
    <w:rsid w:val="00D034E8"/>
    <w:rsid w:val="00D05D5A"/>
    <w:rsid w:val="00D0633A"/>
    <w:rsid w:val="00D105A9"/>
    <w:rsid w:val="00D117AB"/>
    <w:rsid w:val="00D12861"/>
    <w:rsid w:val="00D12ED5"/>
    <w:rsid w:val="00D1415E"/>
    <w:rsid w:val="00D14C15"/>
    <w:rsid w:val="00D1607A"/>
    <w:rsid w:val="00D16823"/>
    <w:rsid w:val="00D17C22"/>
    <w:rsid w:val="00D20311"/>
    <w:rsid w:val="00D20B60"/>
    <w:rsid w:val="00D21D0E"/>
    <w:rsid w:val="00D23295"/>
    <w:rsid w:val="00D23318"/>
    <w:rsid w:val="00D2393A"/>
    <w:rsid w:val="00D240EF"/>
    <w:rsid w:val="00D24B30"/>
    <w:rsid w:val="00D2502C"/>
    <w:rsid w:val="00D2595D"/>
    <w:rsid w:val="00D263E0"/>
    <w:rsid w:val="00D2741F"/>
    <w:rsid w:val="00D31349"/>
    <w:rsid w:val="00D32258"/>
    <w:rsid w:val="00D326B5"/>
    <w:rsid w:val="00D344FE"/>
    <w:rsid w:val="00D37111"/>
    <w:rsid w:val="00D37B5B"/>
    <w:rsid w:val="00D4144D"/>
    <w:rsid w:val="00D42B16"/>
    <w:rsid w:val="00D466D2"/>
    <w:rsid w:val="00D4699F"/>
    <w:rsid w:val="00D5428D"/>
    <w:rsid w:val="00D54DAA"/>
    <w:rsid w:val="00D5576E"/>
    <w:rsid w:val="00D574E0"/>
    <w:rsid w:val="00D61093"/>
    <w:rsid w:val="00D623F7"/>
    <w:rsid w:val="00D6270A"/>
    <w:rsid w:val="00D6468D"/>
    <w:rsid w:val="00D64865"/>
    <w:rsid w:val="00D65751"/>
    <w:rsid w:val="00D65F4B"/>
    <w:rsid w:val="00D663E3"/>
    <w:rsid w:val="00D67BC3"/>
    <w:rsid w:val="00D67FE0"/>
    <w:rsid w:val="00D7239C"/>
    <w:rsid w:val="00D72B72"/>
    <w:rsid w:val="00D73782"/>
    <w:rsid w:val="00D7733B"/>
    <w:rsid w:val="00D779E1"/>
    <w:rsid w:val="00D77D0A"/>
    <w:rsid w:val="00D8077D"/>
    <w:rsid w:val="00D8363B"/>
    <w:rsid w:val="00D842EA"/>
    <w:rsid w:val="00D84C1C"/>
    <w:rsid w:val="00D86A9F"/>
    <w:rsid w:val="00D87363"/>
    <w:rsid w:val="00D90A90"/>
    <w:rsid w:val="00D92197"/>
    <w:rsid w:val="00D942A1"/>
    <w:rsid w:val="00D9743B"/>
    <w:rsid w:val="00D97A78"/>
    <w:rsid w:val="00D97E6F"/>
    <w:rsid w:val="00DA014F"/>
    <w:rsid w:val="00DA0343"/>
    <w:rsid w:val="00DA131C"/>
    <w:rsid w:val="00DA20E8"/>
    <w:rsid w:val="00DA20FF"/>
    <w:rsid w:val="00DA2105"/>
    <w:rsid w:val="00DA43CC"/>
    <w:rsid w:val="00DA59D1"/>
    <w:rsid w:val="00DA5AC3"/>
    <w:rsid w:val="00DA5B18"/>
    <w:rsid w:val="00DA619E"/>
    <w:rsid w:val="00DA65B7"/>
    <w:rsid w:val="00DA7826"/>
    <w:rsid w:val="00DB010E"/>
    <w:rsid w:val="00DB0D00"/>
    <w:rsid w:val="00DB0FDD"/>
    <w:rsid w:val="00DB1878"/>
    <w:rsid w:val="00DB3729"/>
    <w:rsid w:val="00DB4212"/>
    <w:rsid w:val="00DB4B01"/>
    <w:rsid w:val="00DB7393"/>
    <w:rsid w:val="00DB76E8"/>
    <w:rsid w:val="00DC39B6"/>
    <w:rsid w:val="00DC718F"/>
    <w:rsid w:val="00DD0A07"/>
    <w:rsid w:val="00DD0FD8"/>
    <w:rsid w:val="00DD1F71"/>
    <w:rsid w:val="00DD3132"/>
    <w:rsid w:val="00DD3748"/>
    <w:rsid w:val="00DD3C7B"/>
    <w:rsid w:val="00DD5562"/>
    <w:rsid w:val="00DD5B88"/>
    <w:rsid w:val="00DD67B8"/>
    <w:rsid w:val="00DE0422"/>
    <w:rsid w:val="00DE0F1E"/>
    <w:rsid w:val="00DE1B89"/>
    <w:rsid w:val="00DE21FD"/>
    <w:rsid w:val="00DE4268"/>
    <w:rsid w:val="00DE474C"/>
    <w:rsid w:val="00DE5877"/>
    <w:rsid w:val="00DF0B59"/>
    <w:rsid w:val="00DF1564"/>
    <w:rsid w:val="00DF1E21"/>
    <w:rsid w:val="00DF5EF4"/>
    <w:rsid w:val="00DF66BC"/>
    <w:rsid w:val="00DF67AF"/>
    <w:rsid w:val="00DF7F8B"/>
    <w:rsid w:val="00E011E7"/>
    <w:rsid w:val="00E0147D"/>
    <w:rsid w:val="00E01DD1"/>
    <w:rsid w:val="00E0270E"/>
    <w:rsid w:val="00E02928"/>
    <w:rsid w:val="00E043CA"/>
    <w:rsid w:val="00E0609A"/>
    <w:rsid w:val="00E06A5A"/>
    <w:rsid w:val="00E076CE"/>
    <w:rsid w:val="00E07866"/>
    <w:rsid w:val="00E104F8"/>
    <w:rsid w:val="00E11B65"/>
    <w:rsid w:val="00E1213E"/>
    <w:rsid w:val="00E127C0"/>
    <w:rsid w:val="00E13009"/>
    <w:rsid w:val="00E13E10"/>
    <w:rsid w:val="00E20541"/>
    <w:rsid w:val="00E20FAC"/>
    <w:rsid w:val="00E21345"/>
    <w:rsid w:val="00E2160A"/>
    <w:rsid w:val="00E218C3"/>
    <w:rsid w:val="00E235C9"/>
    <w:rsid w:val="00E239E6"/>
    <w:rsid w:val="00E24413"/>
    <w:rsid w:val="00E255EB"/>
    <w:rsid w:val="00E30A07"/>
    <w:rsid w:val="00E30FCF"/>
    <w:rsid w:val="00E30FDB"/>
    <w:rsid w:val="00E319DD"/>
    <w:rsid w:val="00E32A86"/>
    <w:rsid w:val="00E33323"/>
    <w:rsid w:val="00E35A1F"/>
    <w:rsid w:val="00E3661C"/>
    <w:rsid w:val="00E37969"/>
    <w:rsid w:val="00E37D75"/>
    <w:rsid w:val="00E401EC"/>
    <w:rsid w:val="00E41243"/>
    <w:rsid w:val="00E423ED"/>
    <w:rsid w:val="00E42CA4"/>
    <w:rsid w:val="00E446A0"/>
    <w:rsid w:val="00E44BA2"/>
    <w:rsid w:val="00E45405"/>
    <w:rsid w:val="00E45D8F"/>
    <w:rsid w:val="00E45DCB"/>
    <w:rsid w:val="00E46FFF"/>
    <w:rsid w:val="00E475D3"/>
    <w:rsid w:val="00E512C3"/>
    <w:rsid w:val="00E53B27"/>
    <w:rsid w:val="00E5665D"/>
    <w:rsid w:val="00E608DB"/>
    <w:rsid w:val="00E62106"/>
    <w:rsid w:val="00E62813"/>
    <w:rsid w:val="00E66D60"/>
    <w:rsid w:val="00E70DD3"/>
    <w:rsid w:val="00E7176E"/>
    <w:rsid w:val="00E730F5"/>
    <w:rsid w:val="00E73675"/>
    <w:rsid w:val="00E746CB"/>
    <w:rsid w:val="00E754B8"/>
    <w:rsid w:val="00E764A4"/>
    <w:rsid w:val="00E76CBF"/>
    <w:rsid w:val="00E76F32"/>
    <w:rsid w:val="00E77318"/>
    <w:rsid w:val="00E773DD"/>
    <w:rsid w:val="00E80182"/>
    <w:rsid w:val="00E82635"/>
    <w:rsid w:val="00E837B4"/>
    <w:rsid w:val="00E83F82"/>
    <w:rsid w:val="00E867A2"/>
    <w:rsid w:val="00E86B10"/>
    <w:rsid w:val="00E91A5E"/>
    <w:rsid w:val="00E9229C"/>
    <w:rsid w:val="00E9265C"/>
    <w:rsid w:val="00E932CA"/>
    <w:rsid w:val="00E97007"/>
    <w:rsid w:val="00EA4117"/>
    <w:rsid w:val="00EA53ED"/>
    <w:rsid w:val="00EA6A38"/>
    <w:rsid w:val="00EA6A92"/>
    <w:rsid w:val="00EA7BDA"/>
    <w:rsid w:val="00EB0233"/>
    <w:rsid w:val="00EB05D4"/>
    <w:rsid w:val="00EB0A84"/>
    <w:rsid w:val="00EB0EA7"/>
    <w:rsid w:val="00EB22E3"/>
    <w:rsid w:val="00EB2A1A"/>
    <w:rsid w:val="00EB2F5F"/>
    <w:rsid w:val="00EB5A1B"/>
    <w:rsid w:val="00EB5B35"/>
    <w:rsid w:val="00EB68CF"/>
    <w:rsid w:val="00EC275A"/>
    <w:rsid w:val="00EC5169"/>
    <w:rsid w:val="00EC5BD7"/>
    <w:rsid w:val="00ED03AC"/>
    <w:rsid w:val="00ED21A8"/>
    <w:rsid w:val="00ED3000"/>
    <w:rsid w:val="00ED6596"/>
    <w:rsid w:val="00ED6C1A"/>
    <w:rsid w:val="00ED79AA"/>
    <w:rsid w:val="00EE0228"/>
    <w:rsid w:val="00EE1B56"/>
    <w:rsid w:val="00EE2404"/>
    <w:rsid w:val="00EE7B1D"/>
    <w:rsid w:val="00EF0C4F"/>
    <w:rsid w:val="00EF189F"/>
    <w:rsid w:val="00EF1CEA"/>
    <w:rsid w:val="00EF26ED"/>
    <w:rsid w:val="00EF34AF"/>
    <w:rsid w:val="00EF36A4"/>
    <w:rsid w:val="00EF3D40"/>
    <w:rsid w:val="00EF50BD"/>
    <w:rsid w:val="00F00F56"/>
    <w:rsid w:val="00F010CB"/>
    <w:rsid w:val="00F02A06"/>
    <w:rsid w:val="00F031FB"/>
    <w:rsid w:val="00F03FE4"/>
    <w:rsid w:val="00F05616"/>
    <w:rsid w:val="00F103BC"/>
    <w:rsid w:val="00F10AF2"/>
    <w:rsid w:val="00F11E98"/>
    <w:rsid w:val="00F12A50"/>
    <w:rsid w:val="00F1719C"/>
    <w:rsid w:val="00F17345"/>
    <w:rsid w:val="00F20341"/>
    <w:rsid w:val="00F2336F"/>
    <w:rsid w:val="00F2347B"/>
    <w:rsid w:val="00F23E7A"/>
    <w:rsid w:val="00F24780"/>
    <w:rsid w:val="00F24C5E"/>
    <w:rsid w:val="00F27871"/>
    <w:rsid w:val="00F33567"/>
    <w:rsid w:val="00F33846"/>
    <w:rsid w:val="00F344C9"/>
    <w:rsid w:val="00F34B5F"/>
    <w:rsid w:val="00F354D8"/>
    <w:rsid w:val="00F40594"/>
    <w:rsid w:val="00F41994"/>
    <w:rsid w:val="00F42824"/>
    <w:rsid w:val="00F4295F"/>
    <w:rsid w:val="00F42D5E"/>
    <w:rsid w:val="00F43539"/>
    <w:rsid w:val="00F43F8D"/>
    <w:rsid w:val="00F462C4"/>
    <w:rsid w:val="00F4707C"/>
    <w:rsid w:val="00F47232"/>
    <w:rsid w:val="00F53B1C"/>
    <w:rsid w:val="00F53DA9"/>
    <w:rsid w:val="00F53FFB"/>
    <w:rsid w:val="00F6024E"/>
    <w:rsid w:val="00F61498"/>
    <w:rsid w:val="00F61761"/>
    <w:rsid w:val="00F62128"/>
    <w:rsid w:val="00F63206"/>
    <w:rsid w:val="00F63C2D"/>
    <w:rsid w:val="00F63CB2"/>
    <w:rsid w:val="00F64532"/>
    <w:rsid w:val="00F64B48"/>
    <w:rsid w:val="00F6570E"/>
    <w:rsid w:val="00F71453"/>
    <w:rsid w:val="00F71EE4"/>
    <w:rsid w:val="00F729A5"/>
    <w:rsid w:val="00F76FAC"/>
    <w:rsid w:val="00F82215"/>
    <w:rsid w:val="00F83FFE"/>
    <w:rsid w:val="00F84DF4"/>
    <w:rsid w:val="00F853C0"/>
    <w:rsid w:val="00F8551B"/>
    <w:rsid w:val="00F85572"/>
    <w:rsid w:val="00F86BE2"/>
    <w:rsid w:val="00F86C06"/>
    <w:rsid w:val="00F90D7E"/>
    <w:rsid w:val="00F91A55"/>
    <w:rsid w:val="00F9310E"/>
    <w:rsid w:val="00F93212"/>
    <w:rsid w:val="00F93808"/>
    <w:rsid w:val="00F93849"/>
    <w:rsid w:val="00F946F8"/>
    <w:rsid w:val="00F96604"/>
    <w:rsid w:val="00F97A48"/>
    <w:rsid w:val="00FA0F5A"/>
    <w:rsid w:val="00FA224C"/>
    <w:rsid w:val="00FA280C"/>
    <w:rsid w:val="00FA2E2A"/>
    <w:rsid w:val="00FA4DAB"/>
    <w:rsid w:val="00FA52F1"/>
    <w:rsid w:val="00FA5387"/>
    <w:rsid w:val="00FA5620"/>
    <w:rsid w:val="00FA64EA"/>
    <w:rsid w:val="00FB0454"/>
    <w:rsid w:val="00FB0F56"/>
    <w:rsid w:val="00FB159A"/>
    <w:rsid w:val="00FB2761"/>
    <w:rsid w:val="00FB3A0A"/>
    <w:rsid w:val="00FB3ECE"/>
    <w:rsid w:val="00FB43C5"/>
    <w:rsid w:val="00FB4CC4"/>
    <w:rsid w:val="00FB71F1"/>
    <w:rsid w:val="00FC0195"/>
    <w:rsid w:val="00FC0623"/>
    <w:rsid w:val="00FC0DD2"/>
    <w:rsid w:val="00FC2014"/>
    <w:rsid w:val="00FC3377"/>
    <w:rsid w:val="00FC3A53"/>
    <w:rsid w:val="00FC56EB"/>
    <w:rsid w:val="00FC7EF5"/>
    <w:rsid w:val="00FD0090"/>
    <w:rsid w:val="00FD05D9"/>
    <w:rsid w:val="00FD33A7"/>
    <w:rsid w:val="00FD44E1"/>
    <w:rsid w:val="00FD4CDE"/>
    <w:rsid w:val="00FD4D73"/>
    <w:rsid w:val="00FD5352"/>
    <w:rsid w:val="00FD6A7F"/>
    <w:rsid w:val="00FE1B21"/>
    <w:rsid w:val="00FE4183"/>
    <w:rsid w:val="00FE5725"/>
    <w:rsid w:val="00FE5DE0"/>
    <w:rsid w:val="00FF0995"/>
    <w:rsid w:val="00FF0DFB"/>
    <w:rsid w:val="00FF17FA"/>
    <w:rsid w:val="00FF230D"/>
    <w:rsid w:val="00FF268E"/>
    <w:rsid w:val="00FF51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A95E01-9542-408B-A7A7-53183807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8436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43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E5DE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E5DE0"/>
    <w:rPr>
      <w:rFonts w:eastAsiaTheme="minorEastAsia"/>
      <w:lang w:eastAsia="pl-PL"/>
    </w:rPr>
  </w:style>
  <w:style w:type="paragraph" w:styleId="Nagwek">
    <w:name w:val="header"/>
    <w:basedOn w:val="Normalny"/>
    <w:link w:val="NagwekZnak"/>
    <w:uiPriority w:val="99"/>
    <w:unhideWhenUsed/>
    <w:rsid w:val="006B51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51AF"/>
  </w:style>
  <w:style w:type="paragraph" w:styleId="Stopka">
    <w:name w:val="footer"/>
    <w:basedOn w:val="Normalny"/>
    <w:link w:val="StopkaZnak"/>
    <w:uiPriority w:val="99"/>
    <w:unhideWhenUsed/>
    <w:rsid w:val="006B51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51AF"/>
  </w:style>
  <w:style w:type="character" w:customStyle="1" w:styleId="Nagwek1Znak">
    <w:name w:val="Nagłówek 1 Znak"/>
    <w:basedOn w:val="Domylnaczcionkaakapitu"/>
    <w:link w:val="Nagwek1"/>
    <w:uiPriority w:val="9"/>
    <w:rsid w:val="00843603"/>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43603"/>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843603"/>
    <w:pPr>
      <w:ind w:left="720"/>
      <w:contextualSpacing/>
    </w:pPr>
    <w:rPr>
      <w:rFonts w:ascii="Calibri" w:eastAsia="Calibri" w:hAnsi="Calibri" w:cs="Times New Roman"/>
    </w:rPr>
  </w:style>
  <w:style w:type="paragraph" w:styleId="Legenda">
    <w:name w:val="caption"/>
    <w:aliases w:val="Podpis pod rysunkiem,Nagłówek Tabeli,Nag3ówek Tabeli,Tabela nr,Legenda2,Podpis nad obiektem,Podpis nad obiektem Znak,DS Podpis pod obiektem,DS Podpis pod obiektem Znak Znak,Legenda Znak Znak Z,Wykres-podpis"/>
    <w:basedOn w:val="Normalny"/>
    <w:next w:val="Normalny"/>
    <w:link w:val="LegendaZnak"/>
    <w:uiPriority w:val="35"/>
    <w:unhideWhenUsed/>
    <w:qFormat/>
    <w:rsid w:val="00843603"/>
    <w:pPr>
      <w:spacing w:after="200" w:line="240" w:lineRule="auto"/>
    </w:pPr>
    <w:rPr>
      <w:i/>
      <w:iCs/>
      <w:color w:val="44546A" w:themeColor="text2"/>
      <w:sz w:val="18"/>
      <w:szCs w:val="18"/>
    </w:rPr>
  </w:style>
  <w:style w:type="table" w:styleId="Tabela-Siatka">
    <w:name w:val="Table Grid"/>
    <w:basedOn w:val="Standardowy"/>
    <w:uiPriority w:val="59"/>
    <w:rsid w:val="00BC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C0720"/>
    <w:rPr>
      <w:color w:val="0563C1"/>
      <w:u w:val="single"/>
    </w:rPr>
  </w:style>
  <w:style w:type="paragraph" w:customStyle="1" w:styleId="WW-Tekstpodstawowy2">
    <w:name w:val="WW-Tekst podstawowy 2"/>
    <w:basedOn w:val="Normalny"/>
    <w:rsid w:val="00BC0720"/>
    <w:pPr>
      <w:widowControl w:val="0"/>
      <w:suppressAutoHyphens/>
      <w:spacing w:after="0" w:line="240" w:lineRule="auto"/>
      <w:jc w:val="both"/>
    </w:pPr>
    <w:rPr>
      <w:rFonts w:ascii="Arial" w:eastAsia="Times New Roman" w:hAnsi="Arial" w:cs="Arial"/>
      <w:sz w:val="24"/>
      <w:szCs w:val="24"/>
    </w:rPr>
  </w:style>
  <w:style w:type="paragraph" w:customStyle="1" w:styleId="txt2">
    <w:name w:val="txt2"/>
    <w:basedOn w:val="Normalny"/>
    <w:rsid w:val="00BC07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BC0720"/>
  </w:style>
  <w:style w:type="character" w:styleId="Tekstzastpczy">
    <w:name w:val="Placeholder Text"/>
    <w:basedOn w:val="Domylnaczcionkaakapitu"/>
    <w:uiPriority w:val="99"/>
    <w:semiHidden/>
    <w:rsid w:val="00BC0720"/>
    <w:rPr>
      <w:color w:val="808080"/>
    </w:rPr>
  </w:style>
  <w:style w:type="paragraph" w:styleId="Tekstpodstawowy">
    <w:name w:val="Body Text"/>
    <w:aliases w:val="Tekst podstawowy Znak Znak Znak Znak Znak Znak Znak,Tekst podstawowy Znak Znak Znak,Tekst podstawowy Znak Znak Znak Znak Znak,Odstęp,Tekst podstawowy Znak Znak Znak Znak Znak Znak Znak1,Tekst podstawowy Znak Znak Znak1,Odstęp1,Odstęp2"/>
    <w:basedOn w:val="Normalny"/>
    <w:link w:val="TekstpodstawowyZnak"/>
    <w:uiPriority w:val="99"/>
    <w:rsid w:val="00BC0720"/>
    <w:pPr>
      <w:spacing w:after="120" w:line="240" w:lineRule="auto"/>
      <w:jc w:val="both"/>
    </w:pPr>
    <w:rPr>
      <w:rFonts w:ascii="Arial" w:eastAsia="Calibri" w:hAnsi="Arial" w:cs="Times New Roman"/>
      <w:sz w:val="24"/>
      <w:szCs w:val="24"/>
      <w:lang w:eastAsia="pl-PL"/>
    </w:rPr>
  </w:style>
  <w:style w:type="character" w:customStyle="1" w:styleId="TekstpodstawowyZnak">
    <w:name w:val="Tekst podstawowy Znak"/>
    <w:aliases w:val="Tekst podstawowy Znak Znak Znak Znak Znak Znak Znak Znak,Tekst podstawowy Znak Znak Znak Znak,Tekst podstawowy Znak Znak Znak Znak Znak Znak,Odstęp Znak,Tekst podstawowy Znak Znak Znak Znak Znak Znak Znak1 Znak,Odstęp1 Znak"/>
    <w:basedOn w:val="Domylnaczcionkaakapitu"/>
    <w:link w:val="Tekstpodstawowy"/>
    <w:uiPriority w:val="99"/>
    <w:rsid w:val="00BC0720"/>
    <w:rPr>
      <w:rFonts w:ascii="Arial" w:eastAsia="Calibri" w:hAnsi="Arial" w:cs="Times New Roman"/>
      <w:sz w:val="24"/>
      <w:szCs w:val="24"/>
      <w:lang w:eastAsia="pl-PL"/>
    </w:rPr>
  </w:style>
  <w:style w:type="character" w:styleId="Odwoanieprzypisudolnego">
    <w:name w:val="footnote reference"/>
    <w:aliases w:val="Odwołanie przypisu1,Odwołanie przypisu2"/>
    <w:basedOn w:val="Domylnaczcionkaakapitu"/>
    <w:semiHidden/>
    <w:rsid w:val="00BC0720"/>
    <w:rPr>
      <w:rFonts w:cs="Times New Roman"/>
      <w:vertAlign w:val="superscript"/>
    </w:rPr>
  </w:style>
  <w:style w:type="paragraph" w:styleId="Tekstprzypisudolnego">
    <w:name w:val="footnote text"/>
    <w:aliases w:val="Podrozdział,Tekst przypisu1,Tekst przypisu2,Tekst przypisu3,Przypis dolny,Footnote,Podrozdzia3"/>
    <w:basedOn w:val="Normalny"/>
    <w:link w:val="TekstprzypisudolnegoZnak"/>
    <w:semiHidden/>
    <w:rsid w:val="00BC0720"/>
    <w:pPr>
      <w:spacing w:after="0" w:line="240" w:lineRule="auto"/>
      <w:jc w:val="both"/>
    </w:pPr>
    <w:rPr>
      <w:rFonts w:ascii="Arial" w:eastAsia="Calibri" w:hAnsi="Arial" w:cs="Times New Roman"/>
      <w:sz w:val="20"/>
      <w:szCs w:val="20"/>
      <w:lang w:eastAsia="pl-PL"/>
    </w:rPr>
  </w:style>
  <w:style w:type="character" w:customStyle="1" w:styleId="TekstprzypisudolnegoZnak">
    <w:name w:val="Tekst przypisu dolnego Znak"/>
    <w:aliases w:val="Podrozdział Znak,Tekst przypisu1 Znak,Tekst przypisu2 Znak,Tekst przypisu3 Znak,Przypis dolny Znak,Footnote Znak,Podrozdzia3 Znak"/>
    <w:basedOn w:val="Domylnaczcionkaakapitu"/>
    <w:link w:val="Tekstprzypisudolnego"/>
    <w:semiHidden/>
    <w:rsid w:val="00BC0720"/>
    <w:rPr>
      <w:rFonts w:ascii="Arial" w:eastAsia="Calibri" w:hAnsi="Arial" w:cs="Times New Roman"/>
      <w:sz w:val="20"/>
      <w:szCs w:val="20"/>
      <w:lang w:eastAsia="pl-PL"/>
    </w:rPr>
  </w:style>
  <w:style w:type="paragraph" w:customStyle="1" w:styleId="WW-Tekstpodstawowy3">
    <w:name w:val="WW-Tekst podstawowy 3"/>
    <w:basedOn w:val="Normalny"/>
    <w:rsid w:val="00BC0720"/>
    <w:pPr>
      <w:widowControl w:val="0"/>
      <w:suppressAutoHyphens/>
      <w:spacing w:after="0" w:line="240" w:lineRule="auto"/>
      <w:jc w:val="both"/>
    </w:pPr>
    <w:rPr>
      <w:rFonts w:ascii="Times New Roman" w:eastAsia="Times New Roman" w:hAnsi="Times New Roman" w:cs="Times New Roman"/>
      <w:sz w:val="24"/>
      <w:szCs w:val="24"/>
    </w:rPr>
  </w:style>
  <w:style w:type="paragraph" w:customStyle="1" w:styleId="WW-Tekstpodstawowywcity3">
    <w:name w:val="WW-Tekst podstawowy wcięty 3"/>
    <w:basedOn w:val="Normalny"/>
    <w:rsid w:val="00BC0720"/>
    <w:pPr>
      <w:widowControl w:val="0"/>
      <w:suppressAutoHyphens/>
      <w:spacing w:after="0" w:line="240" w:lineRule="auto"/>
      <w:ind w:left="360"/>
      <w:jc w:val="both"/>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BC0720"/>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BC0720"/>
    <w:rPr>
      <w:rFonts w:ascii="Tahoma" w:eastAsia="Calibri" w:hAnsi="Tahoma" w:cs="Tahoma"/>
      <w:sz w:val="16"/>
      <w:szCs w:val="16"/>
    </w:rPr>
  </w:style>
  <w:style w:type="paragraph" w:styleId="Listapunktowana2">
    <w:name w:val="List Bullet 2"/>
    <w:basedOn w:val="Normalny"/>
    <w:uiPriority w:val="99"/>
    <w:rsid w:val="00BC0720"/>
    <w:pPr>
      <w:numPr>
        <w:numId w:val="19"/>
      </w:numPr>
      <w:tabs>
        <w:tab w:val="num" w:pos="680"/>
      </w:tabs>
      <w:spacing w:after="0" w:line="240" w:lineRule="auto"/>
      <w:ind w:left="680" w:hanging="340"/>
      <w:jc w:val="both"/>
    </w:pPr>
    <w:rPr>
      <w:rFonts w:ascii="Arial" w:eastAsia="Calibri" w:hAnsi="Arial" w:cs="Times New Roman"/>
      <w:sz w:val="24"/>
      <w:szCs w:val="24"/>
      <w:lang w:eastAsia="pl-PL"/>
    </w:rPr>
  </w:style>
  <w:style w:type="character" w:customStyle="1" w:styleId="LegendaZnak">
    <w:name w:val="Legenda Znak"/>
    <w:aliases w:val="Podpis pod rysunkiem Znak,Nagłówek Tabeli Znak,Nag3ówek Tabeli Znak,Tabela nr Znak,Legenda2 Znak,Podpis nad obiektem Znak1,Podpis nad obiektem Znak Znak,DS Podpis pod obiektem Znak,DS Podpis pod obiektem Znak Znak Znak,Wykres-podpis Znak"/>
    <w:basedOn w:val="Domylnaczcionkaakapitu"/>
    <w:link w:val="Legenda"/>
    <w:uiPriority w:val="35"/>
    <w:locked/>
    <w:rsid w:val="00BC0720"/>
    <w:rPr>
      <w:i/>
      <w:iCs/>
      <w:color w:val="44546A" w:themeColor="text2"/>
      <w:sz w:val="18"/>
      <w:szCs w:val="18"/>
    </w:rPr>
  </w:style>
  <w:style w:type="paragraph" w:styleId="NormalnyWeb">
    <w:name w:val="Normal (Web)"/>
    <w:basedOn w:val="Normalny"/>
    <w:uiPriority w:val="99"/>
    <w:rsid w:val="00BC07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C0720"/>
    <w:rPr>
      <w:b/>
      <w:bCs/>
    </w:rPr>
  </w:style>
  <w:style w:type="character" w:styleId="UyteHipercze">
    <w:name w:val="FollowedHyperlink"/>
    <w:basedOn w:val="Domylnaczcionkaakapitu"/>
    <w:uiPriority w:val="99"/>
    <w:semiHidden/>
    <w:unhideWhenUsed/>
    <w:rsid w:val="00BC0720"/>
    <w:rPr>
      <w:color w:val="800080"/>
      <w:u w:val="single"/>
    </w:rPr>
  </w:style>
  <w:style w:type="paragraph" w:customStyle="1" w:styleId="Default">
    <w:name w:val="Default"/>
    <w:rsid w:val="00895B4F"/>
    <w:pPr>
      <w:autoSpaceDE w:val="0"/>
      <w:autoSpaceDN w:val="0"/>
      <w:adjustRightInd w:val="0"/>
      <w:spacing w:after="0" w:line="240" w:lineRule="auto"/>
    </w:pPr>
    <w:rPr>
      <w:rFonts w:ascii="Calibri" w:hAnsi="Calibri" w:cs="Calibri"/>
      <w:color w:val="000000"/>
      <w:sz w:val="24"/>
      <w:szCs w:val="24"/>
    </w:rPr>
  </w:style>
  <w:style w:type="paragraph" w:styleId="Tekstpodstawowywcity2">
    <w:name w:val="Body Text Indent 2"/>
    <w:basedOn w:val="Normalny"/>
    <w:link w:val="Tekstpodstawowywcity2Znak"/>
    <w:uiPriority w:val="99"/>
    <w:semiHidden/>
    <w:unhideWhenUsed/>
    <w:rsid w:val="00895B4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95B4F"/>
  </w:style>
  <w:style w:type="paragraph" w:styleId="Nagwekspisutreci">
    <w:name w:val="TOC Heading"/>
    <w:basedOn w:val="Nagwek1"/>
    <w:next w:val="Normalny"/>
    <w:uiPriority w:val="39"/>
    <w:unhideWhenUsed/>
    <w:qFormat/>
    <w:rsid w:val="00895B4F"/>
    <w:pPr>
      <w:outlineLvl w:val="9"/>
    </w:pPr>
    <w:rPr>
      <w:lang w:eastAsia="pl-PL"/>
    </w:rPr>
  </w:style>
  <w:style w:type="paragraph" w:styleId="Spistreci1">
    <w:name w:val="toc 1"/>
    <w:basedOn w:val="Normalny"/>
    <w:next w:val="Normalny"/>
    <w:autoRedefine/>
    <w:uiPriority w:val="39"/>
    <w:unhideWhenUsed/>
    <w:rsid w:val="00895B4F"/>
    <w:pPr>
      <w:spacing w:after="100"/>
    </w:pPr>
  </w:style>
  <w:style w:type="paragraph" w:styleId="Spistreci2">
    <w:name w:val="toc 2"/>
    <w:basedOn w:val="Normalny"/>
    <w:next w:val="Normalny"/>
    <w:autoRedefine/>
    <w:uiPriority w:val="39"/>
    <w:unhideWhenUsed/>
    <w:rsid w:val="002900F4"/>
    <w:pPr>
      <w:tabs>
        <w:tab w:val="left" w:pos="851"/>
        <w:tab w:val="right" w:leader="dot" w:pos="9060"/>
      </w:tabs>
      <w:spacing w:after="100"/>
      <w:ind w:left="220"/>
    </w:pPr>
  </w:style>
  <w:style w:type="character" w:styleId="Numerwiersza">
    <w:name w:val="line number"/>
    <w:basedOn w:val="Domylnaczcionkaakapitu"/>
    <w:uiPriority w:val="99"/>
    <w:semiHidden/>
    <w:unhideWhenUsed/>
    <w:rsid w:val="00E2160A"/>
  </w:style>
  <w:style w:type="character" w:styleId="Odwoaniedokomentarza">
    <w:name w:val="annotation reference"/>
    <w:basedOn w:val="Domylnaczcionkaakapitu"/>
    <w:uiPriority w:val="99"/>
    <w:semiHidden/>
    <w:unhideWhenUsed/>
    <w:rsid w:val="002E1A9E"/>
    <w:rPr>
      <w:sz w:val="16"/>
      <w:szCs w:val="16"/>
    </w:rPr>
  </w:style>
  <w:style w:type="paragraph" w:styleId="Tekstkomentarza">
    <w:name w:val="annotation text"/>
    <w:basedOn w:val="Normalny"/>
    <w:link w:val="TekstkomentarzaZnak"/>
    <w:uiPriority w:val="99"/>
    <w:semiHidden/>
    <w:unhideWhenUsed/>
    <w:rsid w:val="002E1A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E1A9E"/>
    <w:rPr>
      <w:sz w:val="20"/>
      <w:szCs w:val="20"/>
    </w:rPr>
  </w:style>
  <w:style w:type="paragraph" w:styleId="Tematkomentarza">
    <w:name w:val="annotation subject"/>
    <w:basedOn w:val="Tekstkomentarza"/>
    <w:next w:val="Tekstkomentarza"/>
    <w:link w:val="TematkomentarzaZnak"/>
    <w:uiPriority w:val="99"/>
    <w:semiHidden/>
    <w:unhideWhenUsed/>
    <w:rsid w:val="002E1A9E"/>
    <w:rPr>
      <w:b/>
      <w:bCs/>
    </w:rPr>
  </w:style>
  <w:style w:type="character" w:customStyle="1" w:styleId="TematkomentarzaZnak">
    <w:name w:val="Temat komentarza Znak"/>
    <w:basedOn w:val="TekstkomentarzaZnak"/>
    <w:link w:val="Tematkomentarza"/>
    <w:uiPriority w:val="99"/>
    <w:semiHidden/>
    <w:rsid w:val="002E1A9E"/>
    <w:rPr>
      <w:b/>
      <w:bCs/>
      <w:sz w:val="20"/>
      <w:szCs w:val="20"/>
    </w:rPr>
  </w:style>
  <w:style w:type="paragraph" w:styleId="Spisilustracji">
    <w:name w:val="table of figures"/>
    <w:basedOn w:val="Normalny"/>
    <w:next w:val="Normalny"/>
    <w:uiPriority w:val="99"/>
    <w:unhideWhenUsed/>
    <w:rsid w:val="003C272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984667">
      <w:bodyDiv w:val="1"/>
      <w:marLeft w:val="0"/>
      <w:marRight w:val="0"/>
      <w:marTop w:val="0"/>
      <w:marBottom w:val="0"/>
      <w:divBdr>
        <w:top w:val="none" w:sz="0" w:space="0" w:color="auto"/>
        <w:left w:val="none" w:sz="0" w:space="0" w:color="auto"/>
        <w:bottom w:val="none" w:sz="0" w:space="0" w:color="auto"/>
        <w:right w:val="none" w:sz="0" w:space="0" w:color="auto"/>
      </w:divBdr>
    </w:div>
    <w:div w:id="19188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42" Type="http://schemas.openxmlformats.org/officeDocument/2006/relationships/chart" Target="charts/chart11.xml"/><Relationship Id="rId47" Type="http://schemas.openxmlformats.org/officeDocument/2006/relationships/image" Target="media/image27.jpeg"/><Relationship Id="rId63" Type="http://schemas.openxmlformats.org/officeDocument/2006/relationships/chart" Target="charts/chart13.xml"/><Relationship Id="rId68" Type="http://schemas.microsoft.com/office/2007/relationships/diagramDrawing" Target="diagrams/drawing3.xml"/><Relationship Id="rId84" Type="http://schemas.openxmlformats.org/officeDocument/2006/relationships/chart" Target="charts/chart21.xml"/><Relationship Id="rId89" Type="http://schemas.openxmlformats.org/officeDocument/2006/relationships/chart" Target="charts/chart26.xml"/><Relationship Id="rId112"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chart" Target="charts/chart6.xml"/><Relationship Id="rId37" Type="http://schemas.openxmlformats.org/officeDocument/2006/relationships/chart" Target="charts/chart9.xml"/><Relationship Id="rId53" Type="http://schemas.openxmlformats.org/officeDocument/2006/relationships/diagramColors" Target="diagrams/colors1.xml"/><Relationship Id="rId58" Type="http://schemas.openxmlformats.org/officeDocument/2006/relationships/diagramLayout" Target="diagrams/layout2.xml"/><Relationship Id="rId74" Type="http://schemas.openxmlformats.org/officeDocument/2006/relationships/diagramLayout" Target="diagrams/layout4.xml"/><Relationship Id="rId79" Type="http://schemas.openxmlformats.org/officeDocument/2006/relationships/image" Target="media/image32.jpg"/><Relationship Id="rId102" Type="http://schemas.openxmlformats.org/officeDocument/2006/relationships/diagramData" Target="diagrams/data7.xml"/><Relationship Id="rId5" Type="http://schemas.openxmlformats.org/officeDocument/2006/relationships/settings" Target="settings.xml"/><Relationship Id="rId90" Type="http://schemas.openxmlformats.org/officeDocument/2006/relationships/chart" Target="charts/chart27.xml"/><Relationship Id="rId95" Type="http://schemas.openxmlformats.org/officeDocument/2006/relationships/diagramColors" Target="diagrams/colors5.xml"/><Relationship Id="rId22" Type="http://schemas.openxmlformats.org/officeDocument/2006/relationships/image" Target="media/image13.jpeg"/><Relationship Id="rId27" Type="http://schemas.openxmlformats.org/officeDocument/2006/relationships/chart" Target="charts/chart1.xml"/><Relationship Id="rId43" Type="http://schemas.openxmlformats.org/officeDocument/2006/relationships/image" Target="media/image23.png"/><Relationship Id="rId48" Type="http://schemas.openxmlformats.org/officeDocument/2006/relationships/image" Target="media/image28.jpg"/><Relationship Id="rId64" Type="http://schemas.openxmlformats.org/officeDocument/2006/relationships/diagramData" Target="diagrams/data3.xml"/><Relationship Id="rId69" Type="http://schemas.openxmlformats.org/officeDocument/2006/relationships/chart" Target="charts/chart14.xml"/><Relationship Id="rId113" Type="http://schemas.openxmlformats.org/officeDocument/2006/relationships/glossaryDocument" Target="glossary/document.xml"/><Relationship Id="rId80" Type="http://schemas.openxmlformats.org/officeDocument/2006/relationships/image" Target="media/image33.jpg"/><Relationship Id="rId85" Type="http://schemas.openxmlformats.org/officeDocument/2006/relationships/chart" Target="charts/chart22.xml"/><Relationship Id="rId12" Type="http://schemas.openxmlformats.org/officeDocument/2006/relationships/image" Target="media/image4.jpg"/><Relationship Id="rId17" Type="http://schemas.openxmlformats.org/officeDocument/2006/relationships/footer" Target="footer1.xml"/><Relationship Id="rId33" Type="http://schemas.openxmlformats.org/officeDocument/2006/relationships/chart" Target="charts/chart7.xml"/><Relationship Id="rId38" Type="http://schemas.openxmlformats.org/officeDocument/2006/relationships/image" Target="media/image20.png"/><Relationship Id="rId59" Type="http://schemas.openxmlformats.org/officeDocument/2006/relationships/diagramQuickStyle" Target="diagrams/quickStyle2.xml"/><Relationship Id="rId103" Type="http://schemas.openxmlformats.org/officeDocument/2006/relationships/diagramLayout" Target="diagrams/layout7.xml"/><Relationship Id="rId108" Type="http://schemas.openxmlformats.org/officeDocument/2006/relationships/image" Target="media/image40.jpg"/><Relationship Id="rId54" Type="http://schemas.microsoft.com/office/2007/relationships/diagramDrawing" Target="diagrams/drawing1.xml"/><Relationship Id="rId70" Type="http://schemas.openxmlformats.org/officeDocument/2006/relationships/chart" Target="charts/chart15.xml"/><Relationship Id="rId75" Type="http://schemas.openxmlformats.org/officeDocument/2006/relationships/diagramQuickStyle" Target="diagrams/quickStyle4.xml"/><Relationship Id="rId91" Type="http://schemas.openxmlformats.org/officeDocument/2006/relationships/image" Target="media/image34.jpg"/><Relationship Id="rId96"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image" Target="media/image19.png"/><Relationship Id="rId49" Type="http://schemas.openxmlformats.org/officeDocument/2006/relationships/hyperlink" Target="http://www.parkiotwock.pl" TargetMode="External"/><Relationship Id="rId57" Type="http://schemas.openxmlformats.org/officeDocument/2006/relationships/diagramData" Target="diagrams/data2.xml"/><Relationship Id="rId106" Type="http://schemas.microsoft.com/office/2007/relationships/diagramDrawing" Target="diagrams/drawing7.xm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image" Target="media/image24.png"/><Relationship Id="rId52" Type="http://schemas.openxmlformats.org/officeDocument/2006/relationships/diagramQuickStyle" Target="diagrams/quickStyle1.xml"/><Relationship Id="rId60" Type="http://schemas.openxmlformats.org/officeDocument/2006/relationships/diagramColors" Target="diagrams/colors2.xml"/><Relationship Id="rId65" Type="http://schemas.openxmlformats.org/officeDocument/2006/relationships/diagramLayout" Target="diagrams/layout3.xml"/><Relationship Id="rId73" Type="http://schemas.openxmlformats.org/officeDocument/2006/relationships/diagramData" Target="diagrams/data4.xml"/><Relationship Id="rId78" Type="http://schemas.openxmlformats.org/officeDocument/2006/relationships/image" Target="media/image31.jpg"/><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diagramQuickStyle" Target="diagrams/quickStyle5.xml"/><Relationship Id="rId99" Type="http://schemas.openxmlformats.org/officeDocument/2006/relationships/diagramQuickStyle" Target="diagrams/quickStyle6.xml"/><Relationship Id="rId101" Type="http://schemas.microsoft.com/office/2007/relationships/diagramDrawing" Target="diagrams/drawing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2.xml"/><Relationship Id="rId39" Type="http://schemas.openxmlformats.org/officeDocument/2006/relationships/image" Target="media/image21.jpeg"/><Relationship Id="rId109" Type="http://schemas.openxmlformats.org/officeDocument/2006/relationships/image" Target="media/image41.jpeg"/><Relationship Id="rId34" Type="http://schemas.openxmlformats.org/officeDocument/2006/relationships/image" Target="media/image18.png"/><Relationship Id="rId50" Type="http://schemas.openxmlformats.org/officeDocument/2006/relationships/diagramData" Target="diagrams/data1.xml"/><Relationship Id="rId55" Type="http://schemas.openxmlformats.org/officeDocument/2006/relationships/image" Target="media/image29.jpg"/><Relationship Id="rId76" Type="http://schemas.openxmlformats.org/officeDocument/2006/relationships/diagramColors" Target="diagrams/colors4.xml"/><Relationship Id="rId97" Type="http://schemas.openxmlformats.org/officeDocument/2006/relationships/diagramData" Target="diagrams/data6.xml"/><Relationship Id="rId104" Type="http://schemas.openxmlformats.org/officeDocument/2006/relationships/diagramQuickStyle" Target="diagrams/quickStyle7.xml"/><Relationship Id="rId7" Type="http://schemas.openxmlformats.org/officeDocument/2006/relationships/footnotes" Target="footnotes.xml"/><Relationship Id="rId71" Type="http://schemas.openxmlformats.org/officeDocument/2006/relationships/chart" Target="charts/chart16.xml"/><Relationship Id="rId92" Type="http://schemas.openxmlformats.org/officeDocument/2006/relationships/diagramData" Target="diagrams/data5.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image" Target="media/image15.jpeg"/><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diagramQuickStyle" Target="diagrams/quickStyle3.xml"/><Relationship Id="rId87" Type="http://schemas.openxmlformats.org/officeDocument/2006/relationships/chart" Target="charts/chart24.xml"/><Relationship Id="rId110" Type="http://schemas.openxmlformats.org/officeDocument/2006/relationships/image" Target="media/image42.jpg"/><Relationship Id="rId61" Type="http://schemas.microsoft.com/office/2007/relationships/diagramDrawing" Target="diagrams/drawing2.xml"/><Relationship Id="rId82" Type="http://schemas.openxmlformats.org/officeDocument/2006/relationships/chart" Target="charts/chart19.xml"/><Relationship Id="rId19" Type="http://schemas.openxmlformats.org/officeDocument/2006/relationships/image" Target="media/image10.png"/><Relationship Id="rId14" Type="http://schemas.openxmlformats.org/officeDocument/2006/relationships/image" Target="media/image6.jpg"/><Relationship Id="rId30" Type="http://schemas.openxmlformats.org/officeDocument/2006/relationships/chart" Target="charts/chart4.xml"/><Relationship Id="rId35" Type="http://schemas.openxmlformats.org/officeDocument/2006/relationships/chart" Target="charts/chart8.xml"/><Relationship Id="rId56" Type="http://schemas.openxmlformats.org/officeDocument/2006/relationships/image" Target="media/image30.png"/><Relationship Id="rId77" Type="http://schemas.microsoft.com/office/2007/relationships/diagramDrawing" Target="diagrams/drawing4.xml"/><Relationship Id="rId100" Type="http://schemas.openxmlformats.org/officeDocument/2006/relationships/diagramColors" Target="diagrams/colors6.xml"/><Relationship Id="rId105" Type="http://schemas.openxmlformats.org/officeDocument/2006/relationships/diagramColors" Target="diagrams/colors7.xml"/><Relationship Id="rId8" Type="http://schemas.openxmlformats.org/officeDocument/2006/relationships/endnotes" Target="endnotes.xml"/><Relationship Id="rId51" Type="http://schemas.openxmlformats.org/officeDocument/2006/relationships/diagramLayout" Target="diagrams/layout1.xml"/><Relationship Id="rId72" Type="http://schemas.openxmlformats.org/officeDocument/2006/relationships/chart" Target="charts/chart17.xml"/><Relationship Id="rId93" Type="http://schemas.openxmlformats.org/officeDocument/2006/relationships/diagramLayout" Target="diagrams/layout5.xml"/><Relationship Id="rId98" Type="http://schemas.openxmlformats.org/officeDocument/2006/relationships/diagramLayout" Target="diagrams/layout6.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26.jpg"/><Relationship Id="rId67" Type="http://schemas.openxmlformats.org/officeDocument/2006/relationships/diagramColors" Target="diagrams/colors3.xml"/><Relationship Id="rId20" Type="http://schemas.openxmlformats.org/officeDocument/2006/relationships/image" Target="media/image11.jpeg"/><Relationship Id="rId41" Type="http://schemas.openxmlformats.org/officeDocument/2006/relationships/chart" Target="charts/chart10.xml"/><Relationship Id="rId62" Type="http://schemas.openxmlformats.org/officeDocument/2006/relationships/chart" Target="charts/chart12.xml"/><Relationship Id="rId83" Type="http://schemas.openxmlformats.org/officeDocument/2006/relationships/chart" Target="charts/chart20.xml"/><Relationship Id="rId88" Type="http://schemas.openxmlformats.org/officeDocument/2006/relationships/chart" Target="charts/chart25.xml"/><Relationship Id="rId11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E:\Contract%20Consulting%20Server\CONTRACT%20CONSULTING%202\BIE&#379;ACE%20PROJEKTY\OSIECK-Strategia\GUS\nowe%20Gus\wodociag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Arkusz_programu_Microsoft_Excel14.xlsx"/></Relationships>
</file>

<file path=word/charts/_rels/chart1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E:\Contract%20Consulting%20Server\CONTRACT%20CONSULTING%202\BIE&#379;ACE%20PROJEKTY\OSIECK-Strategia\GUS\nowe%20Gus\kanalizacja,%20gaz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Arkusz_programu_Microsoft_Excel20.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Arkusz_programu_Microsoft_Excel21.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Arkusz_programu_Microsoft_Excel22.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Arkusz_programu_Microsoft_Excel23.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Arkusz_programu_Microsoft_Excel24.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DATA!$B$19</c:f>
              <c:strCache>
                <c:ptCount val="1"/>
                <c:pt idx="0">
                  <c:v>Gmina Osieck </c:v>
                </c:pt>
              </c:strCache>
            </c:strRef>
          </c:tx>
          <c:spPr>
            <a:solidFill>
              <a:schemeClr val="accent1"/>
            </a:solidFill>
            <a:ln>
              <a:noFill/>
            </a:ln>
            <a:effectLst/>
          </c:spPr>
          <c:invertIfNegative val="0"/>
          <c:cat>
            <c:strRef>
              <c:f>DATA!$C$18:$H$18</c:f>
              <c:strCache>
                <c:ptCount val="6"/>
                <c:pt idx="0">
                  <c:v>2008</c:v>
                </c:pt>
                <c:pt idx="1">
                  <c:v>2009</c:v>
                </c:pt>
                <c:pt idx="2">
                  <c:v>2010</c:v>
                </c:pt>
                <c:pt idx="3">
                  <c:v>2011</c:v>
                </c:pt>
                <c:pt idx="4">
                  <c:v>2012</c:v>
                </c:pt>
                <c:pt idx="5">
                  <c:v>2013</c:v>
                </c:pt>
              </c:strCache>
            </c:strRef>
          </c:cat>
          <c:val>
            <c:numRef>
              <c:f>DATA!$C$19:$H$19</c:f>
              <c:numCache>
                <c:formatCode>0.0</c:formatCode>
                <c:ptCount val="6"/>
                <c:pt idx="0">
                  <c:v>84.2</c:v>
                </c:pt>
                <c:pt idx="1">
                  <c:v>84.4</c:v>
                </c:pt>
                <c:pt idx="2">
                  <c:v>84.5</c:v>
                </c:pt>
                <c:pt idx="3">
                  <c:v>84.7</c:v>
                </c:pt>
                <c:pt idx="4">
                  <c:v>84.6</c:v>
                </c:pt>
                <c:pt idx="5">
                  <c:v>84.5</c:v>
                </c:pt>
              </c:numCache>
            </c:numRef>
          </c:val>
        </c:ser>
        <c:ser>
          <c:idx val="1"/>
          <c:order val="1"/>
          <c:tx>
            <c:strRef>
              <c:f>DATA!$B$20</c:f>
              <c:strCache>
                <c:ptCount val="1"/>
                <c:pt idx="0">
                  <c:v>Powiat otwocki</c:v>
                </c:pt>
              </c:strCache>
            </c:strRef>
          </c:tx>
          <c:spPr>
            <a:solidFill>
              <a:schemeClr val="accent2"/>
            </a:solidFill>
            <a:ln>
              <a:noFill/>
            </a:ln>
            <a:effectLst/>
          </c:spPr>
          <c:invertIfNegative val="0"/>
          <c:cat>
            <c:strRef>
              <c:f>DATA!$C$18:$H$18</c:f>
              <c:strCache>
                <c:ptCount val="6"/>
                <c:pt idx="0">
                  <c:v>2008</c:v>
                </c:pt>
                <c:pt idx="1">
                  <c:v>2009</c:v>
                </c:pt>
                <c:pt idx="2">
                  <c:v>2010</c:v>
                </c:pt>
                <c:pt idx="3">
                  <c:v>2011</c:v>
                </c:pt>
                <c:pt idx="4">
                  <c:v>2012</c:v>
                </c:pt>
                <c:pt idx="5">
                  <c:v>2013</c:v>
                </c:pt>
              </c:strCache>
            </c:strRef>
          </c:cat>
          <c:val>
            <c:numRef>
              <c:f>DATA!$C$20:$H$20</c:f>
              <c:numCache>
                <c:formatCode>0.0</c:formatCode>
                <c:ptCount val="6"/>
                <c:pt idx="0">
                  <c:v>66.099999999999994</c:v>
                </c:pt>
                <c:pt idx="1">
                  <c:v>67.900000000000006</c:v>
                </c:pt>
                <c:pt idx="2">
                  <c:v>68.900000000000006</c:v>
                </c:pt>
                <c:pt idx="3">
                  <c:v>70.400000000000006</c:v>
                </c:pt>
                <c:pt idx="4">
                  <c:v>71.400000000000006</c:v>
                </c:pt>
                <c:pt idx="5">
                  <c:v>72.599999999999994</c:v>
                </c:pt>
              </c:numCache>
            </c:numRef>
          </c:val>
        </c:ser>
        <c:ser>
          <c:idx val="2"/>
          <c:order val="2"/>
          <c:tx>
            <c:strRef>
              <c:f>DATA!$B$21</c:f>
              <c:strCache>
                <c:ptCount val="1"/>
                <c:pt idx="0">
                  <c:v>Województwo mazowieckie</c:v>
                </c:pt>
              </c:strCache>
            </c:strRef>
          </c:tx>
          <c:spPr>
            <a:solidFill>
              <a:schemeClr val="accent3"/>
            </a:solidFill>
            <a:ln>
              <a:noFill/>
            </a:ln>
            <a:effectLst/>
          </c:spPr>
          <c:invertIfNegative val="0"/>
          <c:cat>
            <c:strRef>
              <c:f>DATA!$C$18:$H$18</c:f>
              <c:strCache>
                <c:ptCount val="6"/>
                <c:pt idx="0">
                  <c:v>2008</c:v>
                </c:pt>
                <c:pt idx="1">
                  <c:v>2009</c:v>
                </c:pt>
                <c:pt idx="2">
                  <c:v>2010</c:v>
                </c:pt>
                <c:pt idx="3">
                  <c:v>2011</c:v>
                </c:pt>
                <c:pt idx="4">
                  <c:v>2012</c:v>
                </c:pt>
                <c:pt idx="5">
                  <c:v>2013</c:v>
                </c:pt>
              </c:strCache>
            </c:strRef>
          </c:cat>
          <c:val>
            <c:numRef>
              <c:f>DATA!$C$21:$H$21</c:f>
              <c:numCache>
                <c:formatCode>0.0</c:formatCode>
                <c:ptCount val="6"/>
                <c:pt idx="0">
                  <c:v>82.7</c:v>
                </c:pt>
                <c:pt idx="1">
                  <c:v>83.1</c:v>
                </c:pt>
                <c:pt idx="2">
                  <c:v>83.5</c:v>
                </c:pt>
                <c:pt idx="3">
                  <c:v>84</c:v>
                </c:pt>
                <c:pt idx="4">
                  <c:v>84.2</c:v>
                </c:pt>
                <c:pt idx="5">
                  <c:v>84.5</c:v>
                </c:pt>
              </c:numCache>
            </c:numRef>
          </c:val>
        </c:ser>
        <c:ser>
          <c:idx val="3"/>
          <c:order val="3"/>
          <c:tx>
            <c:strRef>
              <c:f>DATA!$B$22</c:f>
              <c:strCache>
                <c:ptCount val="1"/>
                <c:pt idx="0">
                  <c:v>Polska</c:v>
                </c:pt>
              </c:strCache>
            </c:strRef>
          </c:tx>
          <c:spPr>
            <a:solidFill>
              <a:schemeClr val="accent4"/>
            </a:solidFill>
            <a:ln>
              <a:noFill/>
            </a:ln>
            <a:effectLst/>
          </c:spPr>
          <c:invertIfNegative val="0"/>
          <c:cat>
            <c:strRef>
              <c:f>DATA!$C$18:$H$18</c:f>
              <c:strCache>
                <c:ptCount val="6"/>
                <c:pt idx="0">
                  <c:v>2008</c:v>
                </c:pt>
                <c:pt idx="1">
                  <c:v>2009</c:v>
                </c:pt>
                <c:pt idx="2">
                  <c:v>2010</c:v>
                </c:pt>
                <c:pt idx="3">
                  <c:v>2011</c:v>
                </c:pt>
                <c:pt idx="4">
                  <c:v>2012</c:v>
                </c:pt>
                <c:pt idx="5">
                  <c:v>2013</c:v>
                </c:pt>
              </c:strCache>
            </c:strRef>
          </c:cat>
          <c:val>
            <c:numRef>
              <c:f>DATA!$C$22:$H$22</c:f>
              <c:numCache>
                <c:formatCode>0.0</c:formatCode>
                <c:ptCount val="6"/>
                <c:pt idx="0">
                  <c:v>87</c:v>
                </c:pt>
                <c:pt idx="1">
                  <c:v>87.3</c:v>
                </c:pt>
                <c:pt idx="2">
                  <c:v>87.4</c:v>
                </c:pt>
                <c:pt idx="3">
                  <c:v>87.6</c:v>
                </c:pt>
                <c:pt idx="4">
                  <c:v>87.9</c:v>
                </c:pt>
                <c:pt idx="5">
                  <c:v>88</c:v>
                </c:pt>
              </c:numCache>
            </c:numRef>
          </c:val>
        </c:ser>
        <c:dLbls>
          <c:showLegendKey val="0"/>
          <c:showVal val="0"/>
          <c:showCatName val="0"/>
          <c:showSerName val="0"/>
          <c:showPercent val="0"/>
          <c:showBubbleSize val="0"/>
        </c:dLbls>
        <c:gapWidth val="219"/>
        <c:overlap val="-27"/>
        <c:axId val="576783456"/>
        <c:axId val="576786720"/>
      </c:barChart>
      <c:catAx>
        <c:axId val="5767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786720"/>
        <c:crosses val="autoZero"/>
        <c:auto val="1"/>
        <c:lblAlgn val="ctr"/>
        <c:lblOffset val="100"/>
        <c:noMultiLvlLbl val="0"/>
      </c:catAx>
      <c:valAx>
        <c:axId val="576786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783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2319853053194"/>
          <c:y val="4.3650793650793648E-2"/>
          <c:w val="0.71876801469468055"/>
          <c:h val="0.65364548181477311"/>
        </c:manualLayout>
      </c:layout>
      <c:barChart>
        <c:barDir val="col"/>
        <c:grouping val="clustered"/>
        <c:varyColors val="0"/>
        <c:ser>
          <c:idx val="0"/>
          <c:order val="0"/>
          <c:tx>
            <c:strRef>
              <c:f>Arkusz1!$B$1</c:f>
              <c:strCache>
                <c:ptCount val="1"/>
                <c:pt idx="0">
                  <c:v>Gmina Osieck</c:v>
                </c:pt>
              </c:strCache>
            </c:strRef>
          </c:tx>
          <c:spPr>
            <a:solidFill>
              <a:schemeClr val="accent2"/>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Arkusz1!$B$2:$B$6</c:f>
              <c:numCache>
                <c:formatCode>General</c:formatCode>
                <c:ptCount val="5"/>
                <c:pt idx="0">
                  <c:v>9.36</c:v>
                </c:pt>
                <c:pt idx="1">
                  <c:v>8.9600000000000009</c:v>
                </c:pt>
                <c:pt idx="2">
                  <c:v>8.4600000000000009</c:v>
                </c:pt>
                <c:pt idx="3" formatCode="0.00">
                  <c:v>5.6</c:v>
                </c:pt>
                <c:pt idx="4">
                  <c:v>5.49</c:v>
                </c:pt>
              </c:numCache>
            </c:numRef>
          </c:val>
        </c:ser>
        <c:ser>
          <c:idx val="1"/>
          <c:order val="1"/>
          <c:tx>
            <c:strRef>
              <c:f>Arkusz1!$C$1</c:f>
              <c:strCache>
                <c:ptCount val="1"/>
                <c:pt idx="0">
                  <c:v>Powiat otwocki</c:v>
                </c:pt>
              </c:strCache>
            </c:strRef>
          </c:tx>
          <c:spPr>
            <a:solidFill>
              <a:schemeClr val="accent4"/>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Arkusz1!$C$2:$C$6</c:f>
              <c:numCache>
                <c:formatCode>0.00</c:formatCode>
                <c:ptCount val="5"/>
                <c:pt idx="0" formatCode="General">
                  <c:v>14.15</c:v>
                </c:pt>
                <c:pt idx="1">
                  <c:v>13.3</c:v>
                </c:pt>
                <c:pt idx="2" formatCode="General">
                  <c:v>13.32</c:v>
                </c:pt>
                <c:pt idx="3">
                  <c:v>12.2</c:v>
                </c:pt>
                <c:pt idx="4" formatCode="General">
                  <c:v>11.05</c:v>
                </c:pt>
              </c:numCache>
            </c:numRef>
          </c:val>
        </c:ser>
        <c:ser>
          <c:idx val="2"/>
          <c:order val="2"/>
          <c:tx>
            <c:strRef>
              <c:f>Arkusz1!$D$1</c:f>
              <c:strCache>
                <c:ptCount val="1"/>
                <c:pt idx="0">
                  <c:v>Województwo mazowieckie</c:v>
                </c:pt>
              </c:strCache>
            </c:strRef>
          </c:tx>
          <c:spPr>
            <a:solidFill>
              <a:schemeClr val="accent6"/>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Arkusz1!$D$2:$D$6</c:f>
              <c:numCache>
                <c:formatCode>General</c:formatCode>
                <c:ptCount val="5"/>
                <c:pt idx="0">
                  <c:v>12.68</c:v>
                </c:pt>
                <c:pt idx="1">
                  <c:v>12.25</c:v>
                </c:pt>
                <c:pt idx="2">
                  <c:v>11.63</c:v>
                </c:pt>
                <c:pt idx="3">
                  <c:v>11.42</c:v>
                </c:pt>
                <c:pt idx="4">
                  <c:v>10.86</c:v>
                </c:pt>
              </c:numCache>
            </c:numRef>
          </c:val>
        </c:ser>
        <c:ser>
          <c:idx val="3"/>
          <c:order val="3"/>
          <c:tx>
            <c:strRef>
              <c:f>Arkusz1!$E$1</c:f>
              <c:strCache>
                <c:ptCount val="1"/>
                <c:pt idx="0">
                  <c:v>Polska</c:v>
                </c:pt>
              </c:strCache>
            </c:strRef>
          </c:tx>
          <c:spPr>
            <a:solidFill>
              <a:schemeClr val="accent2">
                <a:lumMod val="60000"/>
              </a:schemeClr>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Arkusz1!$E$2:$E$6</c:f>
              <c:numCache>
                <c:formatCode>General</c:formatCode>
                <c:ptCount val="5"/>
                <c:pt idx="0">
                  <c:v>12.22</c:v>
                </c:pt>
                <c:pt idx="1">
                  <c:v>11.62</c:v>
                </c:pt>
                <c:pt idx="2">
                  <c:v>11.04</c:v>
                </c:pt>
                <c:pt idx="3">
                  <c:v>10.64</c:v>
                </c:pt>
                <c:pt idx="4">
                  <c:v>10.02</c:v>
                </c:pt>
              </c:numCache>
            </c:numRef>
          </c:val>
        </c:ser>
        <c:dLbls>
          <c:showLegendKey val="0"/>
          <c:showVal val="0"/>
          <c:showCatName val="0"/>
          <c:showSerName val="0"/>
          <c:showPercent val="0"/>
          <c:showBubbleSize val="0"/>
        </c:dLbls>
        <c:gapWidth val="219"/>
        <c:overlap val="-27"/>
        <c:axId val="572413424"/>
        <c:axId val="572414512"/>
      </c:barChart>
      <c:catAx>
        <c:axId val="57241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4512"/>
        <c:crosses val="autoZero"/>
        <c:auto val="1"/>
        <c:lblAlgn val="ctr"/>
        <c:lblOffset val="100"/>
        <c:noMultiLvlLbl val="0"/>
      </c:catAx>
      <c:valAx>
        <c:axId val="57241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3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69914807160734"/>
          <c:y val="4.3650793650793648E-2"/>
          <c:w val="0.71830085192839266"/>
          <c:h val="0.65364548181477311"/>
        </c:manualLayout>
      </c:layout>
      <c:barChart>
        <c:barDir val="col"/>
        <c:grouping val="clustered"/>
        <c:varyColors val="0"/>
        <c:ser>
          <c:idx val="0"/>
          <c:order val="0"/>
          <c:tx>
            <c:strRef>
              <c:f>Arkusz1!$B$1</c:f>
              <c:strCache>
                <c:ptCount val="1"/>
                <c:pt idx="0">
                  <c:v>Gmina Osieck</c:v>
                </c:pt>
              </c:strCache>
            </c:strRef>
          </c:tx>
          <c:spPr>
            <a:solidFill>
              <a:schemeClr val="accent2"/>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Arkusz1!$B$2:$B$6</c:f>
              <c:numCache>
                <c:formatCode>General</c:formatCode>
                <c:ptCount val="5"/>
                <c:pt idx="0" formatCode="0.00">
                  <c:v>7.1</c:v>
                </c:pt>
                <c:pt idx="1">
                  <c:v>6.81</c:v>
                </c:pt>
                <c:pt idx="2">
                  <c:v>6.48</c:v>
                </c:pt>
                <c:pt idx="3">
                  <c:v>6.43</c:v>
                </c:pt>
                <c:pt idx="4">
                  <c:v>5.86</c:v>
                </c:pt>
              </c:numCache>
            </c:numRef>
          </c:val>
        </c:ser>
        <c:ser>
          <c:idx val="1"/>
          <c:order val="1"/>
          <c:tx>
            <c:strRef>
              <c:f>Arkusz1!$C$1</c:f>
              <c:strCache>
                <c:ptCount val="1"/>
                <c:pt idx="0">
                  <c:v>Powiat otwocki</c:v>
                </c:pt>
              </c:strCache>
            </c:strRef>
          </c:tx>
          <c:spPr>
            <a:solidFill>
              <a:schemeClr val="accent4"/>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Arkusz1!$C$2:$C$6</c:f>
              <c:numCache>
                <c:formatCode>General</c:formatCode>
                <c:ptCount val="5"/>
                <c:pt idx="0">
                  <c:v>10.63</c:v>
                </c:pt>
                <c:pt idx="1">
                  <c:v>10.89</c:v>
                </c:pt>
                <c:pt idx="2">
                  <c:v>10.41</c:v>
                </c:pt>
                <c:pt idx="3">
                  <c:v>10.18</c:v>
                </c:pt>
                <c:pt idx="4">
                  <c:v>9.48</c:v>
                </c:pt>
              </c:numCache>
            </c:numRef>
          </c:val>
        </c:ser>
        <c:ser>
          <c:idx val="2"/>
          <c:order val="2"/>
          <c:tx>
            <c:strRef>
              <c:f>Arkusz1!$D$1</c:f>
              <c:strCache>
                <c:ptCount val="1"/>
                <c:pt idx="0">
                  <c:v>Województwo mazowieckie</c:v>
                </c:pt>
              </c:strCache>
            </c:strRef>
          </c:tx>
          <c:spPr>
            <a:solidFill>
              <a:schemeClr val="accent6"/>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Arkusz1!$D$2:$D$6</c:f>
              <c:numCache>
                <c:formatCode>General</c:formatCode>
                <c:ptCount val="5"/>
                <c:pt idx="0">
                  <c:v>12.22</c:v>
                </c:pt>
                <c:pt idx="1">
                  <c:v>11.64</c:v>
                </c:pt>
                <c:pt idx="2" formatCode="0.00">
                  <c:v>11</c:v>
                </c:pt>
                <c:pt idx="3">
                  <c:v>10.51</c:v>
                </c:pt>
                <c:pt idx="4">
                  <c:v>10.16</c:v>
                </c:pt>
              </c:numCache>
            </c:numRef>
          </c:val>
        </c:ser>
        <c:ser>
          <c:idx val="3"/>
          <c:order val="3"/>
          <c:tx>
            <c:strRef>
              <c:f>Arkusz1!$E$1</c:f>
              <c:strCache>
                <c:ptCount val="1"/>
                <c:pt idx="0">
                  <c:v>Polska</c:v>
                </c:pt>
              </c:strCache>
            </c:strRef>
          </c:tx>
          <c:spPr>
            <a:solidFill>
              <a:schemeClr val="accent2">
                <a:lumMod val="60000"/>
              </a:schemeClr>
            </a:solidFill>
            <a:ln>
              <a:noFill/>
            </a:ln>
            <a:effectLst/>
          </c:spPr>
          <c:invertIfNegative val="0"/>
          <c:cat>
            <c:numRef>
              <c:f>Arkusz1!$A$2:$A$6</c:f>
              <c:numCache>
                <c:formatCode>General</c:formatCode>
                <c:ptCount val="5"/>
                <c:pt idx="0">
                  <c:v>2008</c:v>
                </c:pt>
                <c:pt idx="1">
                  <c:v>2009</c:v>
                </c:pt>
                <c:pt idx="2">
                  <c:v>2010</c:v>
                </c:pt>
                <c:pt idx="3">
                  <c:v>2011</c:v>
                </c:pt>
                <c:pt idx="4">
                  <c:v>2012</c:v>
                </c:pt>
              </c:numCache>
            </c:numRef>
          </c:cat>
          <c:val>
            <c:numRef>
              <c:f>Arkusz1!$E$2:$E$6</c:f>
              <c:numCache>
                <c:formatCode>General</c:formatCode>
                <c:ptCount val="5"/>
                <c:pt idx="0">
                  <c:v>12.88</c:v>
                </c:pt>
                <c:pt idx="1">
                  <c:v>12.23</c:v>
                </c:pt>
                <c:pt idx="2">
                  <c:v>11.55</c:v>
                </c:pt>
                <c:pt idx="3">
                  <c:v>10.95</c:v>
                </c:pt>
                <c:pt idx="4">
                  <c:v>10.17</c:v>
                </c:pt>
              </c:numCache>
            </c:numRef>
          </c:val>
        </c:ser>
        <c:dLbls>
          <c:showLegendKey val="0"/>
          <c:showVal val="0"/>
          <c:showCatName val="0"/>
          <c:showSerName val="0"/>
          <c:showPercent val="0"/>
          <c:showBubbleSize val="0"/>
        </c:dLbls>
        <c:gapWidth val="219"/>
        <c:overlap val="-27"/>
        <c:axId val="572416144"/>
        <c:axId val="572399824"/>
      </c:barChart>
      <c:catAx>
        <c:axId val="57241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9824"/>
        <c:crosses val="autoZero"/>
        <c:auto val="1"/>
        <c:lblAlgn val="ctr"/>
        <c:lblOffset val="100"/>
        <c:noMultiLvlLbl val="0"/>
      </c:catAx>
      <c:valAx>
        <c:axId val="572399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82377202849646"/>
          <c:y val="9.4613035219694247E-2"/>
          <c:w val="0.30835465334275075"/>
          <c:h val="0.651331583552056"/>
        </c:manualLayout>
      </c:layout>
      <c:pieChart>
        <c:varyColors val="1"/>
        <c:ser>
          <c:idx val="0"/>
          <c:order val="0"/>
          <c:tx>
            <c:strRef>
              <c:f>Arkusz1!$B$1</c:f>
              <c:strCache>
                <c:ptCount val="1"/>
                <c:pt idx="0">
                  <c:v>Wykres 2.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Poprzednio pracujący zwolnieni z przyczyn dotyczących zakładu pracy</c:v>
                </c:pt>
                <c:pt idx="1">
                  <c:v>Poprzednio pracujący zwolnieni z innych przyczyn</c:v>
                </c:pt>
                <c:pt idx="2">
                  <c:v>Dotychczas niepracujący</c:v>
                </c:pt>
              </c:strCache>
            </c:strRef>
          </c:cat>
          <c:val>
            <c:numRef>
              <c:f>Arkusz1!$B$2:$B$4</c:f>
              <c:numCache>
                <c:formatCode>General</c:formatCode>
                <c:ptCount val="3"/>
                <c:pt idx="0">
                  <c:v>10</c:v>
                </c:pt>
                <c:pt idx="1">
                  <c:v>75</c:v>
                </c:pt>
                <c:pt idx="2">
                  <c:v>26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9374351890224248"/>
          <c:w val="0.99782509744421466"/>
          <c:h val="0.20625632434243593"/>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95820580566963"/>
          <c:y val="4.6267087276550996E-2"/>
          <c:w val="0.68704179419433031"/>
          <c:h val="0.67708156354272753"/>
        </c:manualLayout>
      </c:layout>
      <c:lineChart>
        <c:grouping val="standard"/>
        <c:varyColors val="0"/>
        <c:ser>
          <c:idx val="0"/>
          <c:order val="0"/>
          <c:tx>
            <c:strRef>
              <c:f>Arkusz1!$B$1</c:f>
              <c:strCache>
                <c:ptCount val="1"/>
                <c:pt idx="0">
                  <c:v>Gmina Osieck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Arkusz1!$B$2:$B$12</c:f>
              <c:numCache>
                <c:formatCode>0.0%</c:formatCode>
                <c:ptCount val="11"/>
                <c:pt idx="0">
                  <c:v>9.9000000000000005E-2</c:v>
                </c:pt>
                <c:pt idx="1">
                  <c:v>9.5000000000000001E-2</c:v>
                </c:pt>
                <c:pt idx="2">
                  <c:v>8.3000000000000004E-2</c:v>
                </c:pt>
                <c:pt idx="3">
                  <c:v>7.0999999999999994E-2</c:v>
                </c:pt>
                <c:pt idx="4">
                  <c:v>5.0999999999999997E-2</c:v>
                </c:pt>
                <c:pt idx="5">
                  <c:v>0.03</c:v>
                </c:pt>
                <c:pt idx="6">
                  <c:v>5.1999999999999998E-2</c:v>
                </c:pt>
                <c:pt idx="7">
                  <c:v>4.7E-2</c:v>
                </c:pt>
                <c:pt idx="8">
                  <c:v>4.8000000000000001E-2</c:v>
                </c:pt>
                <c:pt idx="9">
                  <c:v>5.8000000000000003E-2</c:v>
                </c:pt>
                <c:pt idx="10">
                  <c:v>5.0999999999999997E-2</c:v>
                </c:pt>
              </c:numCache>
            </c:numRef>
          </c:val>
          <c:smooth val="0"/>
        </c:ser>
        <c:ser>
          <c:idx val="1"/>
          <c:order val="1"/>
          <c:tx>
            <c:strRef>
              <c:f>Arkusz1!$C$1</c:f>
              <c:strCache>
                <c:ptCount val="1"/>
                <c:pt idx="0">
                  <c:v>Powiat otwocki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Arkusz1!$C$2:$C$12</c:f>
              <c:numCache>
                <c:formatCode>0.0%</c:formatCode>
                <c:ptCount val="11"/>
                <c:pt idx="0">
                  <c:v>8.7999999999999995E-2</c:v>
                </c:pt>
                <c:pt idx="1">
                  <c:v>8.7999999999999995E-2</c:v>
                </c:pt>
                <c:pt idx="2">
                  <c:v>8.3000000000000004E-2</c:v>
                </c:pt>
                <c:pt idx="3">
                  <c:v>7.2999999999999995E-2</c:v>
                </c:pt>
                <c:pt idx="4">
                  <c:v>0.05</c:v>
                </c:pt>
                <c:pt idx="5">
                  <c:v>3.1E-2</c:v>
                </c:pt>
                <c:pt idx="6">
                  <c:v>4.5999999999999999E-2</c:v>
                </c:pt>
                <c:pt idx="7">
                  <c:v>4.8000000000000001E-2</c:v>
                </c:pt>
                <c:pt idx="8">
                  <c:v>0.05</c:v>
                </c:pt>
                <c:pt idx="9">
                  <c:v>5.8000000000000003E-2</c:v>
                </c:pt>
                <c:pt idx="10">
                  <c:v>5.7000000000000002E-2</c:v>
                </c:pt>
              </c:numCache>
            </c:numRef>
          </c:val>
          <c:smooth val="0"/>
        </c:ser>
        <c:ser>
          <c:idx val="2"/>
          <c:order val="2"/>
          <c:tx>
            <c:strRef>
              <c:f>Arkusz1!$D$1</c:f>
              <c:strCache>
                <c:ptCount val="1"/>
                <c:pt idx="0">
                  <c:v>Województwo mazowieckie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Arkusz1!$D$2:$D$12</c:f>
              <c:numCache>
                <c:formatCode>0.0%</c:formatCode>
                <c:ptCount val="11"/>
                <c:pt idx="0">
                  <c:v>0.113</c:v>
                </c:pt>
                <c:pt idx="1">
                  <c:v>0.109</c:v>
                </c:pt>
                <c:pt idx="2">
                  <c:v>0.10199999999999999</c:v>
                </c:pt>
                <c:pt idx="3">
                  <c:v>8.6999999999999994E-2</c:v>
                </c:pt>
                <c:pt idx="4">
                  <c:v>6.6000000000000003E-2</c:v>
                </c:pt>
                <c:pt idx="5">
                  <c:v>5.3999999999999999E-2</c:v>
                </c:pt>
                <c:pt idx="6">
                  <c:v>6.7000000000000004E-2</c:v>
                </c:pt>
                <c:pt idx="7">
                  <c:v>7.0999999999999994E-2</c:v>
                </c:pt>
                <c:pt idx="8">
                  <c:v>7.3999999999999996E-2</c:v>
                </c:pt>
                <c:pt idx="9">
                  <c:v>8.2000000000000003E-2</c:v>
                </c:pt>
                <c:pt idx="10">
                  <c:v>8.5000000000000006E-2</c:v>
                </c:pt>
              </c:numCache>
            </c:numRef>
          </c:val>
          <c:smooth val="0"/>
        </c:ser>
        <c:ser>
          <c:idx val="3"/>
          <c:order val="3"/>
          <c:tx>
            <c:strRef>
              <c:f>Arkusz1!$E$1</c:f>
              <c:strCache>
                <c:ptCount val="1"/>
                <c:pt idx="0">
                  <c:v>Polska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Arkusz1!$E$2:$E$12</c:f>
              <c:numCache>
                <c:formatCode>0.0%</c:formatCode>
                <c:ptCount val="11"/>
                <c:pt idx="0">
                  <c:v>0.13200000000000001</c:v>
                </c:pt>
                <c:pt idx="1">
                  <c:v>0.124</c:v>
                </c:pt>
                <c:pt idx="2">
                  <c:v>0.114</c:v>
                </c:pt>
                <c:pt idx="3">
                  <c:v>9.4E-2</c:v>
                </c:pt>
                <c:pt idx="4">
                  <c:v>7.0999999999999994E-2</c:v>
                </c:pt>
                <c:pt idx="5">
                  <c:v>0.06</c:v>
                </c:pt>
                <c:pt idx="6">
                  <c:v>7.6999999999999999E-2</c:v>
                </c:pt>
                <c:pt idx="7">
                  <c:v>7.9000000000000001E-2</c:v>
                </c:pt>
                <c:pt idx="8">
                  <c:v>0.08</c:v>
                </c:pt>
                <c:pt idx="9">
                  <c:v>8.6999999999999994E-2</c:v>
                </c:pt>
                <c:pt idx="10">
                  <c:v>8.7999999999999995E-2</c:v>
                </c:pt>
              </c:numCache>
            </c:numRef>
          </c:val>
          <c:smooth val="0"/>
        </c:ser>
        <c:dLbls>
          <c:showLegendKey val="0"/>
          <c:showVal val="0"/>
          <c:showCatName val="0"/>
          <c:showSerName val="0"/>
          <c:showPercent val="0"/>
          <c:showBubbleSize val="0"/>
        </c:dLbls>
        <c:marker val="1"/>
        <c:smooth val="0"/>
        <c:axId val="572418320"/>
        <c:axId val="572402000"/>
      </c:lineChart>
      <c:catAx>
        <c:axId val="5724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2000"/>
        <c:crosses val="autoZero"/>
        <c:auto val="1"/>
        <c:lblAlgn val="ctr"/>
        <c:lblOffset val="100"/>
        <c:noMultiLvlLbl val="0"/>
      </c:catAx>
      <c:valAx>
        <c:axId val="572402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8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31408573928259E-2"/>
          <c:y val="5.2808449351896304E-2"/>
          <c:w val="0.90202414698162725"/>
          <c:h val="0.83257264469401715"/>
        </c:manualLayout>
      </c:layout>
      <c:barChart>
        <c:barDir val="col"/>
        <c:grouping val="clustered"/>
        <c:varyColors val="0"/>
        <c:ser>
          <c:idx val="0"/>
          <c:order val="0"/>
          <c:tx>
            <c:strRef>
              <c:f>Arkusz1!$B$1</c:f>
              <c:strCache>
                <c:ptCount val="1"/>
                <c:pt idx="0">
                  <c:v>Gmina Osieck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General</c:formatCode>
                <c:ptCount val="1"/>
                <c:pt idx="0">
                  <c:v>604</c:v>
                </c:pt>
              </c:numCache>
            </c:numRef>
          </c:val>
        </c:ser>
        <c:ser>
          <c:idx val="1"/>
          <c:order val="1"/>
          <c:tx>
            <c:strRef>
              <c:f>Arkusz1!$C$1</c:f>
              <c:strCache>
                <c:ptCount val="1"/>
                <c:pt idx="0">
                  <c:v>Powiat otwocki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General</c:formatCode>
                <c:ptCount val="1"/>
                <c:pt idx="0">
                  <c:v>1242</c:v>
                </c:pt>
              </c:numCache>
            </c:numRef>
          </c:val>
        </c:ser>
        <c:ser>
          <c:idx val="2"/>
          <c:order val="2"/>
          <c:tx>
            <c:strRef>
              <c:f>Arkusz1!$D$1</c:f>
              <c:strCache>
                <c:ptCount val="1"/>
                <c:pt idx="0">
                  <c:v>Województwo mazowieckie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General</c:formatCode>
                <c:ptCount val="1"/>
                <c:pt idx="0">
                  <c:v>1364</c:v>
                </c:pt>
              </c:numCache>
            </c:numRef>
          </c:val>
        </c:ser>
        <c:ser>
          <c:idx val="3"/>
          <c:order val="3"/>
          <c:tx>
            <c:strRef>
              <c:f>Arkusz1!$E$1</c:f>
              <c:strCache>
                <c:ptCount val="1"/>
                <c:pt idx="0">
                  <c:v>Polska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Arkusz1!$E$2</c:f>
              <c:numCache>
                <c:formatCode>General</c:formatCode>
                <c:ptCount val="1"/>
                <c:pt idx="0">
                  <c:v>1057</c:v>
                </c:pt>
              </c:numCache>
            </c:numRef>
          </c:val>
        </c:ser>
        <c:dLbls>
          <c:dLblPos val="outEnd"/>
          <c:showLegendKey val="0"/>
          <c:showVal val="1"/>
          <c:showCatName val="0"/>
          <c:showSerName val="0"/>
          <c:showPercent val="0"/>
          <c:showBubbleSize val="0"/>
        </c:dLbls>
        <c:gapWidth val="219"/>
        <c:overlap val="-27"/>
        <c:axId val="572419952"/>
        <c:axId val="572420496"/>
      </c:barChart>
      <c:catAx>
        <c:axId val="572419952"/>
        <c:scaling>
          <c:orientation val="minMax"/>
        </c:scaling>
        <c:delete val="1"/>
        <c:axPos val="b"/>
        <c:numFmt formatCode="General" sourceLinked="1"/>
        <c:majorTickMark val="none"/>
        <c:minorTickMark val="none"/>
        <c:tickLblPos val="nextTo"/>
        <c:crossAx val="572420496"/>
        <c:crosses val="autoZero"/>
        <c:auto val="1"/>
        <c:lblAlgn val="ctr"/>
        <c:lblOffset val="100"/>
        <c:noMultiLvlLbl val="0"/>
      </c:catAx>
      <c:valAx>
        <c:axId val="57242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9952"/>
        <c:crosses val="autoZero"/>
        <c:crossBetween val="between"/>
      </c:valAx>
      <c:spPr>
        <a:noFill/>
        <a:ln>
          <a:noFill/>
        </a:ln>
        <a:effectLst/>
      </c:spPr>
    </c:plotArea>
    <c:legend>
      <c:legendPos val="b"/>
      <c:layout>
        <c:manualLayout>
          <c:xMode val="edge"/>
          <c:yMode val="edge"/>
          <c:x val="0.13825004374453193"/>
          <c:y val="0.90237849438719331"/>
          <c:w val="0.72349973753280838"/>
          <c:h val="8.7277569745209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98075240594931E-2"/>
          <c:y val="5.4240631163708086E-2"/>
          <c:w val="0.91215748031496058"/>
          <c:h val="0.8184915085716119"/>
        </c:manualLayout>
      </c:layout>
      <c:barChart>
        <c:barDir val="col"/>
        <c:grouping val="clustered"/>
        <c:varyColors val="0"/>
        <c:ser>
          <c:idx val="0"/>
          <c:order val="0"/>
          <c:tx>
            <c:strRef>
              <c:f>Arkusz1!$B$1</c:f>
              <c:strCache>
                <c:ptCount val="1"/>
                <c:pt idx="0">
                  <c:v>Gmina Osieck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General</c:formatCode>
                <c:ptCount val="1"/>
                <c:pt idx="0">
                  <c:v>98.3</c:v>
                </c:pt>
              </c:numCache>
            </c:numRef>
          </c:val>
        </c:ser>
        <c:ser>
          <c:idx val="1"/>
          <c:order val="1"/>
          <c:tx>
            <c:strRef>
              <c:f>Arkusz1!$C$1</c:f>
              <c:strCache>
                <c:ptCount val="1"/>
                <c:pt idx="0">
                  <c:v>Powiat otwocki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General</c:formatCode>
                <c:ptCount val="1"/>
                <c:pt idx="0">
                  <c:v>200.3</c:v>
                </c:pt>
              </c:numCache>
            </c:numRef>
          </c:val>
        </c:ser>
        <c:ser>
          <c:idx val="2"/>
          <c:order val="2"/>
          <c:tx>
            <c:strRef>
              <c:f>Arkusz1!$D$1</c:f>
              <c:strCache>
                <c:ptCount val="1"/>
                <c:pt idx="0">
                  <c:v>Województwo mazowieckie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General</c:formatCode>
                <c:ptCount val="1"/>
                <c:pt idx="0">
                  <c:v>218.4</c:v>
                </c:pt>
              </c:numCache>
            </c:numRef>
          </c:val>
        </c:ser>
        <c:ser>
          <c:idx val="3"/>
          <c:order val="3"/>
          <c:tx>
            <c:strRef>
              <c:f>Arkusz1!$E$1</c:f>
              <c:strCache>
                <c:ptCount val="1"/>
                <c:pt idx="0">
                  <c:v>Polska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Arkusz1!$E$2</c:f>
              <c:numCache>
                <c:formatCode>General</c:formatCode>
                <c:ptCount val="1"/>
                <c:pt idx="0">
                  <c:v>166.7</c:v>
                </c:pt>
              </c:numCache>
            </c:numRef>
          </c:val>
        </c:ser>
        <c:dLbls>
          <c:dLblPos val="outEnd"/>
          <c:showLegendKey val="0"/>
          <c:showVal val="1"/>
          <c:showCatName val="0"/>
          <c:showSerName val="0"/>
          <c:showPercent val="0"/>
          <c:showBubbleSize val="0"/>
        </c:dLbls>
        <c:gapWidth val="219"/>
        <c:overlap val="-27"/>
        <c:axId val="572422128"/>
        <c:axId val="572422672"/>
      </c:barChart>
      <c:catAx>
        <c:axId val="572422128"/>
        <c:scaling>
          <c:orientation val="minMax"/>
        </c:scaling>
        <c:delete val="1"/>
        <c:axPos val="b"/>
        <c:numFmt formatCode="General" sourceLinked="1"/>
        <c:majorTickMark val="none"/>
        <c:minorTickMark val="none"/>
        <c:tickLblPos val="nextTo"/>
        <c:crossAx val="572422672"/>
        <c:crosses val="autoZero"/>
        <c:auto val="1"/>
        <c:lblAlgn val="ctr"/>
        <c:lblOffset val="100"/>
        <c:noMultiLvlLbl val="0"/>
      </c:catAx>
      <c:valAx>
        <c:axId val="5724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22128"/>
        <c:crosses val="autoZero"/>
        <c:crossBetween val="between"/>
      </c:valAx>
      <c:spPr>
        <a:noFill/>
        <a:ln>
          <a:noFill/>
        </a:ln>
        <a:effectLst/>
      </c:spPr>
    </c:plotArea>
    <c:legend>
      <c:legendPos val="b"/>
      <c:layout>
        <c:manualLayout>
          <c:xMode val="edge"/>
          <c:yMode val="edge"/>
          <c:x val="0.13602782152230972"/>
          <c:y val="0.89736717609891437"/>
          <c:w val="0.72349973753280838"/>
          <c:h val="8.7277569745209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Łączny dochód (w zł)</c:v>
                </c:pt>
              </c:strCache>
            </c:strRef>
          </c:tx>
          <c:spPr>
            <a:solidFill>
              <a:schemeClr val="accent1"/>
            </a:solidFill>
            <a:ln>
              <a:noFill/>
            </a:ln>
            <a:effectLst/>
          </c:spPr>
          <c:invertIfNegative val="0"/>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rgbClr val="C0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#,##0</c:formatCode>
                <c:ptCount val="7"/>
                <c:pt idx="0">
                  <c:v>8270352</c:v>
                </c:pt>
                <c:pt idx="1">
                  <c:v>7825357</c:v>
                </c:pt>
                <c:pt idx="2">
                  <c:v>9010313</c:v>
                </c:pt>
                <c:pt idx="3">
                  <c:v>17194959</c:v>
                </c:pt>
                <c:pt idx="4">
                  <c:v>10209133</c:v>
                </c:pt>
                <c:pt idx="5">
                  <c:v>9673676</c:v>
                </c:pt>
                <c:pt idx="6">
                  <c:v>8947763</c:v>
                </c:pt>
              </c:numCache>
            </c:numRef>
          </c:val>
        </c:ser>
        <c:dLbls>
          <c:dLblPos val="outEnd"/>
          <c:showLegendKey val="0"/>
          <c:showVal val="1"/>
          <c:showCatName val="0"/>
          <c:showSerName val="0"/>
          <c:showPercent val="0"/>
          <c:showBubbleSize val="0"/>
        </c:dLbls>
        <c:gapWidth val="219"/>
        <c:overlap val="-27"/>
        <c:axId val="295802560"/>
        <c:axId val="295812896"/>
      </c:barChart>
      <c:catAx>
        <c:axId val="2958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12896"/>
        <c:crosses val="autoZero"/>
        <c:auto val="1"/>
        <c:lblAlgn val="ctr"/>
        <c:lblOffset val="100"/>
        <c:noMultiLvlLbl val="0"/>
      </c:catAx>
      <c:valAx>
        <c:axId val="29581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Arkusz1!$E$6</c:f>
              <c:strCache>
                <c:ptCount val="1"/>
                <c:pt idx="0">
                  <c:v>Podatek rolny</c:v>
                </c:pt>
              </c:strCache>
            </c:strRef>
          </c:tx>
          <c:spPr>
            <a:solidFill>
              <a:schemeClr val="accent1"/>
            </a:solidFill>
            <a:ln>
              <a:noFill/>
            </a:ln>
            <a:effectLst/>
          </c:spPr>
          <c:invertIfNegative val="0"/>
          <c:cat>
            <c:numRef>
              <c:f>Arkusz1!$F$5:$M$5</c:f>
              <c:numCache>
                <c:formatCode>General</c:formatCode>
                <c:ptCount val="8"/>
                <c:pt idx="0">
                  <c:v>2007</c:v>
                </c:pt>
                <c:pt idx="1">
                  <c:v>2008</c:v>
                </c:pt>
                <c:pt idx="2">
                  <c:v>2009</c:v>
                </c:pt>
                <c:pt idx="3">
                  <c:v>2010</c:v>
                </c:pt>
                <c:pt idx="4">
                  <c:v>2011</c:v>
                </c:pt>
                <c:pt idx="5">
                  <c:v>2012</c:v>
                </c:pt>
                <c:pt idx="6">
                  <c:v>2013</c:v>
                </c:pt>
                <c:pt idx="7">
                  <c:v>2014</c:v>
                </c:pt>
              </c:numCache>
            </c:numRef>
          </c:cat>
          <c:val>
            <c:numRef>
              <c:f>Arkusz1!$F$6:$N$6</c:f>
              <c:numCache>
                <c:formatCode>#,##0</c:formatCode>
                <c:ptCount val="9"/>
                <c:pt idx="0">
                  <c:v>123638</c:v>
                </c:pt>
                <c:pt idx="1">
                  <c:v>205640</c:v>
                </c:pt>
                <c:pt idx="2">
                  <c:v>195579</c:v>
                </c:pt>
                <c:pt idx="3">
                  <c:v>122885</c:v>
                </c:pt>
                <c:pt idx="4">
                  <c:v>130840</c:v>
                </c:pt>
                <c:pt idx="5">
                  <c:v>197009</c:v>
                </c:pt>
                <c:pt idx="6">
                  <c:v>208220</c:v>
                </c:pt>
                <c:pt idx="7">
                  <c:v>250992.65</c:v>
                </c:pt>
                <c:pt idx="8">
                  <c:v>0</c:v>
                </c:pt>
              </c:numCache>
            </c:numRef>
          </c:val>
        </c:ser>
        <c:ser>
          <c:idx val="1"/>
          <c:order val="1"/>
          <c:tx>
            <c:strRef>
              <c:f>Arkusz1!$E$7</c:f>
              <c:strCache>
                <c:ptCount val="1"/>
                <c:pt idx="0">
                  <c:v>Podatek leśny</c:v>
                </c:pt>
              </c:strCache>
            </c:strRef>
          </c:tx>
          <c:spPr>
            <a:solidFill>
              <a:schemeClr val="accent2"/>
            </a:solidFill>
            <a:ln>
              <a:noFill/>
            </a:ln>
            <a:effectLst/>
          </c:spPr>
          <c:invertIfNegative val="0"/>
          <c:cat>
            <c:numRef>
              <c:f>Arkusz1!$F$5:$M$5</c:f>
              <c:numCache>
                <c:formatCode>General</c:formatCode>
                <c:ptCount val="8"/>
                <c:pt idx="0">
                  <c:v>2007</c:v>
                </c:pt>
                <c:pt idx="1">
                  <c:v>2008</c:v>
                </c:pt>
                <c:pt idx="2">
                  <c:v>2009</c:v>
                </c:pt>
                <c:pt idx="3">
                  <c:v>2010</c:v>
                </c:pt>
                <c:pt idx="4">
                  <c:v>2011</c:v>
                </c:pt>
                <c:pt idx="5">
                  <c:v>2012</c:v>
                </c:pt>
                <c:pt idx="6">
                  <c:v>2013</c:v>
                </c:pt>
                <c:pt idx="7">
                  <c:v>2014</c:v>
                </c:pt>
              </c:numCache>
            </c:numRef>
          </c:cat>
          <c:val>
            <c:numRef>
              <c:f>Arkusz1!$F$7:$N$7</c:f>
              <c:numCache>
                <c:formatCode>#,##0</c:formatCode>
                <c:ptCount val="9"/>
                <c:pt idx="0">
                  <c:v>0</c:v>
                </c:pt>
                <c:pt idx="1">
                  <c:v>56875</c:v>
                </c:pt>
                <c:pt idx="2">
                  <c:v>59214</c:v>
                </c:pt>
                <c:pt idx="3">
                  <c:v>53743</c:v>
                </c:pt>
                <c:pt idx="4">
                  <c:v>60551</c:v>
                </c:pt>
                <c:pt idx="5">
                  <c:v>72646</c:v>
                </c:pt>
                <c:pt idx="6">
                  <c:v>73706</c:v>
                </c:pt>
                <c:pt idx="7">
                  <c:v>68339.7</c:v>
                </c:pt>
                <c:pt idx="8">
                  <c:v>0</c:v>
                </c:pt>
              </c:numCache>
            </c:numRef>
          </c:val>
        </c:ser>
        <c:ser>
          <c:idx val="2"/>
          <c:order val="2"/>
          <c:tx>
            <c:strRef>
              <c:f>Arkusz1!$E$8</c:f>
              <c:strCache>
                <c:ptCount val="1"/>
                <c:pt idx="0">
                  <c:v>Podatek od nieruchomości</c:v>
                </c:pt>
              </c:strCache>
            </c:strRef>
          </c:tx>
          <c:spPr>
            <a:solidFill>
              <a:schemeClr val="accent3"/>
            </a:solidFill>
            <a:ln>
              <a:noFill/>
            </a:ln>
            <a:effectLst/>
          </c:spPr>
          <c:invertIfNegative val="0"/>
          <c:cat>
            <c:numRef>
              <c:f>Arkusz1!$F$5:$M$5</c:f>
              <c:numCache>
                <c:formatCode>General</c:formatCode>
                <c:ptCount val="8"/>
                <c:pt idx="0">
                  <c:v>2007</c:v>
                </c:pt>
                <c:pt idx="1">
                  <c:v>2008</c:v>
                </c:pt>
                <c:pt idx="2">
                  <c:v>2009</c:v>
                </c:pt>
                <c:pt idx="3">
                  <c:v>2010</c:v>
                </c:pt>
                <c:pt idx="4">
                  <c:v>2011</c:v>
                </c:pt>
                <c:pt idx="5">
                  <c:v>2012</c:v>
                </c:pt>
                <c:pt idx="6">
                  <c:v>2013</c:v>
                </c:pt>
                <c:pt idx="7">
                  <c:v>2014</c:v>
                </c:pt>
              </c:numCache>
            </c:numRef>
          </c:cat>
          <c:val>
            <c:numRef>
              <c:f>Arkusz1!$F$8:$N$8</c:f>
              <c:numCache>
                <c:formatCode>#,##0</c:formatCode>
                <c:ptCount val="9"/>
                <c:pt idx="0">
                  <c:v>578194</c:v>
                </c:pt>
                <c:pt idx="1">
                  <c:v>599907</c:v>
                </c:pt>
                <c:pt idx="2">
                  <c:v>912607</c:v>
                </c:pt>
                <c:pt idx="3">
                  <c:v>838709</c:v>
                </c:pt>
                <c:pt idx="4">
                  <c:v>929019</c:v>
                </c:pt>
                <c:pt idx="5">
                  <c:v>1033277</c:v>
                </c:pt>
                <c:pt idx="6">
                  <c:v>1062525</c:v>
                </c:pt>
                <c:pt idx="7">
                  <c:v>1122138.3700000001</c:v>
                </c:pt>
                <c:pt idx="8">
                  <c:v>0</c:v>
                </c:pt>
              </c:numCache>
            </c:numRef>
          </c:val>
        </c:ser>
        <c:ser>
          <c:idx val="3"/>
          <c:order val="3"/>
          <c:tx>
            <c:strRef>
              <c:f>Arkusz1!$E$9</c:f>
              <c:strCache>
                <c:ptCount val="1"/>
                <c:pt idx="0">
                  <c:v>Podatek dochodowy od osób fizycznych</c:v>
                </c:pt>
              </c:strCache>
            </c:strRef>
          </c:tx>
          <c:spPr>
            <a:solidFill>
              <a:schemeClr val="accent4"/>
            </a:solidFill>
            <a:ln>
              <a:noFill/>
            </a:ln>
            <a:effectLst/>
          </c:spPr>
          <c:invertIfNegative val="0"/>
          <c:cat>
            <c:numRef>
              <c:f>Arkusz1!$F$5:$M$5</c:f>
              <c:numCache>
                <c:formatCode>General</c:formatCode>
                <c:ptCount val="8"/>
                <c:pt idx="0">
                  <c:v>2007</c:v>
                </c:pt>
                <c:pt idx="1">
                  <c:v>2008</c:v>
                </c:pt>
                <c:pt idx="2">
                  <c:v>2009</c:v>
                </c:pt>
                <c:pt idx="3">
                  <c:v>2010</c:v>
                </c:pt>
                <c:pt idx="4">
                  <c:v>2011</c:v>
                </c:pt>
                <c:pt idx="5">
                  <c:v>2012</c:v>
                </c:pt>
                <c:pt idx="6">
                  <c:v>2013</c:v>
                </c:pt>
                <c:pt idx="7">
                  <c:v>2014</c:v>
                </c:pt>
              </c:numCache>
            </c:numRef>
          </c:cat>
          <c:val>
            <c:numRef>
              <c:f>Arkusz1!$F$9:$N$9</c:f>
              <c:numCache>
                <c:formatCode>#,##0</c:formatCode>
                <c:ptCount val="9"/>
                <c:pt idx="0">
                  <c:v>1023544</c:v>
                </c:pt>
                <c:pt idx="1">
                  <c:v>1171969</c:v>
                </c:pt>
                <c:pt idx="2">
                  <c:v>1192208</c:v>
                </c:pt>
                <c:pt idx="3">
                  <c:v>1251636</c:v>
                </c:pt>
                <c:pt idx="4">
                  <c:v>1362568</c:v>
                </c:pt>
                <c:pt idx="5">
                  <c:v>1447040</c:v>
                </c:pt>
                <c:pt idx="6">
                  <c:v>1511538</c:v>
                </c:pt>
                <c:pt idx="7">
                  <c:v>1752759</c:v>
                </c:pt>
                <c:pt idx="8">
                  <c:v>0</c:v>
                </c:pt>
              </c:numCache>
            </c:numRef>
          </c:val>
        </c:ser>
        <c:ser>
          <c:idx val="4"/>
          <c:order val="4"/>
          <c:tx>
            <c:strRef>
              <c:f>Arkusz1!$E$10</c:f>
              <c:strCache>
                <c:ptCount val="1"/>
                <c:pt idx="0">
                  <c:v>Podatek dochodowy od osób prawnych</c:v>
                </c:pt>
              </c:strCache>
            </c:strRef>
          </c:tx>
          <c:spPr>
            <a:solidFill>
              <a:schemeClr val="accent5"/>
            </a:solidFill>
            <a:ln>
              <a:noFill/>
            </a:ln>
            <a:effectLst/>
          </c:spPr>
          <c:invertIfNegative val="0"/>
          <c:cat>
            <c:numRef>
              <c:f>Arkusz1!$F$5:$M$5</c:f>
              <c:numCache>
                <c:formatCode>General</c:formatCode>
                <c:ptCount val="8"/>
                <c:pt idx="0">
                  <c:v>2007</c:v>
                </c:pt>
                <c:pt idx="1">
                  <c:v>2008</c:v>
                </c:pt>
                <c:pt idx="2">
                  <c:v>2009</c:v>
                </c:pt>
                <c:pt idx="3">
                  <c:v>2010</c:v>
                </c:pt>
                <c:pt idx="4">
                  <c:v>2011</c:v>
                </c:pt>
                <c:pt idx="5">
                  <c:v>2012</c:v>
                </c:pt>
                <c:pt idx="6">
                  <c:v>2013</c:v>
                </c:pt>
                <c:pt idx="7">
                  <c:v>2014</c:v>
                </c:pt>
              </c:numCache>
            </c:numRef>
          </c:cat>
          <c:val>
            <c:numRef>
              <c:f>Arkusz1!$F$10:$N$10</c:f>
              <c:numCache>
                <c:formatCode>#,##0</c:formatCode>
                <c:ptCount val="9"/>
                <c:pt idx="0">
                  <c:v>41368</c:v>
                </c:pt>
                <c:pt idx="1">
                  <c:v>14752</c:v>
                </c:pt>
                <c:pt idx="2">
                  <c:v>14480</c:v>
                </c:pt>
                <c:pt idx="3">
                  <c:v>11428</c:v>
                </c:pt>
                <c:pt idx="4">
                  <c:v>11910</c:v>
                </c:pt>
                <c:pt idx="5">
                  <c:v>20088</c:v>
                </c:pt>
                <c:pt idx="6">
                  <c:v>11362</c:v>
                </c:pt>
                <c:pt idx="7">
                  <c:v>25174.5</c:v>
                </c:pt>
                <c:pt idx="8">
                  <c:v>0</c:v>
                </c:pt>
              </c:numCache>
            </c:numRef>
          </c:val>
        </c:ser>
        <c:dLbls>
          <c:showLegendKey val="0"/>
          <c:showVal val="0"/>
          <c:showCatName val="0"/>
          <c:showSerName val="0"/>
          <c:showPercent val="0"/>
          <c:showBubbleSize val="0"/>
        </c:dLbls>
        <c:gapWidth val="219"/>
        <c:overlap val="-27"/>
        <c:axId val="295805824"/>
        <c:axId val="295806368"/>
      </c:barChart>
      <c:catAx>
        <c:axId val="2958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6368"/>
        <c:crosses val="autoZero"/>
        <c:auto val="1"/>
        <c:lblAlgn val="ctr"/>
        <c:lblOffset val="100"/>
        <c:noMultiLvlLbl val="0"/>
      </c:catAx>
      <c:valAx>
        <c:axId val="29580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Okres zamieszkania w Gminie Osieck respondentów badania ankietowego</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Od urodzenia</c:v>
                </c:pt>
                <c:pt idx="1">
                  <c:v>Ponad 20 lat</c:v>
                </c:pt>
                <c:pt idx="2">
                  <c:v>15-20 lat</c:v>
                </c:pt>
                <c:pt idx="3">
                  <c:v>10-15 lat</c:v>
                </c:pt>
                <c:pt idx="4">
                  <c:v>5-10 lat</c:v>
                </c:pt>
                <c:pt idx="5">
                  <c:v>Poniżej 5 lat</c:v>
                </c:pt>
                <c:pt idx="6">
                  <c:v>Nie jestem mieszkańcem Gminy</c:v>
                </c:pt>
              </c:strCache>
            </c:strRef>
          </c:cat>
          <c:val>
            <c:numRef>
              <c:f>Arkusz1!$B$2:$B$8</c:f>
              <c:numCache>
                <c:formatCode>General</c:formatCode>
                <c:ptCount val="7"/>
                <c:pt idx="0">
                  <c:v>84</c:v>
                </c:pt>
                <c:pt idx="1">
                  <c:v>19</c:v>
                </c:pt>
                <c:pt idx="2">
                  <c:v>11</c:v>
                </c:pt>
                <c:pt idx="3">
                  <c:v>11</c:v>
                </c:pt>
                <c:pt idx="4">
                  <c:v>6</c:v>
                </c:pt>
                <c:pt idx="5">
                  <c:v>5</c:v>
                </c:pt>
                <c:pt idx="6">
                  <c:v>27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2703412073490813"/>
          <c:y val="0.74809388826396706"/>
          <c:w val="0.74373136526251038"/>
          <c:h val="0.229048968878890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Wiek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Poniżej 18 lat</c:v>
                </c:pt>
                <c:pt idx="1">
                  <c:v>18-25 lat</c:v>
                </c:pt>
                <c:pt idx="2">
                  <c:v>25-35 lat</c:v>
                </c:pt>
                <c:pt idx="3">
                  <c:v>35-50 lat</c:v>
                </c:pt>
                <c:pt idx="4">
                  <c:v>50-67 lat</c:v>
                </c:pt>
                <c:pt idx="5">
                  <c:v>Powyżej 67 lat</c:v>
                </c:pt>
                <c:pt idx="6">
                  <c:v>Brak odpowiedzi</c:v>
                </c:pt>
              </c:strCache>
            </c:strRef>
          </c:cat>
          <c:val>
            <c:numRef>
              <c:f>Arkusz1!$B$2:$B$8</c:f>
              <c:numCache>
                <c:formatCode>General</c:formatCode>
                <c:ptCount val="7"/>
                <c:pt idx="0">
                  <c:v>33</c:v>
                </c:pt>
                <c:pt idx="1">
                  <c:v>7</c:v>
                </c:pt>
                <c:pt idx="2">
                  <c:v>21</c:v>
                </c:pt>
                <c:pt idx="3">
                  <c:v>65</c:v>
                </c:pt>
                <c:pt idx="4">
                  <c:v>35</c:v>
                </c:pt>
                <c:pt idx="5">
                  <c:v>1</c:v>
                </c:pt>
                <c:pt idx="6">
                  <c:v>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DATA!$B$18</c:f>
              <c:strCache>
                <c:ptCount val="1"/>
                <c:pt idx="0">
                  <c:v>Gmina Osieck </c:v>
                </c:pt>
              </c:strCache>
            </c:strRef>
          </c:tx>
          <c:spPr>
            <a:solidFill>
              <a:schemeClr val="accent1"/>
            </a:solidFill>
            <a:ln>
              <a:noFill/>
            </a:ln>
            <a:effectLst/>
          </c:spPr>
          <c:invertIfNegative val="0"/>
          <c:cat>
            <c:strRef>
              <c:f>DATA!$C$17:$H$17</c:f>
              <c:strCache>
                <c:ptCount val="6"/>
                <c:pt idx="0">
                  <c:v>2008</c:v>
                </c:pt>
                <c:pt idx="1">
                  <c:v>2009</c:v>
                </c:pt>
                <c:pt idx="2">
                  <c:v>2010</c:v>
                </c:pt>
                <c:pt idx="3">
                  <c:v>2011</c:v>
                </c:pt>
                <c:pt idx="4">
                  <c:v>2012</c:v>
                </c:pt>
                <c:pt idx="5">
                  <c:v>2013</c:v>
                </c:pt>
              </c:strCache>
            </c:strRef>
          </c:cat>
          <c:val>
            <c:numRef>
              <c:f>DATA!$C$18:$H$18</c:f>
              <c:numCache>
                <c:formatCode>0.0</c:formatCode>
                <c:ptCount val="6"/>
                <c:pt idx="0">
                  <c:v>0</c:v>
                </c:pt>
                <c:pt idx="1">
                  <c:v>12.9</c:v>
                </c:pt>
                <c:pt idx="2">
                  <c:v>26</c:v>
                </c:pt>
                <c:pt idx="3">
                  <c:v>37</c:v>
                </c:pt>
                <c:pt idx="4">
                  <c:v>33.200000000000003</c:v>
                </c:pt>
                <c:pt idx="5">
                  <c:v>32.9</c:v>
                </c:pt>
              </c:numCache>
            </c:numRef>
          </c:val>
        </c:ser>
        <c:ser>
          <c:idx val="1"/>
          <c:order val="1"/>
          <c:tx>
            <c:strRef>
              <c:f>DATA!$B$19</c:f>
              <c:strCache>
                <c:ptCount val="1"/>
                <c:pt idx="0">
                  <c:v>Powiat otwocki</c:v>
                </c:pt>
              </c:strCache>
            </c:strRef>
          </c:tx>
          <c:spPr>
            <a:solidFill>
              <a:schemeClr val="accent2"/>
            </a:solidFill>
            <a:ln>
              <a:noFill/>
            </a:ln>
            <a:effectLst/>
          </c:spPr>
          <c:invertIfNegative val="0"/>
          <c:cat>
            <c:strRef>
              <c:f>DATA!$C$17:$H$17</c:f>
              <c:strCache>
                <c:ptCount val="6"/>
                <c:pt idx="0">
                  <c:v>2008</c:v>
                </c:pt>
                <c:pt idx="1">
                  <c:v>2009</c:v>
                </c:pt>
                <c:pt idx="2">
                  <c:v>2010</c:v>
                </c:pt>
                <c:pt idx="3">
                  <c:v>2011</c:v>
                </c:pt>
                <c:pt idx="4">
                  <c:v>2012</c:v>
                </c:pt>
                <c:pt idx="5">
                  <c:v>2013</c:v>
                </c:pt>
              </c:strCache>
            </c:strRef>
          </c:cat>
          <c:val>
            <c:numRef>
              <c:f>DATA!$C$19:$H$19</c:f>
              <c:numCache>
                <c:formatCode>0.0</c:formatCode>
                <c:ptCount val="6"/>
                <c:pt idx="0">
                  <c:v>41.8</c:v>
                </c:pt>
                <c:pt idx="1">
                  <c:v>44.6</c:v>
                </c:pt>
                <c:pt idx="2">
                  <c:v>47.9</c:v>
                </c:pt>
                <c:pt idx="3">
                  <c:v>52.8</c:v>
                </c:pt>
                <c:pt idx="4">
                  <c:v>53.5</c:v>
                </c:pt>
                <c:pt idx="5">
                  <c:v>54.8</c:v>
                </c:pt>
              </c:numCache>
            </c:numRef>
          </c:val>
        </c:ser>
        <c:ser>
          <c:idx val="2"/>
          <c:order val="2"/>
          <c:tx>
            <c:strRef>
              <c:f>DATA!$B$20</c:f>
              <c:strCache>
                <c:ptCount val="1"/>
                <c:pt idx="0">
                  <c:v>Województwo mazowieckie</c:v>
                </c:pt>
              </c:strCache>
            </c:strRef>
          </c:tx>
          <c:spPr>
            <a:solidFill>
              <a:schemeClr val="accent3"/>
            </a:solidFill>
            <a:ln>
              <a:noFill/>
            </a:ln>
            <a:effectLst/>
          </c:spPr>
          <c:invertIfNegative val="0"/>
          <c:cat>
            <c:strRef>
              <c:f>DATA!$C$17:$H$17</c:f>
              <c:strCache>
                <c:ptCount val="6"/>
                <c:pt idx="0">
                  <c:v>2008</c:v>
                </c:pt>
                <c:pt idx="1">
                  <c:v>2009</c:v>
                </c:pt>
                <c:pt idx="2">
                  <c:v>2010</c:v>
                </c:pt>
                <c:pt idx="3">
                  <c:v>2011</c:v>
                </c:pt>
                <c:pt idx="4">
                  <c:v>2012</c:v>
                </c:pt>
                <c:pt idx="5">
                  <c:v>2013</c:v>
                </c:pt>
              </c:strCache>
            </c:strRef>
          </c:cat>
          <c:val>
            <c:numRef>
              <c:f>DATA!$C$20:$H$20</c:f>
              <c:numCache>
                <c:formatCode>0.0</c:formatCode>
                <c:ptCount val="6"/>
                <c:pt idx="0">
                  <c:v>60.1</c:v>
                </c:pt>
                <c:pt idx="1">
                  <c:v>60.9</c:v>
                </c:pt>
                <c:pt idx="2">
                  <c:v>61.5</c:v>
                </c:pt>
                <c:pt idx="3">
                  <c:v>63.1</c:v>
                </c:pt>
                <c:pt idx="4">
                  <c:v>63.7</c:v>
                </c:pt>
                <c:pt idx="5">
                  <c:v>64.7</c:v>
                </c:pt>
              </c:numCache>
            </c:numRef>
          </c:val>
        </c:ser>
        <c:ser>
          <c:idx val="3"/>
          <c:order val="3"/>
          <c:tx>
            <c:strRef>
              <c:f>DATA!$B$21</c:f>
              <c:strCache>
                <c:ptCount val="1"/>
                <c:pt idx="0">
                  <c:v>Polska</c:v>
                </c:pt>
              </c:strCache>
            </c:strRef>
          </c:tx>
          <c:spPr>
            <a:solidFill>
              <a:schemeClr val="accent4"/>
            </a:solidFill>
            <a:ln>
              <a:noFill/>
            </a:ln>
            <a:effectLst/>
          </c:spPr>
          <c:invertIfNegative val="0"/>
          <c:cat>
            <c:strRef>
              <c:f>DATA!$C$17:$H$17</c:f>
              <c:strCache>
                <c:ptCount val="6"/>
                <c:pt idx="0">
                  <c:v>2008</c:v>
                </c:pt>
                <c:pt idx="1">
                  <c:v>2009</c:v>
                </c:pt>
                <c:pt idx="2">
                  <c:v>2010</c:v>
                </c:pt>
                <c:pt idx="3">
                  <c:v>2011</c:v>
                </c:pt>
                <c:pt idx="4">
                  <c:v>2012</c:v>
                </c:pt>
                <c:pt idx="5">
                  <c:v>2013</c:v>
                </c:pt>
              </c:strCache>
            </c:strRef>
          </c:cat>
          <c:val>
            <c:numRef>
              <c:f>DATA!$C$21:$H$21</c:f>
              <c:numCache>
                <c:formatCode>0.0</c:formatCode>
                <c:ptCount val="6"/>
                <c:pt idx="0">
                  <c:v>61</c:v>
                </c:pt>
                <c:pt idx="1">
                  <c:v>61.5</c:v>
                </c:pt>
                <c:pt idx="2">
                  <c:v>62</c:v>
                </c:pt>
                <c:pt idx="3">
                  <c:v>63.5</c:v>
                </c:pt>
                <c:pt idx="4">
                  <c:v>64.3</c:v>
                </c:pt>
                <c:pt idx="5">
                  <c:v>65.099999999999994</c:v>
                </c:pt>
              </c:numCache>
            </c:numRef>
          </c:val>
        </c:ser>
        <c:dLbls>
          <c:showLegendKey val="0"/>
          <c:showVal val="0"/>
          <c:showCatName val="0"/>
          <c:showSerName val="0"/>
          <c:showPercent val="0"/>
          <c:showBubbleSize val="0"/>
        </c:dLbls>
        <c:gapWidth val="219"/>
        <c:overlap val="-27"/>
        <c:axId val="576776384"/>
        <c:axId val="576775296"/>
      </c:barChart>
      <c:catAx>
        <c:axId val="5767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775296"/>
        <c:crosses val="autoZero"/>
        <c:auto val="1"/>
        <c:lblAlgn val="ctr"/>
        <c:lblOffset val="100"/>
        <c:noMultiLvlLbl val="0"/>
      </c:catAx>
      <c:valAx>
        <c:axId val="576775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776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Wykształcenie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Niepełne podstawowe</c:v>
                </c:pt>
                <c:pt idx="1">
                  <c:v>Podstawowe</c:v>
                </c:pt>
                <c:pt idx="2">
                  <c:v>Gimnazjalne</c:v>
                </c:pt>
                <c:pt idx="3">
                  <c:v>Średnie</c:v>
                </c:pt>
                <c:pt idx="4">
                  <c:v>Wyższe</c:v>
                </c:pt>
                <c:pt idx="5">
                  <c:v>Brak odpowiedzi</c:v>
                </c:pt>
              </c:strCache>
            </c:strRef>
          </c:cat>
          <c:val>
            <c:numRef>
              <c:f>Arkusz1!$B$2:$B$7</c:f>
              <c:numCache>
                <c:formatCode>General</c:formatCode>
                <c:ptCount val="6"/>
                <c:pt idx="0">
                  <c:v>2</c:v>
                </c:pt>
                <c:pt idx="1">
                  <c:v>27</c:v>
                </c:pt>
                <c:pt idx="2">
                  <c:v>6</c:v>
                </c:pt>
                <c:pt idx="3">
                  <c:v>78</c:v>
                </c:pt>
                <c:pt idx="4">
                  <c:v>49</c:v>
                </c:pt>
                <c:pt idx="5">
                  <c:v>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22762748715823"/>
          <c:y val="8.7261792275965505E-2"/>
          <c:w val="0.33154474502568365"/>
          <c:h val="0.57404604424446948"/>
        </c:manualLayout>
      </c:layout>
      <c:pieChart>
        <c:varyColors val="1"/>
        <c:ser>
          <c:idx val="0"/>
          <c:order val="0"/>
          <c:tx>
            <c:strRef>
              <c:f>Arkusz1!$B$1</c:f>
              <c:strCache>
                <c:ptCount val="1"/>
                <c:pt idx="0">
                  <c:v>Zatrudnienie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Bezrobotny</c:v>
                </c:pt>
                <c:pt idx="1">
                  <c:v>Jednostka budżetowa</c:v>
                </c:pt>
                <c:pt idx="2">
                  <c:v>Pełnoetatowa praca w firmie</c:v>
                </c:pt>
                <c:pt idx="3">
                  <c:v>Praca na podstawie innych umów</c:v>
                </c:pt>
                <c:pt idx="4">
                  <c:v>Własna firma</c:v>
                </c:pt>
                <c:pt idx="5">
                  <c:v>Uczeń</c:v>
                </c:pt>
                <c:pt idx="6">
                  <c:v>Inna odpowiedź lub brak odpowiedzi</c:v>
                </c:pt>
              </c:strCache>
            </c:strRef>
          </c:cat>
          <c:val>
            <c:numRef>
              <c:f>Arkusz1!$B$2:$B$8</c:f>
              <c:numCache>
                <c:formatCode>General</c:formatCode>
                <c:ptCount val="7"/>
                <c:pt idx="0">
                  <c:v>12</c:v>
                </c:pt>
                <c:pt idx="1">
                  <c:v>53</c:v>
                </c:pt>
                <c:pt idx="2">
                  <c:v>41</c:v>
                </c:pt>
                <c:pt idx="3">
                  <c:v>8</c:v>
                </c:pt>
                <c:pt idx="4">
                  <c:v>7</c:v>
                </c:pt>
                <c:pt idx="5">
                  <c:v>33</c:v>
                </c:pt>
                <c:pt idx="6">
                  <c:v>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2957719393986641"/>
          <c:y val="0.72571248593925763"/>
          <c:w val="0.74084561212026712"/>
          <c:h val="0.251430371203599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Płeć</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Mężczyzna</c:v>
                </c:pt>
                <c:pt idx="1">
                  <c:v>Kobieta</c:v>
                </c:pt>
                <c:pt idx="2">
                  <c:v>Brak odpowiedzi</c:v>
                </c:pt>
              </c:strCache>
            </c:strRef>
          </c:cat>
          <c:val>
            <c:numRef>
              <c:f>Arkusz1!$B$2:$B$4</c:f>
              <c:numCache>
                <c:formatCode>General</c:formatCode>
                <c:ptCount val="3"/>
                <c:pt idx="0">
                  <c:v>34</c:v>
                </c:pt>
                <c:pt idx="1">
                  <c:v>119</c:v>
                </c:pt>
                <c:pt idx="2">
                  <c:v>10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Atrakcyjne strony Gminy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Arkusz1!$B$2:$B$13</c:f>
              <c:numCache>
                <c:formatCode>General</c:formatCode>
                <c:ptCount val="12"/>
                <c:pt idx="0">
                  <c:v>52</c:v>
                </c:pt>
                <c:pt idx="1">
                  <c:v>70</c:v>
                </c:pt>
                <c:pt idx="2">
                  <c:v>66</c:v>
                </c:pt>
                <c:pt idx="3">
                  <c:v>41</c:v>
                </c:pt>
                <c:pt idx="4">
                  <c:v>35</c:v>
                </c:pt>
                <c:pt idx="5">
                  <c:v>36</c:v>
                </c:pt>
                <c:pt idx="6">
                  <c:v>26</c:v>
                </c:pt>
                <c:pt idx="7">
                  <c:v>62</c:v>
                </c:pt>
                <c:pt idx="8">
                  <c:v>26</c:v>
                </c:pt>
                <c:pt idx="9">
                  <c:v>36</c:v>
                </c:pt>
                <c:pt idx="10">
                  <c:v>11</c:v>
                </c:pt>
                <c:pt idx="11">
                  <c:v>0</c:v>
                </c:pt>
              </c:numCache>
            </c:numRef>
          </c:val>
        </c:ser>
        <c:dLbls>
          <c:showLegendKey val="0"/>
          <c:showVal val="1"/>
          <c:showCatName val="0"/>
          <c:showSerName val="0"/>
          <c:showPercent val="0"/>
          <c:showBubbleSize val="0"/>
        </c:dLbls>
        <c:gapWidth val="219"/>
        <c:axId val="295816160"/>
        <c:axId val="295807456"/>
      </c:barChart>
      <c:lineChart>
        <c:grouping val="standard"/>
        <c:varyColors val="0"/>
        <c:ser>
          <c:idx val="1"/>
          <c:order val="1"/>
          <c:tx>
            <c:strRef>
              <c:f>Arkusz1!$C$1</c:f>
              <c:strCache>
                <c:ptCount val="1"/>
                <c:pt idx="0">
                  <c:v>Top</c:v>
                </c:pt>
              </c:strCache>
            </c:strRef>
          </c:tx>
          <c:spPr>
            <a:ln w="28575" cap="rnd">
              <a:solidFill>
                <a:schemeClr val="accent2"/>
              </a:solidFill>
              <a:round/>
            </a:ln>
            <a:effectLst/>
          </c:spPr>
          <c:marker>
            <c:symbol val="none"/>
          </c:marker>
          <c:dLbls>
            <c:delete val="1"/>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Arkusz1!$C$2:$C$13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ser>
        <c:dLbls>
          <c:showLegendKey val="0"/>
          <c:showVal val="1"/>
          <c:showCatName val="0"/>
          <c:showSerName val="0"/>
          <c:showPercent val="0"/>
          <c:showBubbleSize val="0"/>
        </c:dLbls>
        <c:marker val="1"/>
        <c:smooth val="0"/>
        <c:axId val="295816160"/>
        <c:axId val="295807456"/>
      </c:lineChart>
      <c:catAx>
        <c:axId val="2958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7456"/>
        <c:crosses val="autoZero"/>
        <c:auto val="1"/>
        <c:lblAlgn val="ctr"/>
        <c:lblOffset val="100"/>
        <c:noMultiLvlLbl val="0"/>
      </c:catAx>
      <c:valAx>
        <c:axId val="2958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1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Problemy Gminy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Arkusz1!$B$2:$B$13</c:f>
              <c:numCache>
                <c:formatCode>General</c:formatCode>
                <c:ptCount val="12"/>
                <c:pt idx="0">
                  <c:v>54</c:v>
                </c:pt>
                <c:pt idx="1">
                  <c:v>97</c:v>
                </c:pt>
                <c:pt idx="2">
                  <c:v>51</c:v>
                </c:pt>
                <c:pt idx="3">
                  <c:v>18</c:v>
                </c:pt>
                <c:pt idx="4">
                  <c:v>22</c:v>
                </c:pt>
                <c:pt idx="5">
                  <c:v>37</c:v>
                </c:pt>
                <c:pt idx="6">
                  <c:v>34</c:v>
                </c:pt>
                <c:pt idx="7">
                  <c:v>39</c:v>
                </c:pt>
                <c:pt idx="8">
                  <c:v>80</c:v>
                </c:pt>
                <c:pt idx="9">
                  <c:v>16</c:v>
                </c:pt>
                <c:pt idx="10">
                  <c:v>38</c:v>
                </c:pt>
                <c:pt idx="11">
                  <c:v>10</c:v>
                </c:pt>
              </c:numCache>
            </c:numRef>
          </c:val>
        </c:ser>
        <c:dLbls>
          <c:showLegendKey val="0"/>
          <c:showVal val="0"/>
          <c:showCatName val="0"/>
          <c:showSerName val="0"/>
          <c:showPercent val="0"/>
          <c:showBubbleSize val="0"/>
        </c:dLbls>
        <c:gapWidth val="219"/>
        <c:overlap val="-27"/>
        <c:axId val="295808000"/>
        <c:axId val="295809088"/>
      </c:barChart>
      <c:lineChart>
        <c:grouping val="standard"/>
        <c:varyColors val="0"/>
        <c:ser>
          <c:idx val="1"/>
          <c:order val="1"/>
          <c:tx>
            <c:strRef>
              <c:f>Arkusz1!$C$1</c:f>
              <c:strCache>
                <c:ptCount val="1"/>
                <c:pt idx="0">
                  <c:v>Top</c:v>
                </c:pt>
              </c:strCache>
            </c:strRef>
          </c:tx>
          <c:spPr>
            <a:ln w="28575" cap="rnd">
              <a:solidFill>
                <a:schemeClr val="accent2"/>
              </a:solidFill>
              <a:round/>
            </a:ln>
            <a:effectLst/>
          </c:spPr>
          <c:marker>
            <c:symbol val="none"/>
          </c:marker>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Arkusz1!$C$2:$C$13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ser>
        <c:dLbls>
          <c:showLegendKey val="0"/>
          <c:showVal val="0"/>
          <c:showCatName val="0"/>
          <c:showSerName val="0"/>
          <c:showPercent val="0"/>
          <c:showBubbleSize val="0"/>
        </c:dLbls>
        <c:marker val="1"/>
        <c:smooth val="0"/>
        <c:axId val="295810176"/>
        <c:axId val="295809632"/>
      </c:lineChart>
      <c:catAx>
        <c:axId val="2958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9088"/>
        <c:crosses val="autoZero"/>
        <c:auto val="1"/>
        <c:lblAlgn val="ctr"/>
        <c:lblOffset val="100"/>
        <c:noMultiLvlLbl val="0"/>
      </c:catAx>
      <c:valAx>
        <c:axId val="29580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808000"/>
        <c:crosses val="autoZero"/>
        <c:crossBetween val="between"/>
      </c:valAx>
      <c:valAx>
        <c:axId val="295809632"/>
        <c:scaling>
          <c:orientation val="minMax"/>
        </c:scaling>
        <c:delete val="1"/>
        <c:axPos val="r"/>
        <c:numFmt formatCode="General" sourceLinked="1"/>
        <c:majorTickMark val="out"/>
        <c:minorTickMark val="none"/>
        <c:tickLblPos val="nextTo"/>
        <c:crossAx val="295810176"/>
        <c:crosses val="max"/>
        <c:crossBetween val="between"/>
      </c:valAx>
      <c:catAx>
        <c:axId val="295810176"/>
        <c:scaling>
          <c:orientation val="minMax"/>
        </c:scaling>
        <c:delete val="1"/>
        <c:axPos val="b"/>
        <c:numFmt formatCode="General" sourceLinked="1"/>
        <c:majorTickMark val="out"/>
        <c:minorTickMark val="none"/>
        <c:tickLblPos val="nextTo"/>
        <c:crossAx val="2958096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Szanse rozwojowe Gminy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Arkusz1!$B$2:$B$13</c:f>
              <c:numCache>
                <c:formatCode>General</c:formatCode>
                <c:ptCount val="12"/>
                <c:pt idx="0">
                  <c:v>44</c:v>
                </c:pt>
                <c:pt idx="1">
                  <c:v>86</c:v>
                </c:pt>
                <c:pt idx="2">
                  <c:v>37</c:v>
                </c:pt>
                <c:pt idx="3">
                  <c:v>22</c:v>
                </c:pt>
                <c:pt idx="4">
                  <c:v>39</c:v>
                </c:pt>
                <c:pt idx="5">
                  <c:v>47</c:v>
                </c:pt>
                <c:pt idx="6">
                  <c:v>65</c:v>
                </c:pt>
                <c:pt idx="7">
                  <c:v>13</c:v>
                </c:pt>
                <c:pt idx="8">
                  <c:v>32</c:v>
                </c:pt>
                <c:pt idx="9">
                  <c:v>19</c:v>
                </c:pt>
                <c:pt idx="10">
                  <c:v>13</c:v>
                </c:pt>
                <c:pt idx="11">
                  <c:v>2</c:v>
                </c:pt>
              </c:numCache>
            </c:numRef>
          </c:val>
        </c:ser>
        <c:dLbls>
          <c:showLegendKey val="0"/>
          <c:showVal val="1"/>
          <c:showCatName val="0"/>
          <c:showSerName val="0"/>
          <c:showPercent val="0"/>
          <c:showBubbleSize val="0"/>
        </c:dLbls>
        <c:gapWidth val="219"/>
        <c:overlap val="-27"/>
        <c:axId val="303982368"/>
        <c:axId val="303977472"/>
      </c:barChart>
      <c:lineChart>
        <c:grouping val="standard"/>
        <c:varyColors val="0"/>
        <c:ser>
          <c:idx val="1"/>
          <c:order val="1"/>
          <c:tx>
            <c:strRef>
              <c:f>Arkusz1!$C$1</c:f>
              <c:strCache>
                <c:ptCount val="1"/>
                <c:pt idx="0">
                  <c:v>Top</c:v>
                </c:pt>
              </c:strCache>
            </c:strRef>
          </c:tx>
          <c:spPr>
            <a:ln w="28575" cap="rnd">
              <a:solidFill>
                <a:schemeClr val="accent2"/>
              </a:solidFill>
              <a:round/>
            </a:ln>
            <a:effectLst/>
          </c:spPr>
          <c:marker>
            <c:symbol val="none"/>
          </c:marker>
          <c:dLbls>
            <c:delete val="1"/>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Arkusz1!$C$2:$C$13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ser>
        <c:dLbls>
          <c:showLegendKey val="0"/>
          <c:showVal val="1"/>
          <c:showCatName val="0"/>
          <c:showSerName val="0"/>
          <c:showPercent val="0"/>
          <c:showBubbleSize val="0"/>
        </c:dLbls>
        <c:marker val="1"/>
        <c:smooth val="0"/>
        <c:axId val="303982368"/>
        <c:axId val="303977472"/>
      </c:lineChart>
      <c:catAx>
        <c:axId val="3039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977472"/>
        <c:crosses val="autoZero"/>
        <c:auto val="1"/>
        <c:lblAlgn val="ctr"/>
        <c:lblOffset val="100"/>
        <c:noMultiLvlLbl val="0"/>
      </c:catAx>
      <c:valAx>
        <c:axId val="30397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98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Zagrożenia rozwojowe Gminy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Arkusz1!$B$2:$B$13</c:f>
              <c:numCache>
                <c:formatCode>General</c:formatCode>
                <c:ptCount val="12"/>
                <c:pt idx="0">
                  <c:v>70</c:v>
                </c:pt>
                <c:pt idx="1">
                  <c:v>68</c:v>
                </c:pt>
                <c:pt idx="2">
                  <c:v>15</c:v>
                </c:pt>
                <c:pt idx="3">
                  <c:v>71</c:v>
                </c:pt>
                <c:pt idx="4">
                  <c:v>23</c:v>
                </c:pt>
                <c:pt idx="5">
                  <c:v>45</c:v>
                </c:pt>
                <c:pt idx="6">
                  <c:v>70</c:v>
                </c:pt>
                <c:pt idx="7">
                  <c:v>16</c:v>
                </c:pt>
                <c:pt idx="8">
                  <c:v>21</c:v>
                </c:pt>
                <c:pt idx="9">
                  <c:v>9</c:v>
                </c:pt>
                <c:pt idx="10">
                  <c:v>18</c:v>
                </c:pt>
                <c:pt idx="11">
                  <c:v>4</c:v>
                </c:pt>
              </c:numCache>
            </c:numRef>
          </c:val>
        </c:ser>
        <c:dLbls>
          <c:showLegendKey val="0"/>
          <c:showVal val="1"/>
          <c:showCatName val="0"/>
          <c:showSerName val="0"/>
          <c:showPercent val="0"/>
          <c:showBubbleSize val="0"/>
        </c:dLbls>
        <c:gapWidth val="219"/>
        <c:overlap val="-27"/>
        <c:axId val="303967136"/>
        <c:axId val="303968224"/>
      </c:barChart>
      <c:lineChart>
        <c:grouping val="standard"/>
        <c:varyColors val="0"/>
        <c:ser>
          <c:idx val="1"/>
          <c:order val="1"/>
          <c:tx>
            <c:strRef>
              <c:f>Arkusz1!$C$1</c:f>
              <c:strCache>
                <c:ptCount val="1"/>
                <c:pt idx="0">
                  <c:v>Top</c:v>
                </c:pt>
              </c:strCache>
            </c:strRef>
          </c:tx>
          <c:spPr>
            <a:ln w="28575" cap="rnd">
              <a:solidFill>
                <a:schemeClr val="accent2"/>
              </a:solidFill>
              <a:round/>
            </a:ln>
            <a:effectLst/>
          </c:spPr>
          <c:marker>
            <c:symbol val="none"/>
          </c:marker>
          <c:dLbls>
            <c:delete val="1"/>
          </c:dLbls>
          <c:cat>
            <c:strRef>
              <c:f>Arkusz1!$A$2:$A$13</c:f>
              <c:strCache>
                <c:ptCount val="12"/>
                <c:pt idx="0">
                  <c:v>a</c:v>
                </c:pt>
                <c:pt idx="1">
                  <c:v>b</c:v>
                </c:pt>
                <c:pt idx="2">
                  <c:v>c</c:v>
                </c:pt>
                <c:pt idx="3">
                  <c:v>d</c:v>
                </c:pt>
                <c:pt idx="4">
                  <c:v>e</c:v>
                </c:pt>
                <c:pt idx="5">
                  <c:v>f</c:v>
                </c:pt>
                <c:pt idx="6">
                  <c:v>g</c:v>
                </c:pt>
                <c:pt idx="7">
                  <c:v>h</c:v>
                </c:pt>
                <c:pt idx="8">
                  <c:v>i</c:v>
                </c:pt>
                <c:pt idx="9">
                  <c:v>j</c:v>
                </c:pt>
                <c:pt idx="10">
                  <c:v>k</c:v>
                </c:pt>
                <c:pt idx="11">
                  <c:v>l</c:v>
                </c:pt>
              </c:strCache>
            </c:strRef>
          </c:cat>
          <c:val>
            <c:numRef>
              <c:f>Arkusz1!$C$2:$C$13</c:f>
              <c:numCache>
                <c:formatCode>General</c:formatCode>
                <c:ptCount val="12"/>
                <c:pt idx="0">
                  <c:v>45</c:v>
                </c:pt>
                <c:pt idx="1">
                  <c:v>45</c:v>
                </c:pt>
                <c:pt idx="2">
                  <c:v>45</c:v>
                </c:pt>
                <c:pt idx="3">
                  <c:v>45</c:v>
                </c:pt>
                <c:pt idx="4">
                  <c:v>45</c:v>
                </c:pt>
                <c:pt idx="5">
                  <c:v>45</c:v>
                </c:pt>
                <c:pt idx="6">
                  <c:v>45</c:v>
                </c:pt>
                <c:pt idx="7">
                  <c:v>45</c:v>
                </c:pt>
                <c:pt idx="8">
                  <c:v>45</c:v>
                </c:pt>
                <c:pt idx="9">
                  <c:v>45</c:v>
                </c:pt>
                <c:pt idx="10">
                  <c:v>45</c:v>
                </c:pt>
                <c:pt idx="11">
                  <c:v>45</c:v>
                </c:pt>
              </c:numCache>
            </c:numRef>
          </c:val>
          <c:smooth val="0"/>
        </c:ser>
        <c:dLbls>
          <c:showLegendKey val="0"/>
          <c:showVal val="1"/>
          <c:showCatName val="0"/>
          <c:showSerName val="0"/>
          <c:showPercent val="0"/>
          <c:showBubbleSize val="0"/>
        </c:dLbls>
        <c:marker val="1"/>
        <c:smooth val="0"/>
        <c:axId val="303967136"/>
        <c:axId val="303968224"/>
      </c:lineChart>
      <c:catAx>
        <c:axId val="3039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968224"/>
        <c:crosses val="autoZero"/>
        <c:auto val="1"/>
        <c:lblAlgn val="ctr"/>
        <c:lblOffset val="100"/>
        <c:noMultiLvlLbl val="0"/>
      </c:catAx>
      <c:valAx>
        <c:axId val="30396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96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Projekty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Arkusz1!$A$2:$A$16</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Arkusz1!$B$2:$B$16</c:f>
              <c:numCache>
                <c:formatCode>General</c:formatCode>
                <c:ptCount val="15"/>
                <c:pt idx="0">
                  <c:v>26</c:v>
                </c:pt>
                <c:pt idx="1">
                  <c:v>13</c:v>
                </c:pt>
                <c:pt idx="2">
                  <c:v>59</c:v>
                </c:pt>
                <c:pt idx="3">
                  <c:v>40</c:v>
                </c:pt>
                <c:pt idx="4">
                  <c:v>15</c:v>
                </c:pt>
                <c:pt idx="5">
                  <c:v>22</c:v>
                </c:pt>
                <c:pt idx="6">
                  <c:v>70</c:v>
                </c:pt>
                <c:pt idx="7">
                  <c:v>28</c:v>
                </c:pt>
                <c:pt idx="8">
                  <c:v>32</c:v>
                </c:pt>
                <c:pt idx="9">
                  <c:v>97</c:v>
                </c:pt>
                <c:pt idx="10">
                  <c:v>50</c:v>
                </c:pt>
                <c:pt idx="11">
                  <c:v>9</c:v>
                </c:pt>
                <c:pt idx="12">
                  <c:v>41</c:v>
                </c:pt>
                <c:pt idx="13">
                  <c:v>2</c:v>
                </c:pt>
              </c:numCache>
            </c:numRef>
          </c:val>
        </c:ser>
        <c:dLbls>
          <c:showLegendKey val="0"/>
          <c:showVal val="1"/>
          <c:showCatName val="0"/>
          <c:showSerName val="0"/>
          <c:showPercent val="0"/>
          <c:showBubbleSize val="0"/>
        </c:dLbls>
        <c:gapWidth val="219"/>
        <c:overlap val="-27"/>
        <c:axId val="234333296"/>
        <c:axId val="234339280"/>
      </c:barChart>
      <c:lineChart>
        <c:grouping val="standard"/>
        <c:varyColors val="0"/>
        <c:ser>
          <c:idx val="1"/>
          <c:order val="1"/>
          <c:tx>
            <c:strRef>
              <c:f>Arkusz1!$C$1</c:f>
              <c:strCache>
                <c:ptCount val="1"/>
                <c:pt idx="0">
                  <c:v>Top</c:v>
                </c:pt>
              </c:strCache>
            </c:strRef>
          </c:tx>
          <c:spPr>
            <a:ln w="28575" cap="rnd">
              <a:solidFill>
                <a:schemeClr val="accent2"/>
              </a:solidFill>
              <a:round/>
            </a:ln>
            <a:effectLst/>
          </c:spPr>
          <c:marker>
            <c:symbol val="none"/>
          </c:marker>
          <c:dLbls>
            <c:delete val="1"/>
          </c:dLbls>
          <c:cat>
            <c:strRef>
              <c:f>Arkusz1!$A$2:$A$16</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Arkusz1!$C$2:$C$16</c:f>
              <c:numCache>
                <c:formatCode>General</c:formatCode>
                <c:ptCount val="15"/>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numCache>
            </c:numRef>
          </c:val>
          <c:smooth val="0"/>
        </c:ser>
        <c:dLbls>
          <c:showLegendKey val="0"/>
          <c:showVal val="1"/>
          <c:showCatName val="0"/>
          <c:showSerName val="0"/>
          <c:showPercent val="0"/>
          <c:showBubbleSize val="0"/>
        </c:dLbls>
        <c:marker val="1"/>
        <c:smooth val="0"/>
        <c:axId val="234333296"/>
        <c:axId val="234339280"/>
      </c:lineChart>
      <c:catAx>
        <c:axId val="23433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339280"/>
        <c:crosses val="autoZero"/>
        <c:auto val="1"/>
        <c:lblAlgn val="ctr"/>
        <c:lblOffset val="100"/>
        <c:noMultiLvlLbl val="0"/>
      </c:catAx>
      <c:valAx>
        <c:axId val="23433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433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DATA!$B$28</c:f>
              <c:strCache>
                <c:ptCount val="1"/>
                <c:pt idx="0">
                  <c:v>Gmina Osieck </c:v>
                </c:pt>
              </c:strCache>
            </c:strRef>
          </c:tx>
          <c:spPr>
            <a:solidFill>
              <a:schemeClr val="accent1"/>
            </a:solidFill>
            <a:ln>
              <a:noFill/>
            </a:ln>
            <a:effectLst/>
          </c:spPr>
          <c:invertIfNegative val="0"/>
          <c:cat>
            <c:strRef>
              <c:f>DATA!$C$27:$H$27</c:f>
              <c:strCache>
                <c:ptCount val="6"/>
                <c:pt idx="0">
                  <c:v>2008</c:v>
                </c:pt>
                <c:pt idx="1">
                  <c:v>2009</c:v>
                </c:pt>
                <c:pt idx="2">
                  <c:v>2010</c:v>
                </c:pt>
                <c:pt idx="3">
                  <c:v>2011</c:v>
                </c:pt>
                <c:pt idx="4">
                  <c:v>2012</c:v>
                </c:pt>
                <c:pt idx="5">
                  <c:v>2013</c:v>
                </c:pt>
              </c:strCache>
            </c:strRef>
          </c:cat>
          <c:val>
            <c:numRef>
              <c:f>DATA!$C$28:$H$28</c:f>
              <c:numCache>
                <c:formatCode>0.0</c:formatCode>
                <c:ptCount val="6"/>
                <c:pt idx="0">
                  <c:v>0.1</c:v>
                </c:pt>
                <c:pt idx="1">
                  <c:v>6</c:v>
                </c:pt>
                <c:pt idx="2">
                  <c:v>7.4</c:v>
                </c:pt>
                <c:pt idx="3">
                  <c:v>8.9</c:v>
                </c:pt>
                <c:pt idx="4">
                  <c:v>8.9</c:v>
                </c:pt>
                <c:pt idx="5">
                  <c:v>10.1</c:v>
                </c:pt>
              </c:numCache>
            </c:numRef>
          </c:val>
        </c:ser>
        <c:ser>
          <c:idx val="1"/>
          <c:order val="1"/>
          <c:tx>
            <c:strRef>
              <c:f>DATA!$B$29</c:f>
              <c:strCache>
                <c:ptCount val="1"/>
                <c:pt idx="0">
                  <c:v>Powiat otwocki</c:v>
                </c:pt>
              </c:strCache>
            </c:strRef>
          </c:tx>
          <c:spPr>
            <a:solidFill>
              <a:schemeClr val="accent2"/>
            </a:solidFill>
            <a:ln>
              <a:noFill/>
            </a:ln>
            <a:effectLst/>
          </c:spPr>
          <c:invertIfNegative val="0"/>
          <c:cat>
            <c:strRef>
              <c:f>DATA!$C$27:$H$27</c:f>
              <c:strCache>
                <c:ptCount val="6"/>
                <c:pt idx="0">
                  <c:v>2008</c:v>
                </c:pt>
                <c:pt idx="1">
                  <c:v>2009</c:v>
                </c:pt>
                <c:pt idx="2">
                  <c:v>2010</c:v>
                </c:pt>
                <c:pt idx="3">
                  <c:v>2011</c:v>
                </c:pt>
                <c:pt idx="4">
                  <c:v>2012</c:v>
                </c:pt>
                <c:pt idx="5">
                  <c:v>2013</c:v>
                </c:pt>
              </c:strCache>
            </c:strRef>
          </c:cat>
          <c:val>
            <c:numRef>
              <c:f>DATA!$C$29:$H$29</c:f>
              <c:numCache>
                <c:formatCode>0.0</c:formatCode>
                <c:ptCount val="6"/>
                <c:pt idx="0">
                  <c:v>45.1</c:v>
                </c:pt>
                <c:pt idx="1">
                  <c:v>46.4</c:v>
                </c:pt>
                <c:pt idx="2">
                  <c:v>46.6</c:v>
                </c:pt>
                <c:pt idx="3">
                  <c:v>47</c:v>
                </c:pt>
                <c:pt idx="4">
                  <c:v>51.1</c:v>
                </c:pt>
                <c:pt idx="5">
                  <c:v>51.8</c:v>
                </c:pt>
              </c:numCache>
            </c:numRef>
          </c:val>
        </c:ser>
        <c:ser>
          <c:idx val="2"/>
          <c:order val="2"/>
          <c:tx>
            <c:strRef>
              <c:f>DATA!$B$30</c:f>
              <c:strCache>
                <c:ptCount val="1"/>
                <c:pt idx="0">
                  <c:v>Województwo mazowieckie</c:v>
                </c:pt>
              </c:strCache>
            </c:strRef>
          </c:tx>
          <c:spPr>
            <a:solidFill>
              <a:schemeClr val="accent3"/>
            </a:solidFill>
            <a:ln>
              <a:noFill/>
            </a:ln>
            <a:effectLst/>
          </c:spPr>
          <c:invertIfNegative val="0"/>
          <c:cat>
            <c:strRef>
              <c:f>DATA!$C$27:$H$27</c:f>
              <c:strCache>
                <c:ptCount val="6"/>
                <c:pt idx="0">
                  <c:v>2008</c:v>
                </c:pt>
                <c:pt idx="1">
                  <c:v>2009</c:v>
                </c:pt>
                <c:pt idx="2">
                  <c:v>2010</c:v>
                </c:pt>
                <c:pt idx="3">
                  <c:v>2011</c:v>
                </c:pt>
                <c:pt idx="4">
                  <c:v>2012</c:v>
                </c:pt>
                <c:pt idx="5">
                  <c:v>2013</c:v>
                </c:pt>
              </c:strCache>
            </c:strRef>
          </c:cat>
          <c:val>
            <c:numRef>
              <c:f>DATA!$C$30:$H$30</c:f>
              <c:numCache>
                <c:formatCode>0.0</c:formatCode>
                <c:ptCount val="6"/>
                <c:pt idx="0">
                  <c:v>54.2</c:v>
                </c:pt>
                <c:pt idx="1">
                  <c:v>54.9</c:v>
                </c:pt>
                <c:pt idx="2">
                  <c:v>54.6</c:v>
                </c:pt>
                <c:pt idx="3">
                  <c:v>54.5</c:v>
                </c:pt>
                <c:pt idx="4">
                  <c:v>53.5</c:v>
                </c:pt>
                <c:pt idx="5">
                  <c:v>53.7</c:v>
                </c:pt>
              </c:numCache>
            </c:numRef>
          </c:val>
        </c:ser>
        <c:ser>
          <c:idx val="3"/>
          <c:order val="3"/>
          <c:tx>
            <c:strRef>
              <c:f>DATA!$B$31</c:f>
              <c:strCache>
                <c:ptCount val="1"/>
                <c:pt idx="0">
                  <c:v>Polska</c:v>
                </c:pt>
              </c:strCache>
            </c:strRef>
          </c:tx>
          <c:spPr>
            <a:solidFill>
              <a:schemeClr val="accent4"/>
            </a:solidFill>
            <a:ln>
              <a:noFill/>
            </a:ln>
            <a:effectLst/>
          </c:spPr>
          <c:invertIfNegative val="0"/>
          <c:cat>
            <c:strRef>
              <c:f>DATA!$C$27:$H$27</c:f>
              <c:strCache>
                <c:ptCount val="6"/>
                <c:pt idx="0">
                  <c:v>2008</c:v>
                </c:pt>
                <c:pt idx="1">
                  <c:v>2009</c:v>
                </c:pt>
                <c:pt idx="2">
                  <c:v>2010</c:v>
                </c:pt>
                <c:pt idx="3">
                  <c:v>2011</c:v>
                </c:pt>
                <c:pt idx="4">
                  <c:v>2012</c:v>
                </c:pt>
                <c:pt idx="5">
                  <c:v>2013</c:v>
                </c:pt>
              </c:strCache>
            </c:strRef>
          </c:cat>
          <c:val>
            <c:numRef>
              <c:f>DATA!$C$31:$H$31</c:f>
              <c:numCache>
                <c:formatCode>0.0</c:formatCode>
                <c:ptCount val="6"/>
                <c:pt idx="0">
                  <c:v>51.7</c:v>
                </c:pt>
                <c:pt idx="1">
                  <c:v>52.6</c:v>
                </c:pt>
                <c:pt idx="2">
                  <c:v>52.5</c:v>
                </c:pt>
                <c:pt idx="3">
                  <c:v>52.5</c:v>
                </c:pt>
                <c:pt idx="4">
                  <c:v>52.4</c:v>
                </c:pt>
                <c:pt idx="5">
                  <c:v>52.4</c:v>
                </c:pt>
              </c:numCache>
            </c:numRef>
          </c:val>
        </c:ser>
        <c:dLbls>
          <c:showLegendKey val="0"/>
          <c:showVal val="0"/>
          <c:showCatName val="0"/>
          <c:showSerName val="0"/>
          <c:showPercent val="0"/>
          <c:showBubbleSize val="0"/>
        </c:dLbls>
        <c:gapWidth val="219"/>
        <c:overlap val="-27"/>
        <c:axId val="572407440"/>
        <c:axId val="572404720"/>
      </c:barChart>
      <c:catAx>
        <c:axId val="57240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4720"/>
        <c:crosses val="autoZero"/>
        <c:auto val="1"/>
        <c:lblAlgn val="ctr"/>
        <c:lblOffset val="100"/>
        <c:noMultiLvlLbl val="0"/>
      </c:catAx>
      <c:valAx>
        <c:axId val="57240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7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Kolumna1</c:v>
                </c:pt>
              </c:strCache>
            </c:strRef>
          </c:tx>
          <c:spPr>
            <a:ln w="28563" cap="rnd">
              <a:solidFill>
                <a:schemeClr val="accent1"/>
              </a:solidFill>
              <a:round/>
            </a:ln>
            <a:effectLst/>
          </c:spPr>
          <c:marker>
            <c:symbol val="none"/>
          </c:marker>
          <c:trendline>
            <c:spPr>
              <a:ln w="19042" cap="rnd">
                <a:solidFill>
                  <a:schemeClr val="accent1"/>
                </a:solidFill>
                <a:prstDash val="sysDot"/>
              </a:ln>
              <a:effectLst/>
            </c:spPr>
            <c:trendlineType val="linear"/>
            <c:dispRSqr val="0"/>
            <c:dispEq val="0"/>
          </c:trendline>
          <c:cat>
            <c:numRef>
              <c:f>Arkusz1!$A$2:$A$14</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Arkusz1!$B$2:$B$14</c:f>
              <c:numCache>
                <c:formatCode>General</c:formatCode>
                <c:ptCount val="13"/>
                <c:pt idx="0">
                  <c:v>3503</c:v>
                </c:pt>
                <c:pt idx="1">
                  <c:v>3486</c:v>
                </c:pt>
                <c:pt idx="2">
                  <c:v>3445</c:v>
                </c:pt>
                <c:pt idx="3">
                  <c:v>3462</c:v>
                </c:pt>
                <c:pt idx="4">
                  <c:v>3458</c:v>
                </c:pt>
                <c:pt idx="5">
                  <c:v>3431</c:v>
                </c:pt>
                <c:pt idx="6">
                  <c:v>3426</c:v>
                </c:pt>
                <c:pt idx="7">
                  <c:v>3468</c:v>
                </c:pt>
                <c:pt idx="8">
                  <c:v>3470</c:v>
                </c:pt>
                <c:pt idx="9">
                  <c:v>3493</c:v>
                </c:pt>
                <c:pt idx="10">
                  <c:v>3531</c:v>
                </c:pt>
                <c:pt idx="11">
                  <c:v>3534</c:v>
                </c:pt>
                <c:pt idx="12">
                  <c:v>3525</c:v>
                </c:pt>
              </c:numCache>
            </c:numRef>
          </c:val>
          <c:smooth val="0"/>
        </c:ser>
        <c:dLbls>
          <c:showLegendKey val="0"/>
          <c:showVal val="0"/>
          <c:showCatName val="0"/>
          <c:showSerName val="0"/>
          <c:showPercent val="0"/>
          <c:showBubbleSize val="0"/>
        </c:dLbls>
        <c:smooth val="0"/>
        <c:axId val="572392752"/>
        <c:axId val="572391664"/>
      </c:lineChart>
      <c:catAx>
        <c:axId val="57239275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1664"/>
        <c:crosses val="autoZero"/>
        <c:auto val="1"/>
        <c:lblAlgn val="ctr"/>
        <c:lblOffset val="100"/>
        <c:noMultiLvlLbl val="0"/>
      </c:catAx>
      <c:valAx>
        <c:axId val="572391664"/>
        <c:scaling>
          <c:orientation val="minMax"/>
          <c:max val="3540"/>
          <c:min val="3380"/>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2752"/>
        <c:crosses val="autoZero"/>
        <c:crossBetween val="between"/>
      </c:valAx>
      <c:spPr>
        <a:noFill/>
        <a:ln w="25389">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63814523184599"/>
          <c:y val="4.3650793650793648E-2"/>
          <c:w val="0.71736185476815395"/>
          <c:h val="0.67348675165604299"/>
        </c:manualLayout>
      </c:layout>
      <c:barChart>
        <c:barDir val="col"/>
        <c:grouping val="clustered"/>
        <c:varyColors val="0"/>
        <c:ser>
          <c:idx val="0"/>
          <c:order val="0"/>
          <c:tx>
            <c:strRef>
              <c:f>Arkusz1!$B$1</c:f>
              <c:strCache>
                <c:ptCount val="1"/>
                <c:pt idx="0">
                  <c:v>Gmina Osieck</c:v>
                </c:pt>
              </c:strCache>
            </c:strRef>
          </c:tx>
          <c:spPr>
            <a:solidFill>
              <a:schemeClr val="accent1"/>
            </a:solidFill>
            <a:ln>
              <a:noFill/>
            </a:ln>
            <a:effectLst/>
          </c:spPr>
          <c:invertIfNegative val="0"/>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0.0</c:formatCode>
                <c:ptCount val="6"/>
                <c:pt idx="0">
                  <c:v>62.6</c:v>
                </c:pt>
                <c:pt idx="1">
                  <c:v>61</c:v>
                </c:pt>
                <c:pt idx="2">
                  <c:v>62.3</c:v>
                </c:pt>
                <c:pt idx="3">
                  <c:v>62.6</c:v>
                </c:pt>
                <c:pt idx="4">
                  <c:v>62</c:v>
                </c:pt>
                <c:pt idx="5">
                  <c:v>62.7</c:v>
                </c:pt>
              </c:numCache>
            </c:numRef>
          </c:val>
        </c:ser>
        <c:ser>
          <c:idx val="1"/>
          <c:order val="1"/>
          <c:tx>
            <c:strRef>
              <c:f>Arkusz1!$C$1</c:f>
              <c:strCache>
                <c:ptCount val="1"/>
                <c:pt idx="0">
                  <c:v>Powiat otwocki</c:v>
                </c:pt>
              </c:strCache>
            </c:strRef>
          </c:tx>
          <c:spPr>
            <a:solidFill>
              <a:schemeClr val="accent2"/>
            </a:solidFill>
            <a:ln>
              <a:noFill/>
            </a:ln>
            <a:effectLst/>
          </c:spPr>
          <c:invertIfNegative val="0"/>
          <c:cat>
            <c:numRef>
              <c:f>Arkusz1!$A$2:$A$7</c:f>
              <c:numCache>
                <c:formatCode>General</c:formatCode>
                <c:ptCount val="6"/>
                <c:pt idx="0">
                  <c:v>2008</c:v>
                </c:pt>
                <c:pt idx="1">
                  <c:v>2009</c:v>
                </c:pt>
                <c:pt idx="2">
                  <c:v>2010</c:v>
                </c:pt>
                <c:pt idx="3">
                  <c:v>2011</c:v>
                </c:pt>
                <c:pt idx="4">
                  <c:v>2012</c:v>
                </c:pt>
                <c:pt idx="5">
                  <c:v>2013</c:v>
                </c:pt>
              </c:numCache>
            </c:numRef>
          </c:cat>
          <c:val>
            <c:numRef>
              <c:f>Arkusz1!$C$2:$C$7</c:f>
              <c:numCache>
                <c:formatCode>0.0</c:formatCode>
                <c:ptCount val="6"/>
                <c:pt idx="0">
                  <c:v>58</c:v>
                </c:pt>
                <c:pt idx="1">
                  <c:v>57.9</c:v>
                </c:pt>
                <c:pt idx="2">
                  <c:v>58.6</c:v>
                </c:pt>
                <c:pt idx="3">
                  <c:v>59.1</c:v>
                </c:pt>
                <c:pt idx="4">
                  <c:v>60.3</c:v>
                </c:pt>
                <c:pt idx="5">
                  <c:v>61.3</c:v>
                </c:pt>
              </c:numCache>
            </c:numRef>
          </c:val>
        </c:ser>
        <c:ser>
          <c:idx val="2"/>
          <c:order val="2"/>
          <c:tx>
            <c:strRef>
              <c:f>Arkusz1!$D$1</c:f>
              <c:strCache>
                <c:ptCount val="1"/>
                <c:pt idx="0">
                  <c:v>Województwo mazowieckie</c:v>
                </c:pt>
              </c:strCache>
            </c:strRef>
          </c:tx>
          <c:spPr>
            <a:solidFill>
              <a:schemeClr val="accent3"/>
            </a:solidFill>
            <a:ln>
              <a:noFill/>
            </a:ln>
            <a:effectLst/>
          </c:spPr>
          <c:invertIfNegative val="0"/>
          <c:cat>
            <c:numRef>
              <c:f>Arkusz1!$A$2:$A$7</c:f>
              <c:numCache>
                <c:formatCode>General</c:formatCode>
                <c:ptCount val="6"/>
                <c:pt idx="0">
                  <c:v>2008</c:v>
                </c:pt>
                <c:pt idx="1">
                  <c:v>2009</c:v>
                </c:pt>
                <c:pt idx="2">
                  <c:v>2010</c:v>
                </c:pt>
                <c:pt idx="3">
                  <c:v>2011</c:v>
                </c:pt>
                <c:pt idx="4">
                  <c:v>2012</c:v>
                </c:pt>
                <c:pt idx="5">
                  <c:v>2013</c:v>
                </c:pt>
              </c:numCache>
            </c:numRef>
          </c:cat>
          <c:val>
            <c:numRef>
              <c:f>Arkusz1!$D$2:$D$7</c:f>
              <c:numCache>
                <c:formatCode>0.0</c:formatCode>
                <c:ptCount val="6"/>
                <c:pt idx="0">
                  <c:v>56.8</c:v>
                </c:pt>
                <c:pt idx="1">
                  <c:v>56.9</c:v>
                </c:pt>
                <c:pt idx="2">
                  <c:v>57.4</c:v>
                </c:pt>
                <c:pt idx="3">
                  <c:v>58.1</c:v>
                </c:pt>
                <c:pt idx="4">
                  <c:v>59</c:v>
                </c:pt>
                <c:pt idx="5">
                  <c:v>60.1</c:v>
                </c:pt>
              </c:numCache>
            </c:numRef>
          </c:val>
        </c:ser>
        <c:ser>
          <c:idx val="3"/>
          <c:order val="3"/>
          <c:tx>
            <c:strRef>
              <c:f>Arkusz1!$E$1</c:f>
              <c:strCache>
                <c:ptCount val="1"/>
                <c:pt idx="0">
                  <c:v>Polska</c:v>
                </c:pt>
              </c:strCache>
            </c:strRef>
          </c:tx>
          <c:spPr>
            <a:solidFill>
              <a:schemeClr val="accent4"/>
            </a:solidFill>
            <a:ln>
              <a:noFill/>
            </a:ln>
            <a:effectLst/>
          </c:spPr>
          <c:invertIfNegative val="0"/>
          <c:cat>
            <c:numRef>
              <c:f>Arkusz1!$A$2:$A$7</c:f>
              <c:numCache>
                <c:formatCode>General</c:formatCode>
                <c:ptCount val="6"/>
                <c:pt idx="0">
                  <c:v>2008</c:v>
                </c:pt>
                <c:pt idx="1">
                  <c:v>2009</c:v>
                </c:pt>
                <c:pt idx="2">
                  <c:v>2010</c:v>
                </c:pt>
                <c:pt idx="3">
                  <c:v>2011</c:v>
                </c:pt>
                <c:pt idx="4">
                  <c:v>2012</c:v>
                </c:pt>
                <c:pt idx="5">
                  <c:v>2013</c:v>
                </c:pt>
              </c:numCache>
            </c:numRef>
          </c:cat>
          <c:val>
            <c:numRef>
              <c:f>Arkusz1!$E$2:$E$7</c:f>
              <c:numCache>
                <c:formatCode>0.0</c:formatCode>
                <c:ptCount val="6"/>
                <c:pt idx="0">
                  <c:v>55.1</c:v>
                </c:pt>
                <c:pt idx="1">
                  <c:v>55</c:v>
                </c:pt>
                <c:pt idx="2">
                  <c:v>55.2</c:v>
                </c:pt>
                <c:pt idx="3">
                  <c:v>55.8</c:v>
                </c:pt>
                <c:pt idx="4">
                  <c:v>56.6</c:v>
                </c:pt>
                <c:pt idx="5">
                  <c:v>57.6</c:v>
                </c:pt>
              </c:numCache>
            </c:numRef>
          </c:val>
        </c:ser>
        <c:dLbls>
          <c:showLegendKey val="0"/>
          <c:showVal val="0"/>
          <c:showCatName val="0"/>
          <c:showSerName val="0"/>
          <c:showPercent val="0"/>
          <c:showBubbleSize val="0"/>
        </c:dLbls>
        <c:gapWidth val="219"/>
        <c:overlap val="-27"/>
        <c:axId val="572393840"/>
        <c:axId val="572409616"/>
      </c:barChart>
      <c:catAx>
        <c:axId val="5723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9616"/>
        <c:crosses val="autoZero"/>
        <c:auto val="1"/>
        <c:lblAlgn val="ctr"/>
        <c:lblOffset val="100"/>
        <c:noMultiLvlLbl val="0"/>
      </c:catAx>
      <c:valAx>
        <c:axId val="572409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3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Miara
demograficznej
młodości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0.0%</c:formatCode>
                <c:ptCount val="6"/>
                <c:pt idx="0">
                  <c:v>0.33400000000000002</c:v>
                </c:pt>
                <c:pt idx="1">
                  <c:v>0.32400000000000001</c:v>
                </c:pt>
                <c:pt idx="2">
                  <c:v>0.33500000000000002</c:v>
                </c:pt>
                <c:pt idx="3">
                  <c:v>0.33100000000000002</c:v>
                </c:pt>
                <c:pt idx="4">
                  <c:v>0.32300000000000001</c:v>
                </c:pt>
                <c:pt idx="5">
                  <c:v>0.32700000000000001</c:v>
                </c:pt>
              </c:numCache>
            </c:numRef>
          </c:val>
          <c:smooth val="0"/>
        </c:ser>
        <c:dLbls>
          <c:showLegendKey val="0"/>
          <c:showVal val="0"/>
          <c:showCatName val="0"/>
          <c:showSerName val="0"/>
          <c:showPercent val="0"/>
          <c:showBubbleSize val="0"/>
        </c:dLbls>
        <c:marker val="1"/>
        <c:smooth val="0"/>
        <c:axId val="572403632"/>
        <c:axId val="572404176"/>
      </c:lineChart>
      <c:catAx>
        <c:axId val="57240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4176"/>
        <c:crosses val="autoZero"/>
        <c:auto val="1"/>
        <c:lblAlgn val="ctr"/>
        <c:lblOffset val="100"/>
        <c:noMultiLvlLbl val="0"/>
      </c:catAx>
      <c:valAx>
        <c:axId val="572404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0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Miara
demograficznej
starości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0.0%</c:formatCode>
                <c:ptCount val="6"/>
                <c:pt idx="0">
                  <c:v>0.29199999999999998</c:v>
                </c:pt>
                <c:pt idx="1">
                  <c:v>0.28599999999999998</c:v>
                </c:pt>
                <c:pt idx="2">
                  <c:v>0.28799999999999998</c:v>
                </c:pt>
                <c:pt idx="3">
                  <c:v>0.29399999999999998</c:v>
                </c:pt>
                <c:pt idx="4">
                  <c:v>0.29699999999999999</c:v>
                </c:pt>
                <c:pt idx="5">
                  <c:v>0.3</c:v>
                </c:pt>
              </c:numCache>
            </c:numRef>
          </c:val>
          <c:smooth val="0"/>
        </c:ser>
        <c:dLbls>
          <c:showLegendKey val="0"/>
          <c:showVal val="0"/>
          <c:showCatName val="0"/>
          <c:showSerName val="0"/>
          <c:showPercent val="0"/>
          <c:showBubbleSize val="0"/>
        </c:dLbls>
        <c:marker val="1"/>
        <c:smooth val="0"/>
        <c:axId val="572393296"/>
        <c:axId val="572397648"/>
      </c:lineChart>
      <c:catAx>
        <c:axId val="5723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7648"/>
        <c:crosses val="autoZero"/>
        <c:auto val="1"/>
        <c:lblAlgn val="ctr"/>
        <c:lblOffset val="100"/>
        <c:noMultiLvlLbl val="0"/>
      </c:catAx>
      <c:valAx>
        <c:axId val="57239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2192035598199"/>
          <c:y val="4.3650793650793648E-2"/>
          <c:w val="0.68807807964401801"/>
          <c:h val="0.64456547098279382"/>
        </c:manualLayout>
      </c:layout>
      <c:lineChart>
        <c:grouping val="standard"/>
        <c:varyColors val="0"/>
        <c:ser>
          <c:idx val="0"/>
          <c:order val="0"/>
          <c:tx>
            <c:strRef>
              <c:f>Arkusz1!$B$1</c:f>
              <c:strCache>
                <c:ptCount val="1"/>
                <c:pt idx="0">
                  <c:v>Gmina Osieck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13.3</c:v>
                </c:pt>
                <c:pt idx="1">
                  <c:v>10.3</c:v>
                </c:pt>
                <c:pt idx="2" formatCode="0.0">
                  <c:v>12</c:v>
                </c:pt>
                <c:pt idx="3">
                  <c:v>10.199999999999999</c:v>
                </c:pt>
                <c:pt idx="4">
                  <c:v>13.7</c:v>
                </c:pt>
                <c:pt idx="5">
                  <c:v>10.199999999999999</c:v>
                </c:pt>
              </c:numCache>
            </c:numRef>
          </c:val>
          <c:smooth val="0"/>
        </c:ser>
        <c:ser>
          <c:idx val="1"/>
          <c:order val="1"/>
          <c:tx>
            <c:strRef>
              <c:f>Arkusz1!$C$1</c:f>
              <c:strCache>
                <c:ptCount val="1"/>
                <c:pt idx="0">
                  <c:v>Powiat otwocki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Arkusz1!$C$2:$C$7</c:f>
              <c:numCache>
                <c:formatCode>General</c:formatCode>
                <c:ptCount val="6"/>
                <c:pt idx="0">
                  <c:v>11.3</c:v>
                </c:pt>
                <c:pt idx="1">
                  <c:v>11.5</c:v>
                </c:pt>
                <c:pt idx="2">
                  <c:v>11.6</c:v>
                </c:pt>
                <c:pt idx="3">
                  <c:v>10.7</c:v>
                </c:pt>
                <c:pt idx="4">
                  <c:v>11.2</c:v>
                </c:pt>
                <c:pt idx="5">
                  <c:v>10.199999999999999</c:v>
                </c:pt>
              </c:numCache>
            </c:numRef>
          </c:val>
          <c:smooth val="0"/>
        </c:ser>
        <c:ser>
          <c:idx val="2"/>
          <c:order val="2"/>
          <c:tx>
            <c:strRef>
              <c:f>Arkusz1!$D$1</c:f>
              <c:strCache>
                <c:ptCount val="1"/>
                <c:pt idx="0">
                  <c:v>Województwo mazowieckie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Arkusz1!$D$2:$D$7</c:f>
              <c:numCache>
                <c:formatCode>General</c:formatCode>
                <c:ptCount val="6"/>
                <c:pt idx="0">
                  <c:v>11.3</c:v>
                </c:pt>
                <c:pt idx="1">
                  <c:v>11.5</c:v>
                </c:pt>
                <c:pt idx="2">
                  <c:v>11.6</c:v>
                </c:pt>
                <c:pt idx="3">
                  <c:v>10.9</c:v>
                </c:pt>
                <c:pt idx="4">
                  <c:v>10.8</c:v>
                </c:pt>
                <c:pt idx="5">
                  <c:v>10.4</c:v>
                </c:pt>
              </c:numCache>
            </c:numRef>
          </c:val>
          <c:smooth val="0"/>
        </c:ser>
        <c:ser>
          <c:idx val="3"/>
          <c:order val="3"/>
          <c:tx>
            <c:strRef>
              <c:f>Arkusz1!$E$1</c:f>
              <c:strCache>
                <c:ptCount val="1"/>
                <c:pt idx="0">
                  <c:v>Polska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Arkusz1!$E$2:$E$7</c:f>
              <c:numCache>
                <c:formatCode>General</c:formatCode>
                <c:ptCount val="6"/>
                <c:pt idx="0">
                  <c:v>10.9</c:v>
                </c:pt>
                <c:pt idx="1">
                  <c:v>10.9</c:v>
                </c:pt>
                <c:pt idx="2">
                  <c:v>10.7</c:v>
                </c:pt>
                <c:pt idx="3">
                  <c:v>10.1</c:v>
                </c:pt>
                <c:pt idx="4" formatCode="0.0">
                  <c:v>10</c:v>
                </c:pt>
                <c:pt idx="5">
                  <c:v>9.6</c:v>
                </c:pt>
              </c:numCache>
            </c:numRef>
          </c:val>
          <c:smooth val="0"/>
        </c:ser>
        <c:dLbls>
          <c:showLegendKey val="0"/>
          <c:showVal val="0"/>
          <c:showCatName val="0"/>
          <c:showSerName val="0"/>
          <c:showPercent val="0"/>
          <c:showBubbleSize val="0"/>
        </c:dLbls>
        <c:marker val="1"/>
        <c:smooth val="0"/>
        <c:axId val="572410704"/>
        <c:axId val="572411248"/>
      </c:lineChart>
      <c:catAx>
        <c:axId val="572410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1248"/>
        <c:crosses val="autoZero"/>
        <c:auto val="1"/>
        <c:lblAlgn val="ctr"/>
        <c:lblOffset val="100"/>
        <c:tickLblSkip val="1"/>
        <c:noMultiLvlLbl val="0"/>
      </c:catAx>
      <c:valAx>
        <c:axId val="572411248"/>
        <c:scaling>
          <c:orientation val="minMax"/>
          <c:max val="15"/>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0704"/>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43920380599194"/>
          <c:y val="4.3650793650793648E-2"/>
          <c:w val="0.68756079619400812"/>
          <c:h val="0.6524497135911429"/>
        </c:manualLayout>
      </c:layout>
      <c:lineChart>
        <c:grouping val="standard"/>
        <c:varyColors val="0"/>
        <c:ser>
          <c:idx val="0"/>
          <c:order val="0"/>
          <c:tx>
            <c:strRef>
              <c:f>Arkusz1!$B$1</c:f>
              <c:strCache>
                <c:ptCount val="1"/>
                <c:pt idx="0">
                  <c:v>Gmina Osieck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-0.3</c:v>
                </c:pt>
                <c:pt idx="1">
                  <c:v>-1.4</c:v>
                </c:pt>
                <c:pt idx="2">
                  <c:v>-1.7</c:v>
                </c:pt>
                <c:pt idx="3">
                  <c:v>-0.3</c:v>
                </c:pt>
                <c:pt idx="4">
                  <c:v>1.7</c:v>
                </c:pt>
                <c:pt idx="5">
                  <c:v>-3.4</c:v>
                </c:pt>
              </c:numCache>
            </c:numRef>
          </c:val>
          <c:smooth val="0"/>
        </c:ser>
        <c:ser>
          <c:idx val="1"/>
          <c:order val="1"/>
          <c:tx>
            <c:strRef>
              <c:f>Arkusz1!$C$1</c:f>
              <c:strCache>
                <c:ptCount val="1"/>
                <c:pt idx="0">
                  <c:v>Powiat otwocki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Arkusz1!$C$2:$C$7</c:f>
              <c:numCache>
                <c:formatCode>General</c:formatCode>
                <c:ptCount val="6"/>
                <c:pt idx="0">
                  <c:v>1.5</c:v>
                </c:pt>
                <c:pt idx="1">
                  <c:v>1.5</c:v>
                </c:pt>
                <c:pt idx="2">
                  <c:v>2.1</c:v>
                </c:pt>
                <c:pt idx="3" formatCode="0.0">
                  <c:v>1</c:v>
                </c:pt>
                <c:pt idx="4" formatCode="0.0">
                  <c:v>2</c:v>
                </c:pt>
                <c:pt idx="5">
                  <c:v>0.8</c:v>
                </c:pt>
              </c:numCache>
            </c:numRef>
          </c:val>
          <c:smooth val="0"/>
        </c:ser>
        <c:ser>
          <c:idx val="2"/>
          <c:order val="2"/>
          <c:tx>
            <c:strRef>
              <c:f>Arkusz1!$D$1</c:f>
              <c:strCache>
                <c:ptCount val="1"/>
                <c:pt idx="0">
                  <c:v>Województwo mazowieckie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Arkusz1!$D$2:$D$7</c:f>
              <c:numCache>
                <c:formatCode>0.0</c:formatCode>
                <c:ptCount val="6"/>
                <c:pt idx="0" formatCode="General">
                  <c:v>1.1000000000000001</c:v>
                </c:pt>
                <c:pt idx="1">
                  <c:v>1</c:v>
                </c:pt>
                <c:pt idx="2" formatCode="General">
                  <c:v>0.4</c:v>
                </c:pt>
                <c:pt idx="3" formatCode="General">
                  <c:v>0.8</c:v>
                </c:pt>
                <c:pt idx="4" formatCode="General">
                  <c:v>0.5</c:v>
                </c:pt>
                <c:pt idx="5" formatCode="General">
                  <c:v>0.2</c:v>
                </c:pt>
              </c:numCache>
            </c:numRef>
          </c:val>
          <c:smooth val="0"/>
        </c:ser>
        <c:ser>
          <c:idx val="3"/>
          <c:order val="3"/>
          <c:tx>
            <c:strRef>
              <c:f>Arkusz1!$E$1</c:f>
              <c:strCache>
                <c:ptCount val="1"/>
                <c:pt idx="0">
                  <c:v>Polska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Arkusz1!$A$2:$A$7</c:f>
              <c:numCache>
                <c:formatCode>General</c:formatCode>
                <c:ptCount val="6"/>
                <c:pt idx="0">
                  <c:v>2008</c:v>
                </c:pt>
                <c:pt idx="1">
                  <c:v>2009</c:v>
                </c:pt>
                <c:pt idx="2">
                  <c:v>2010</c:v>
                </c:pt>
                <c:pt idx="3">
                  <c:v>2011</c:v>
                </c:pt>
                <c:pt idx="4">
                  <c:v>2012</c:v>
                </c:pt>
                <c:pt idx="5">
                  <c:v>2013</c:v>
                </c:pt>
              </c:numCache>
            </c:numRef>
          </c:cat>
          <c:val>
            <c:numRef>
              <c:f>Arkusz1!$E$2:$E$7</c:f>
              <c:numCache>
                <c:formatCode>General</c:formatCode>
                <c:ptCount val="6"/>
                <c:pt idx="0">
                  <c:v>0.9</c:v>
                </c:pt>
                <c:pt idx="1">
                  <c:v>0.9</c:v>
                </c:pt>
                <c:pt idx="2">
                  <c:v>0.9</c:v>
                </c:pt>
                <c:pt idx="3">
                  <c:v>0.3</c:v>
                </c:pt>
                <c:pt idx="4" formatCode="0.0">
                  <c:v>0</c:v>
                </c:pt>
                <c:pt idx="5">
                  <c:v>-0.5</c:v>
                </c:pt>
              </c:numCache>
            </c:numRef>
          </c:val>
          <c:smooth val="0"/>
        </c:ser>
        <c:dLbls>
          <c:showLegendKey val="0"/>
          <c:showVal val="0"/>
          <c:showCatName val="0"/>
          <c:showSerName val="0"/>
          <c:showPercent val="0"/>
          <c:showBubbleSize val="0"/>
        </c:dLbls>
        <c:marker val="1"/>
        <c:smooth val="0"/>
        <c:axId val="572395472"/>
        <c:axId val="572412336"/>
      </c:lineChart>
      <c:catAx>
        <c:axId val="57239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412336"/>
        <c:crosses val="autoZero"/>
        <c:auto val="1"/>
        <c:lblAlgn val="ctr"/>
        <c:lblOffset val="100"/>
        <c:noMultiLvlLbl val="0"/>
      </c:catAx>
      <c:valAx>
        <c:axId val="57241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39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7.xml.rels><?xml version="1.0" encoding="UTF-8" standalone="yes"?>
<Relationships xmlns="http://schemas.openxmlformats.org/package/2006/relationships"><Relationship Id="rId3" Type="http://schemas.openxmlformats.org/officeDocument/2006/relationships/image" Target="../media/image37.jpg"/><Relationship Id="rId2" Type="http://schemas.openxmlformats.org/officeDocument/2006/relationships/image" Target="../media/image36.jpeg"/><Relationship Id="rId1" Type="http://schemas.openxmlformats.org/officeDocument/2006/relationships/image" Target="../media/image35.jpg"/><Relationship Id="rId5" Type="http://schemas.openxmlformats.org/officeDocument/2006/relationships/image" Target="../media/image39.jpg"/><Relationship Id="rId4" Type="http://schemas.openxmlformats.org/officeDocument/2006/relationships/image" Target="../media/image38.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37.jpg"/><Relationship Id="rId2" Type="http://schemas.openxmlformats.org/officeDocument/2006/relationships/image" Target="../media/image36.jpeg"/><Relationship Id="rId1" Type="http://schemas.openxmlformats.org/officeDocument/2006/relationships/image" Target="../media/image35.jpg"/><Relationship Id="rId5" Type="http://schemas.openxmlformats.org/officeDocument/2006/relationships/image" Target="../media/image39.jpg"/><Relationship Id="rId4" Type="http://schemas.openxmlformats.org/officeDocument/2006/relationships/image" Target="../media/image3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64B999-F0BF-4134-8873-87EB8C2B3108}" type="doc">
      <dgm:prSet loTypeId="urn:microsoft.com/office/officeart/2005/8/layout/default" loCatId="list" qsTypeId="urn:microsoft.com/office/officeart/2005/8/quickstyle/simple2" qsCatId="simple" csTypeId="urn:microsoft.com/office/officeart/2005/8/colors/colorful1" csCatId="colorful" phldr="1"/>
      <dgm:spPr/>
      <dgm:t>
        <a:bodyPr/>
        <a:lstStyle/>
        <a:p>
          <a:endParaRPr lang="pl-PL"/>
        </a:p>
      </dgm:t>
    </dgm:pt>
    <dgm:pt modelId="{42C82E37-9BCF-44C5-A63B-1DB2DECF4435}">
      <dgm:prSet phldrT="[Tekst]" custT="1"/>
      <dgm:spPr>
        <a:solidFill>
          <a:srgbClr val="C00000"/>
        </a:solidFill>
      </dgm:spPr>
      <dgm:t>
        <a:bodyPr/>
        <a:lstStyle/>
        <a:p>
          <a:pPr algn="ctr"/>
          <a:r>
            <a:rPr lang="pl-PL" sz="1200" b="0"/>
            <a:t>Opieka nad ludźmi starszymi i samotnymi</a:t>
          </a:r>
        </a:p>
      </dgm:t>
    </dgm:pt>
    <dgm:pt modelId="{77AE03D5-2FF3-4E35-942A-6D72D260E695}" type="parTrans" cxnId="{5F864B39-DB10-43DB-B0CC-66E3EEA6BDFC}">
      <dgm:prSet/>
      <dgm:spPr/>
      <dgm:t>
        <a:bodyPr/>
        <a:lstStyle/>
        <a:p>
          <a:pPr algn="ctr"/>
          <a:endParaRPr lang="pl-PL"/>
        </a:p>
      </dgm:t>
    </dgm:pt>
    <dgm:pt modelId="{B6ACD6A5-75CD-4564-A7A6-F6040B55C064}" type="sibTrans" cxnId="{5F864B39-DB10-43DB-B0CC-66E3EEA6BDFC}">
      <dgm:prSet/>
      <dgm:spPr/>
      <dgm:t>
        <a:bodyPr/>
        <a:lstStyle/>
        <a:p>
          <a:pPr algn="ctr"/>
          <a:endParaRPr lang="pl-PL"/>
        </a:p>
      </dgm:t>
    </dgm:pt>
    <dgm:pt modelId="{18CDD271-CE67-4FDF-BDEA-B8996833E08C}">
      <dgm:prSet phldrT="[Tekst]" custT="1"/>
      <dgm:spPr>
        <a:solidFill>
          <a:schemeClr val="accent6"/>
        </a:solidFill>
      </dgm:spPr>
      <dgm:t>
        <a:bodyPr/>
        <a:lstStyle/>
        <a:p>
          <a:pPr algn="ctr"/>
          <a:r>
            <a:rPr lang="pl-PL" sz="1200" b="0"/>
            <a:t>Opieka nad dziećmi </a:t>
          </a:r>
          <a:br>
            <a:rPr lang="pl-PL" sz="1200" b="0"/>
          </a:br>
          <a:r>
            <a:rPr lang="pl-PL" sz="1200" b="0"/>
            <a:t>w wieku przedszkolnym</a:t>
          </a:r>
        </a:p>
      </dgm:t>
    </dgm:pt>
    <dgm:pt modelId="{9FE5E36F-823A-4997-9402-28705DBC2FDC}" type="parTrans" cxnId="{5580F145-A5F8-489E-8F32-1C95321462A6}">
      <dgm:prSet/>
      <dgm:spPr/>
      <dgm:t>
        <a:bodyPr/>
        <a:lstStyle/>
        <a:p>
          <a:pPr algn="ctr"/>
          <a:endParaRPr lang="pl-PL"/>
        </a:p>
      </dgm:t>
    </dgm:pt>
    <dgm:pt modelId="{7EFF7563-5F84-4A6F-A5DF-A0CB08EA7ECE}" type="sibTrans" cxnId="{5580F145-A5F8-489E-8F32-1C95321462A6}">
      <dgm:prSet/>
      <dgm:spPr/>
      <dgm:t>
        <a:bodyPr/>
        <a:lstStyle/>
        <a:p>
          <a:pPr algn="ctr"/>
          <a:endParaRPr lang="pl-PL"/>
        </a:p>
      </dgm:t>
    </dgm:pt>
    <dgm:pt modelId="{822A8E54-C78D-459A-98DA-59DEEB9A2B87}">
      <dgm:prSet phldrT="[Tekst]" custT="1"/>
      <dgm:spPr>
        <a:solidFill>
          <a:srgbClr val="7030A0"/>
        </a:solidFill>
      </dgm:spPr>
      <dgm:t>
        <a:bodyPr/>
        <a:lstStyle/>
        <a:p>
          <a:pPr algn="ctr"/>
          <a:r>
            <a:rPr lang="pl-PL" sz="1200" b="0"/>
            <a:t>Usługi dla dzieci </a:t>
          </a:r>
          <a:br>
            <a:rPr lang="pl-PL" sz="1200" b="0"/>
          </a:br>
          <a:r>
            <a:rPr lang="pl-PL" sz="1200" b="0"/>
            <a:t>i młodzieży</a:t>
          </a:r>
        </a:p>
      </dgm:t>
    </dgm:pt>
    <dgm:pt modelId="{2FD709BC-642F-4135-B9F1-9B863D424F90}" type="parTrans" cxnId="{9FCA3EDF-10D2-45A4-B312-3FF56B6D6B5A}">
      <dgm:prSet/>
      <dgm:spPr/>
      <dgm:t>
        <a:bodyPr/>
        <a:lstStyle/>
        <a:p>
          <a:pPr algn="ctr"/>
          <a:endParaRPr lang="pl-PL"/>
        </a:p>
      </dgm:t>
    </dgm:pt>
    <dgm:pt modelId="{F7A6E9C9-741C-4B39-9E98-BB4B3332C157}" type="sibTrans" cxnId="{9FCA3EDF-10D2-45A4-B312-3FF56B6D6B5A}">
      <dgm:prSet/>
      <dgm:spPr/>
      <dgm:t>
        <a:bodyPr/>
        <a:lstStyle/>
        <a:p>
          <a:pPr algn="ctr"/>
          <a:endParaRPr lang="pl-PL"/>
        </a:p>
      </dgm:t>
    </dgm:pt>
    <dgm:pt modelId="{7507A465-CCFE-47A8-A414-8B4E1EC6ECED}">
      <dgm:prSet phldrT="[Tekst]" custT="1"/>
      <dgm:spPr>
        <a:solidFill>
          <a:schemeClr val="accent1"/>
        </a:solidFill>
      </dgm:spPr>
      <dgm:t>
        <a:bodyPr/>
        <a:lstStyle/>
        <a:p>
          <a:pPr algn="ctr"/>
          <a:r>
            <a:rPr lang="pl-PL" sz="1200" b="0"/>
            <a:t>Opieka nad ludźmi niepełnosprawnymi</a:t>
          </a:r>
        </a:p>
      </dgm:t>
    </dgm:pt>
    <dgm:pt modelId="{0B6F793E-38C3-4815-AAF3-192388441C2B}" type="parTrans" cxnId="{47A56AD7-E384-48F8-A7FB-9737EAA4EA8F}">
      <dgm:prSet/>
      <dgm:spPr/>
      <dgm:t>
        <a:bodyPr/>
        <a:lstStyle/>
        <a:p>
          <a:pPr algn="ctr"/>
          <a:endParaRPr lang="pl-PL"/>
        </a:p>
      </dgm:t>
    </dgm:pt>
    <dgm:pt modelId="{A8FE342D-62A2-4C76-9FCF-F629EF223189}" type="sibTrans" cxnId="{47A56AD7-E384-48F8-A7FB-9737EAA4EA8F}">
      <dgm:prSet/>
      <dgm:spPr/>
      <dgm:t>
        <a:bodyPr/>
        <a:lstStyle/>
        <a:p>
          <a:pPr algn="ctr"/>
          <a:endParaRPr lang="pl-PL"/>
        </a:p>
      </dgm:t>
    </dgm:pt>
    <dgm:pt modelId="{D36B1AD0-3519-48F8-AC4D-1567708BF075}">
      <dgm:prSet phldrT="[Tekst]" custT="1"/>
      <dgm:spPr>
        <a:solidFill>
          <a:schemeClr val="accent2"/>
        </a:solidFill>
      </dgm:spPr>
      <dgm:t>
        <a:bodyPr/>
        <a:lstStyle/>
        <a:p>
          <a:pPr algn="ctr"/>
          <a:r>
            <a:rPr lang="pl-PL" sz="1200" b="0"/>
            <a:t>Przeciwdziałanie bezrobociu </a:t>
          </a:r>
          <a:br>
            <a:rPr lang="pl-PL" sz="1200" b="0"/>
          </a:br>
          <a:r>
            <a:rPr lang="pl-PL" sz="1200" b="0"/>
            <a:t>i tworzenie nowych miejsc pracy</a:t>
          </a:r>
        </a:p>
      </dgm:t>
    </dgm:pt>
    <dgm:pt modelId="{1086DA40-AED6-43FD-8D9C-383F3BB3AEA1}" type="parTrans" cxnId="{CF8D2891-CDF4-4B93-BF3A-162392DA54B2}">
      <dgm:prSet/>
      <dgm:spPr/>
      <dgm:t>
        <a:bodyPr/>
        <a:lstStyle/>
        <a:p>
          <a:pPr algn="ctr"/>
          <a:endParaRPr lang="pl-PL"/>
        </a:p>
      </dgm:t>
    </dgm:pt>
    <dgm:pt modelId="{0A32DA69-C8C9-4E1D-A236-DD9EBA8FE93D}" type="sibTrans" cxnId="{CF8D2891-CDF4-4B93-BF3A-162392DA54B2}">
      <dgm:prSet/>
      <dgm:spPr/>
      <dgm:t>
        <a:bodyPr/>
        <a:lstStyle/>
        <a:p>
          <a:pPr algn="ctr"/>
          <a:endParaRPr lang="pl-PL"/>
        </a:p>
      </dgm:t>
    </dgm:pt>
    <dgm:pt modelId="{4135E2BA-775C-449F-A695-430BCC7C7F25}">
      <dgm:prSet phldrT="[Tekst]" custT="1"/>
      <dgm:spPr>
        <a:solidFill>
          <a:schemeClr val="accent5">
            <a:lumMod val="50000"/>
          </a:schemeClr>
        </a:solidFill>
      </dgm:spPr>
      <dgm:t>
        <a:bodyPr/>
        <a:lstStyle/>
        <a:p>
          <a:pPr algn="ctr"/>
          <a:r>
            <a:rPr lang="pl-PL" sz="1200" b="0"/>
            <a:t>Rozwój kadry pomocy społecznej</a:t>
          </a:r>
        </a:p>
      </dgm:t>
    </dgm:pt>
    <dgm:pt modelId="{8DD2CB79-E621-4A9B-85D5-75B9C43C24E6}" type="parTrans" cxnId="{FF7E7040-84DB-4399-A708-07890100778B}">
      <dgm:prSet/>
      <dgm:spPr/>
      <dgm:t>
        <a:bodyPr/>
        <a:lstStyle/>
        <a:p>
          <a:pPr algn="ctr"/>
          <a:endParaRPr lang="pl-PL"/>
        </a:p>
      </dgm:t>
    </dgm:pt>
    <dgm:pt modelId="{931AA83C-1AB0-4AB8-B9FD-45BF8722749F}" type="sibTrans" cxnId="{FF7E7040-84DB-4399-A708-07890100778B}">
      <dgm:prSet/>
      <dgm:spPr/>
      <dgm:t>
        <a:bodyPr/>
        <a:lstStyle/>
        <a:p>
          <a:pPr algn="ctr"/>
          <a:endParaRPr lang="pl-PL"/>
        </a:p>
      </dgm:t>
    </dgm:pt>
    <dgm:pt modelId="{9BEEB4AF-C51F-4B45-98F4-2A6EBDEB78DC}">
      <dgm:prSet phldrT="[Tekst]" custT="1"/>
      <dgm:spPr>
        <a:solidFill>
          <a:schemeClr val="accent6">
            <a:lumMod val="75000"/>
          </a:schemeClr>
        </a:solidFill>
      </dgm:spPr>
      <dgm:t>
        <a:bodyPr/>
        <a:lstStyle/>
        <a:p>
          <a:pPr algn="ctr"/>
          <a:r>
            <a:rPr lang="pl-PL" sz="1200" b="0"/>
            <a:t>Działania zmniejszające poziom ubóstwa wśród mieszkańców Gminy</a:t>
          </a:r>
        </a:p>
      </dgm:t>
    </dgm:pt>
    <dgm:pt modelId="{38F170B5-4923-421E-983A-B8F305D88A0A}" type="parTrans" cxnId="{443B07D9-7470-43DF-8B3F-73C72B3484E8}">
      <dgm:prSet/>
      <dgm:spPr/>
      <dgm:t>
        <a:bodyPr/>
        <a:lstStyle/>
        <a:p>
          <a:pPr algn="ctr"/>
          <a:endParaRPr lang="pl-PL"/>
        </a:p>
      </dgm:t>
    </dgm:pt>
    <dgm:pt modelId="{BF56AD37-1C8B-48CA-9C8B-39E83078AB38}" type="sibTrans" cxnId="{443B07D9-7470-43DF-8B3F-73C72B3484E8}">
      <dgm:prSet/>
      <dgm:spPr/>
      <dgm:t>
        <a:bodyPr/>
        <a:lstStyle/>
        <a:p>
          <a:pPr algn="ctr"/>
          <a:endParaRPr lang="pl-PL"/>
        </a:p>
      </dgm:t>
    </dgm:pt>
    <dgm:pt modelId="{775D466D-AD8F-4F44-BC4A-A4B3B2787A12}">
      <dgm:prSet phldrT="[Tekst]" custT="1"/>
      <dgm:spPr>
        <a:solidFill>
          <a:srgbClr val="FFC000"/>
        </a:solidFill>
      </dgm:spPr>
      <dgm:t>
        <a:bodyPr/>
        <a:lstStyle/>
        <a:p>
          <a:pPr algn="ctr"/>
          <a:r>
            <a:rPr lang="pl-PL" sz="1200" b="0"/>
            <a:t>Aktywizacja społeczeństwa</a:t>
          </a:r>
        </a:p>
      </dgm:t>
    </dgm:pt>
    <dgm:pt modelId="{D9BB4A20-1845-41BB-9B33-35CDC95FBDAC}" type="parTrans" cxnId="{B480B9D3-B8FE-42A5-8764-B457F01D9905}">
      <dgm:prSet/>
      <dgm:spPr/>
      <dgm:t>
        <a:bodyPr/>
        <a:lstStyle/>
        <a:p>
          <a:pPr algn="ctr"/>
          <a:endParaRPr lang="pl-PL"/>
        </a:p>
      </dgm:t>
    </dgm:pt>
    <dgm:pt modelId="{DFD02419-9A13-41F6-B9BE-39F67761CBCE}" type="sibTrans" cxnId="{B480B9D3-B8FE-42A5-8764-B457F01D9905}">
      <dgm:prSet/>
      <dgm:spPr/>
      <dgm:t>
        <a:bodyPr/>
        <a:lstStyle/>
        <a:p>
          <a:pPr algn="ctr"/>
          <a:endParaRPr lang="pl-PL"/>
        </a:p>
      </dgm:t>
    </dgm:pt>
    <dgm:pt modelId="{6D9E046D-B8E9-483A-B859-4480DA554CA9}" type="pres">
      <dgm:prSet presAssocID="{8164B999-F0BF-4134-8873-87EB8C2B3108}" presName="diagram" presStyleCnt="0">
        <dgm:presLayoutVars>
          <dgm:dir/>
          <dgm:resizeHandles val="exact"/>
        </dgm:presLayoutVars>
      </dgm:prSet>
      <dgm:spPr/>
      <dgm:t>
        <a:bodyPr/>
        <a:lstStyle/>
        <a:p>
          <a:endParaRPr lang="pl-PL"/>
        </a:p>
      </dgm:t>
    </dgm:pt>
    <dgm:pt modelId="{D6554A2E-FB14-4610-8F3A-90C593ABBE8B}" type="pres">
      <dgm:prSet presAssocID="{42C82E37-9BCF-44C5-A63B-1DB2DECF4435}" presName="node" presStyleLbl="node1" presStyleIdx="0" presStyleCnt="8" custScaleX="107288">
        <dgm:presLayoutVars>
          <dgm:bulletEnabled val="1"/>
        </dgm:presLayoutVars>
      </dgm:prSet>
      <dgm:spPr/>
      <dgm:t>
        <a:bodyPr/>
        <a:lstStyle/>
        <a:p>
          <a:endParaRPr lang="pl-PL"/>
        </a:p>
      </dgm:t>
    </dgm:pt>
    <dgm:pt modelId="{72A32A93-6E1C-4D57-BED1-9A594CEFA63D}" type="pres">
      <dgm:prSet presAssocID="{B6ACD6A5-75CD-4564-A7A6-F6040B55C064}" presName="sibTrans" presStyleCnt="0"/>
      <dgm:spPr/>
      <dgm:t>
        <a:bodyPr/>
        <a:lstStyle/>
        <a:p>
          <a:endParaRPr lang="pl-PL"/>
        </a:p>
      </dgm:t>
    </dgm:pt>
    <dgm:pt modelId="{595E0E33-CE4C-4C04-AA10-43F6DB35455F}" type="pres">
      <dgm:prSet presAssocID="{18CDD271-CE67-4FDF-BDEA-B8996833E08C}" presName="node" presStyleLbl="node1" presStyleIdx="1" presStyleCnt="8" custScaleX="107288">
        <dgm:presLayoutVars>
          <dgm:bulletEnabled val="1"/>
        </dgm:presLayoutVars>
      </dgm:prSet>
      <dgm:spPr/>
      <dgm:t>
        <a:bodyPr/>
        <a:lstStyle/>
        <a:p>
          <a:endParaRPr lang="pl-PL"/>
        </a:p>
      </dgm:t>
    </dgm:pt>
    <dgm:pt modelId="{F30B1A27-9A7B-4573-842A-AADDF6A00475}" type="pres">
      <dgm:prSet presAssocID="{7EFF7563-5F84-4A6F-A5DF-A0CB08EA7ECE}" presName="sibTrans" presStyleCnt="0"/>
      <dgm:spPr/>
      <dgm:t>
        <a:bodyPr/>
        <a:lstStyle/>
        <a:p>
          <a:endParaRPr lang="pl-PL"/>
        </a:p>
      </dgm:t>
    </dgm:pt>
    <dgm:pt modelId="{F08C5F79-A066-412E-94D7-5840CDD95EFB}" type="pres">
      <dgm:prSet presAssocID="{822A8E54-C78D-459A-98DA-59DEEB9A2B87}" presName="node" presStyleLbl="node1" presStyleIdx="2" presStyleCnt="8" custScaleX="107288">
        <dgm:presLayoutVars>
          <dgm:bulletEnabled val="1"/>
        </dgm:presLayoutVars>
      </dgm:prSet>
      <dgm:spPr/>
      <dgm:t>
        <a:bodyPr/>
        <a:lstStyle/>
        <a:p>
          <a:endParaRPr lang="pl-PL"/>
        </a:p>
      </dgm:t>
    </dgm:pt>
    <dgm:pt modelId="{7FA53AF5-631C-478D-B582-AEBDFF1A4134}" type="pres">
      <dgm:prSet presAssocID="{F7A6E9C9-741C-4B39-9E98-BB4B3332C157}" presName="sibTrans" presStyleCnt="0"/>
      <dgm:spPr/>
      <dgm:t>
        <a:bodyPr/>
        <a:lstStyle/>
        <a:p>
          <a:endParaRPr lang="pl-PL"/>
        </a:p>
      </dgm:t>
    </dgm:pt>
    <dgm:pt modelId="{FCB9B438-4CFF-4526-BD6F-F93F27618DAB}" type="pres">
      <dgm:prSet presAssocID="{7507A465-CCFE-47A8-A414-8B4E1EC6ECED}" presName="node" presStyleLbl="node1" presStyleIdx="3" presStyleCnt="8" custScaleX="107288">
        <dgm:presLayoutVars>
          <dgm:bulletEnabled val="1"/>
        </dgm:presLayoutVars>
      </dgm:prSet>
      <dgm:spPr/>
      <dgm:t>
        <a:bodyPr/>
        <a:lstStyle/>
        <a:p>
          <a:endParaRPr lang="pl-PL"/>
        </a:p>
      </dgm:t>
    </dgm:pt>
    <dgm:pt modelId="{DB523BF4-008B-4940-96DF-0AFAB24C9F69}" type="pres">
      <dgm:prSet presAssocID="{A8FE342D-62A2-4C76-9FCF-F629EF223189}" presName="sibTrans" presStyleCnt="0"/>
      <dgm:spPr/>
      <dgm:t>
        <a:bodyPr/>
        <a:lstStyle/>
        <a:p>
          <a:endParaRPr lang="pl-PL"/>
        </a:p>
      </dgm:t>
    </dgm:pt>
    <dgm:pt modelId="{3472ABD2-A700-4695-BC3F-9B36FE2059F3}" type="pres">
      <dgm:prSet presAssocID="{D36B1AD0-3519-48F8-AC4D-1567708BF075}" presName="node" presStyleLbl="node1" presStyleIdx="4" presStyleCnt="8" custScaleX="107288">
        <dgm:presLayoutVars>
          <dgm:bulletEnabled val="1"/>
        </dgm:presLayoutVars>
      </dgm:prSet>
      <dgm:spPr/>
      <dgm:t>
        <a:bodyPr/>
        <a:lstStyle/>
        <a:p>
          <a:endParaRPr lang="pl-PL"/>
        </a:p>
      </dgm:t>
    </dgm:pt>
    <dgm:pt modelId="{3CB54C11-D740-43A8-AB18-CB271DD64DA7}" type="pres">
      <dgm:prSet presAssocID="{0A32DA69-C8C9-4E1D-A236-DD9EBA8FE93D}" presName="sibTrans" presStyleCnt="0"/>
      <dgm:spPr/>
      <dgm:t>
        <a:bodyPr/>
        <a:lstStyle/>
        <a:p>
          <a:endParaRPr lang="pl-PL"/>
        </a:p>
      </dgm:t>
    </dgm:pt>
    <dgm:pt modelId="{C2565DAE-7737-4B10-913A-29B6EF359707}" type="pres">
      <dgm:prSet presAssocID="{4135E2BA-775C-449F-A695-430BCC7C7F25}" presName="node" presStyleLbl="node1" presStyleIdx="5" presStyleCnt="8" custScaleX="107288">
        <dgm:presLayoutVars>
          <dgm:bulletEnabled val="1"/>
        </dgm:presLayoutVars>
      </dgm:prSet>
      <dgm:spPr/>
      <dgm:t>
        <a:bodyPr/>
        <a:lstStyle/>
        <a:p>
          <a:endParaRPr lang="pl-PL"/>
        </a:p>
      </dgm:t>
    </dgm:pt>
    <dgm:pt modelId="{7E5A326C-220A-4273-80C0-829D5DBFA241}" type="pres">
      <dgm:prSet presAssocID="{931AA83C-1AB0-4AB8-B9FD-45BF8722749F}" presName="sibTrans" presStyleCnt="0"/>
      <dgm:spPr/>
      <dgm:t>
        <a:bodyPr/>
        <a:lstStyle/>
        <a:p>
          <a:endParaRPr lang="pl-PL"/>
        </a:p>
      </dgm:t>
    </dgm:pt>
    <dgm:pt modelId="{3966FA63-6881-4BBB-865F-FA8481DD2868}" type="pres">
      <dgm:prSet presAssocID="{9BEEB4AF-C51F-4B45-98F4-2A6EBDEB78DC}" presName="node" presStyleLbl="node1" presStyleIdx="6" presStyleCnt="8" custScaleX="107288">
        <dgm:presLayoutVars>
          <dgm:bulletEnabled val="1"/>
        </dgm:presLayoutVars>
      </dgm:prSet>
      <dgm:spPr/>
      <dgm:t>
        <a:bodyPr/>
        <a:lstStyle/>
        <a:p>
          <a:endParaRPr lang="pl-PL"/>
        </a:p>
      </dgm:t>
    </dgm:pt>
    <dgm:pt modelId="{DD8941FF-E138-4B19-8ED1-519C3C2E513B}" type="pres">
      <dgm:prSet presAssocID="{BF56AD37-1C8B-48CA-9C8B-39E83078AB38}" presName="sibTrans" presStyleCnt="0"/>
      <dgm:spPr/>
      <dgm:t>
        <a:bodyPr/>
        <a:lstStyle/>
        <a:p>
          <a:endParaRPr lang="pl-PL"/>
        </a:p>
      </dgm:t>
    </dgm:pt>
    <dgm:pt modelId="{C329EA5E-9C88-4ABF-8A44-B63D2AFBEBC5}" type="pres">
      <dgm:prSet presAssocID="{775D466D-AD8F-4F44-BC4A-A4B3B2787A12}" presName="node" presStyleLbl="node1" presStyleIdx="7" presStyleCnt="8" custScaleX="107288">
        <dgm:presLayoutVars>
          <dgm:bulletEnabled val="1"/>
        </dgm:presLayoutVars>
      </dgm:prSet>
      <dgm:spPr/>
      <dgm:t>
        <a:bodyPr/>
        <a:lstStyle/>
        <a:p>
          <a:endParaRPr lang="pl-PL"/>
        </a:p>
      </dgm:t>
    </dgm:pt>
  </dgm:ptLst>
  <dgm:cxnLst>
    <dgm:cxn modelId="{3F7CB168-92CB-4E4D-BE7C-E03CFE971CC4}" type="presOf" srcId="{9BEEB4AF-C51F-4B45-98F4-2A6EBDEB78DC}" destId="{3966FA63-6881-4BBB-865F-FA8481DD2868}" srcOrd="0" destOrd="0" presId="urn:microsoft.com/office/officeart/2005/8/layout/default"/>
    <dgm:cxn modelId="{CB987F18-113F-496D-9E9A-34FF067A0B52}" type="presOf" srcId="{7507A465-CCFE-47A8-A414-8B4E1EC6ECED}" destId="{FCB9B438-4CFF-4526-BD6F-F93F27618DAB}" srcOrd="0" destOrd="0" presId="urn:microsoft.com/office/officeart/2005/8/layout/default"/>
    <dgm:cxn modelId="{CF8D2891-CDF4-4B93-BF3A-162392DA54B2}" srcId="{8164B999-F0BF-4134-8873-87EB8C2B3108}" destId="{D36B1AD0-3519-48F8-AC4D-1567708BF075}" srcOrd="4" destOrd="0" parTransId="{1086DA40-AED6-43FD-8D9C-383F3BB3AEA1}" sibTransId="{0A32DA69-C8C9-4E1D-A236-DD9EBA8FE93D}"/>
    <dgm:cxn modelId="{47A56AD7-E384-48F8-A7FB-9737EAA4EA8F}" srcId="{8164B999-F0BF-4134-8873-87EB8C2B3108}" destId="{7507A465-CCFE-47A8-A414-8B4E1EC6ECED}" srcOrd="3" destOrd="0" parTransId="{0B6F793E-38C3-4815-AAF3-192388441C2B}" sibTransId="{A8FE342D-62A2-4C76-9FCF-F629EF223189}"/>
    <dgm:cxn modelId="{2E284F1F-177F-47CD-9DD7-F2B764AA5A19}" type="presOf" srcId="{42C82E37-9BCF-44C5-A63B-1DB2DECF4435}" destId="{D6554A2E-FB14-4610-8F3A-90C593ABBE8B}" srcOrd="0" destOrd="0" presId="urn:microsoft.com/office/officeart/2005/8/layout/default"/>
    <dgm:cxn modelId="{9CD7A3A6-EBAB-4406-A602-3C4C3BB887DF}" type="presOf" srcId="{822A8E54-C78D-459A-98DA-59DEEB9A2B87}" destId="{F08C5F79-A066-412E-94D7-5840CDD95EFB}" srcOrd="0" destOrd="0" presId="urn:microsoft.com/office/officeart/2005/8/layout/default"/>
    <dgm:cxn modelId="{B3600A5C-588F-4487-8E9B-5876787AA026}" type="presOf" srcId="{4135E2BA-775C-449F-A695-430BCC7C7F25}" destId="{C2565DAE-7737-4B10-913A-29B6EF359707}" srcOrd="0" destOrd="0" presId="urn:microsoft.com/office/officeart/2005/8/layout/default"/>
    <dgm:cxn modelId="{4A288BFB-294A-49C9-B65F-29B59E4F1035}" type="presOf" srcId="{D36B1AD0-3519-48F8-AC4D-1567708BF075}" destId="{3472ABD2-A700-4695-BC3F-9B36FE2059F3}" srcOrd="0" destOrd="0" presId="urn:microsoft.com/office/officeart/2005/8/layout/default"/>
    <dgm:cxn modelId="{D9483E7E-08C5-4F4F-B805-B429B6F3B094}" type="presOf" srcId="{775D466D-AD8F-4F44-BC4A-A4B3B2787A12}" destId="{C329EA5E-9C88-4ABF-8A44-B63D2AFBEBC5}" srcOrd="0" destOrd="0" presId="urn:microsoft.com/office/officeart/2005/8/layout/default"/>
    <dgm:cxn modelId="{5580F145-A5F8-489E-8F32-1C95321462A6}" srcId="{8164B999-F0BF-4134-8873-87EB8C2B3108}" destId="{18CDD271-CE67-4FDF-BDEA-B8996833E08C}" srcOrd="1" destOrd="0" parTransId="{9FE5E36F-823A-4997-9402-28705DBC2FDC}" sibTransId="{7EFF7563-5F84-4A6F-A5DF-A0CB08EA7ECE}"/>
    <dgm:cxn modelId="{9FCA3EDF-10D2-45A4-B312-3FF56B6D6B5A}" srcId="{8164B999-F0BF-4134-8873-87EB8C2B3108}" destId="{822A8E54-C78D-459A-98DA-59DEEB9A2B87}" srcOrd="2" destOrd="0" parTransId="{2FD709BC-642F-4135-B9F1-9B863D424F90}" sibTransId="{F7A6E9C9-741C-4B39-9E98-BB4B3332C157}"/>
    <dgm:cxn modelId="{3976EBAF-03F4-484C-8B42-BDD0E7B687CB}" type="presOf" srcId="{8164B999-F0BF-4134-8873-87EB8C2B3108}" destId="{6D9E046D-B8E9-483A-B859-4480DA554CA9}" srcOrd="0" destOrd="0" presId="urn:microsoft.com/office/officeart/2005/8/layout/default"/>
    <dgm:cxn modelId="{443B07D9-7470-43DF-8B3F-73C72B3484E8}" srcId="{8164B999-F0BF-4134-8873-87EB8C2B3108}" destId="{9BEEB4AF-C51F-4B45-98F4-2A6EBDEB78DC}" srcOrd="6" destOrd="0" parTransId="{38F170B5-4923-421E-983A-B8F305D88A0A}" sibTransId="{BF56AD37-1C8B-48CA-9C8B-39E83078AB38}"/>
    <dgm:cxn modelId="{FF7E7040-84DB-4399-A708-07890100778B}" srcId="{8164B999-F0BF-4134-8873-87EB8C2B3108}" destId="{4135E2BA-775C-449F-A695-430BCC7C7F25}" srcOrd="5" destOrd="0" parTransId="{8DD2CB79-E621-4A9B-85D5-75B9C43C24E6}" sibTransId="{931AA83C-1AB0-4AB8-B9FD-45BF8722749F}"/>
    <dgm:cxn modelId="{5F864B39-DB10-43DB-B0CC-66E3EEA6BDFC}" srcId="{8164B999-F0BF-4134-8873-87EB8C2B3108}" destId="{42C82E37-9BCF-44C5-A63B-1DB2DECF4435}" srcOrd="0" destOrd="0" parTransId="{77AE03D5-2FF3-4E35-942A-6D72D260E695}" sibTransId="{B6ACD6A5-75CD-4564-A7A6-F6040B55C064}"/>
    <dgm:cxn modelId="{4F98EF38-92AC-46A8-BB24-8C2F263BA15C}" type="presOf" srcId="{18CDD271-CE67-4FDF-BDEA-B8996833E08C}" destId="{595E0E33-CE4C-4C04-AA10-43F6DB35455F}" srcOrd="0" destOrd="0" presId="urn:microsoft.com/office/officeart/2005/8/layout/default"/>
    <dgm:cxn modelId="{B480B9D3-B8FE-42A5-8764-B457F01D9905}" srcId="{8164B999-F0BF-4134-8873-87EB8C2B3108}" destId="{775D466D-AD8F-4F44-BC4A-A4B3B2787A12}" srcOrd="7" destOrd="0" parTransId="{D9BB4A20-1845-41BB-9B33-35CDC95FBDAC}" sibTransId="{DFD02419-9A13-41F6-B9BE-39F67761CBCE}"/>
    <dgm:cxn modelId="{0355FAFF-AC92-4F88-AD67-9727A176DF3D}" type="presParOf" srcId="{6D9E046D-B8E9-483A-B859-4480DA554CA9}" destId="{D6554A2E-FB14-4610-8F3A-90C593ABBE8B}" srcOrd="0" destOrd="0" presId="urn:microsoft.com/office/officeart/2005/8/layout/default"/>
    <dgm:cxn modelId="{B0433C16-614A-484C-96AC-6F012604E098}" type="presParOf" srcId="{6D9E046D-B8E9-483A-B859-4480DA554CA9}" destId="{72A32A93-6E1C-4D57-BED1-9A594CEFA63D}" srcOrd="1" destOrd="0" presId="urn:microsoft.com/office/officeart/2005/8/layout/default"/>
    <dgm:cxn modelId="{BC177631-8034-4868-A60F-48CC6966D015}" type="presParOf" srcId="{6D9E046D-B8E9-483A-B859-4480DA554CA9}" destId="{595E0E33-CE4C-4C04-AA10-43F6DB35455F}" srcOrd="2" destOrd="0" presId="urn:microsoft.com/office/officeart/2005/8/layout/default"/>
    <dgm:cxn modelId="{F82C639E-2EDD-44B6-AF31-56B9863EB5F4}" type="presParOf" srcId="{6D9E046D-B8E9-483A-B859-4480DA554CA9}" destId="{F30B1A27-9A7B-4573-842A-AADDF6A00475}" srcOrd="3" destOrd="0" presId="urn:microsoft.com/office/officeart/2005/8/layout/default"/>
    <dgm:cxn modelId="{476B9B3D-3207-4C67-A588-B62C9C71E944}" type="presParOf" srcId="{6D9E046D-B8E9-483A-B859-4480DA554CA9}" destId="{F08C5F79-A066-412E-94D7-5840CDD95EFB}" srcOrd="4" destOrd="0" presId="urn:microsoft.com/office/officeart/2005/8/layout/default"/>
    <dgm:cxn modelId="{ABE3DC64-04C4-4795-B6B1-401961EBE872}" type="presParOf" srcId="{6D9E046D-B8E9-483A-B859-4480DA554CA9}" destId="{7FA53AF5-631C-478D-B582-AEBDFF1A4134}" srcOrd="5" destOrd="0" presId="urn:microsoft.com/office/officeart/2005/8/layout/default"/>
    <dgm:cxn modelId="{D69E5D19-7BAB-4F60-84B1-5AECAAAF4239}" type="presParOf" srcId="{6D9E046D-B8E9-483A-B859-4480DA554CA9}" destId="{FCB9B438-4CFF-4526-BD6F-F93F27618DAB}" srcOrd="6" destOrd="0" presId="urn:microsoft.com/office/officeart/2005/8/layout/default"/>
    <dgm:cxn modelId="{BB8CB6AA-0C92-4337-98F3-4D5207432EE7}" type="presParOf" srcId="{6D9E046D-B8E9-483A-B859-4480DA554CA9}" destId="{DB523BF4-008B-4940-96DF-0AFAB24C9F69}" srcOrd="7" destOrd="0" presId="urn:microsoft.com/office/officeart/2005/8/layout/default"/>
    <dgm:cxn modelId="{34E8291A-E29A-44D3-8D53-892DF4550B02}" type="presParOf" srcId="{6D9E046D-B8E9-483A-B859-4480DA554CA9}" destId="{3472ABD2-A700-4695-BC3F-9B36FE2059F3}" srcOrd="8" destOrd="0" presId="urn:microsoft.com/office/officeart/2005/8/layout/default"/>
    <dgm:cxn modelId="{C40F9FFD-E4C7-4FD2-8B3C-462362B6DDFE}" type="presParOf" srcId="{6D9E046D-B8E9-483A-B859-4480DA554CA9}" destId="{3CB54C11-D740-43A8-AB18-CB271DD64DA7}" srcOrd="9" destOrd="0" presId="urn:microsoft.com/office/officeart/2005/8/layout/default"/>
    <dgm:cxn modelId="{6017EAC6-D09B-4536-AD8B-C262182A07FB}" type="presParOf" srcId="{6D9E046D-B8E9-483A-B859-4480DA554CA9}" destId="{C2565DAE-7737-4B10-913A-29B6EF359707}" srcOrd="10" destOrd="0" presId="urn:microsoft.com/office/officeart/2005/8/layout/default"/>
    <dgm:cxn modelId="{F46F3283-1415-4A13-AC66-F9F04BDB9A3B}" type="presParOf" srcId="{6D9E046D-B8E9-483A-B859-4480DA554CA9}" destId="{7E5A326C-220A-4273-80C0-829D5DBFA241}" srcOrd="11" destOrd="0" presId="urn:microsoft.com/office/officeart/2005/8/layout/default"/>
    <dgm:cxn modelId="{30D6D6B7-6733-4AEB-B79C-CB77849546E9}" type="presParOf" srcId="{6D9E046D-B8E9-483A-B859-4480DA554CA9}" destId="{3966FA63-6881-4BBB-865F-FA8481DD2868}" srcOrd="12" destOrd="0" presId="urn:microsoft.com/office/officeart/2005/8/layout/default"/>
    <dgm:cxn modelId="{97EB0AAE-16CE-423C-9CC1-75839606C19F}" type="presParOf" srcId="{6D9E046D-B8E9-483A-B859-4480DA554CA9}" destId="{DD8941FF-E138-4B19-8ED1-519C3C2E513B}" srcOrd="13" destOrd="0" presId="urn:microsoft.com/office/officeart/2005/8/layout/default"/>
    <dgm:cxn modelId="{7B65A256-737C-4787-8A48-662456041608}" type="presParOf" srcId="{6D9E046D-B8E9-483A-B859-4480DA554CA9}" destId="{C329EA5E-9C88-4ABF-8A44-B63D2AFBEBC5}" srcOrd="14" destOrd="0" presId="urn:microsoft.com/office/officeart/2005/8/layout/defaul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707321-E439-4B60-AFD0-7119A45A5B7F}" type="doc">
      <dgm:prSet loTypeId="urn:microsoft.com/office/officeart/2005/8/layout/list1" loCatId="list" qsTypeId="urn:microsoft.com/office/officeart/2005/8/quickstyle/simple2" qsCatId="simple" csTypeId="urn:microsoft.com/office/officeart/2005/8/colors/accent1_2" csCatId="accent1" phldr="1"/>
      <dgm:spPr/>
      <dgm:t>
        <a:bodyPr/>
        <a:lstStyle/>
        <a:p>
          <a:endParaRPr lang="pl-PL"/>
        </a:p>
      </dgm:t>
    </dgm:pt>
    <dgm:pt modelId="{55AF68D4-8D74-49E3-AFA2-EF1A2B18F450}">
      <dgm:prSet phldrT="[Tekst]" custT="1"/>
      <dgm:spPr/>
      <dgm:t>
        <a:bodyPr/>
        <a:lstStyle/>
        <a:p>
          <a:r>
            <a:rPr lang="pl-PL" sz="1000" b="0"/>
            <a:t>Budowanie społeczeństwa obywatelskiego poprzez aktywizację społeczności lokalnej</a:t>
          </a:r>
        </a:p>
      </dgm:t>
    </dgm:pt>
    <dgm:pt modelId="{4F184CC6-89F4-40CE-8214-5CF003A86438}" type="parTrans" cxnId="{6E120B7D-0EC3-4FC8-874D-0D674E747808}">
      <dgm:prSet/>
      <dgm:spPr/>
      <dgm:t>
        <a:bodyPr/>
        <a:lstStyle/>
        <a:p>
          <a:endParaRPr lang="pl-PL"/>
        </a:p>
      </dgm:t>
    </dgm:pt>
    <dgm:pt modelId="{56475C4D-E9A3-441F-A62E-E557D2A808E7}" type="sibTrans" cxnId="{6E120B7D-0EC3-4FC8-874D-0D674E747808}">
      <dgm:prSet/>
      <dgm:spPr/>
      <dgm:t>
        <a:bodyPr/>
        <a:lstStyle/>
        <a:p>
          <a:endParaRPr lang="pl-PL"/>
        </a:p>
      </dgm:t>
    </dgm:pt>
    <dgm:pt modelId="{E9166D1A-66E1-466A-96DB-59DC00792CE6}">
      <dgm:prSet phldrT="[Tekst]" custT="1"/>
      <dgm:spPr/>
      <dgm:t>
        <a:bodyPr/>
        <a:lstStyle/>
        <a:p>
          <a:r>
            <a:rPr lang="pl-PL" sz="1000" b="0"/>
            <a:t>Umacnianie w świadomości mieszkańców poczucia odpowiedzialności za swoją społeczność lokalną</a:t>
          </a:r>
        </a:p>
      </dgm:t>
    </dgm:pt>
    <dgm:pt modelId="{997EF777-EFE2-4B72-9582-96BEF9B7F4AF}" type="parTrans" cxnId="{4E638E5F-82A4-420D-B7D2-C747FD07008C}">
      <dgm:prSet/>
      <dgm:spPr/>
      <dgm:t>
        <a:bodyPr/>
        <a:lstStyle/>
        <a:p>
          <a:endParaRPr lang="pl-PL"/>
        </a:p>
      </dgm:t>
    </dgm:pt>
    <dgm:pt modelId="{A06D0EE0-3B9C-4419-8C7C-FD75E53AAB18}" type="sibTrans" cxnId="{4E638E5F-82A4-420D-B7D2-C747FD07008C}">
      <dgm:prSet/>
      <dgm:spPr/>
      <dgm:t>
        <a:bodyPr/>
        <a:lstStyle/>
        <a:p>
          <a:endParaRPr lang="pl-PL"/>
        </a:p>
      </dgm:t>
    </dgm:pt>
    <dgm:pt modelId="{52DC2695-C461-4892-BD4E-6EB89EC90EA8}">
      <dgm:prSet phldrT="[Tekst]" custT="1"/>
      <dgm:spPr/>
      <dgm:t>
        <a:bodyPr/>
        <a:lstStyle/>
        <a:p>
          <a:r>
            <a:rPr lang="pl-PL" sz="1000" b="0"/>
            <a:t>Wprowadzanie nowatorskich i bardziej efektywnych sposobów rozwiązywania problemów społecznych</a:t>
          </a:r>
        </a:p>
      </dgm:t>
    </dgm:pt>
    <dgm:pt modelId="{53CE2798-618F-4F12-825E-4E4C1F400521}" type="parTrans" cxnId="{14162D20-EF60-4CAB-9D57-70D6D9627150}">
      <dgm:prSet/>
      <dgm:spPr/>
      <dgm:t>
        <a:bodyPr/>
        <a:lstStyle/>
        <a:p>
          <a:endParaRPr lang="pl-PL"/>
        </a:p>
      </dgm:t>
    </dgm:pt>
    <dgm:pt modelId="{5A9A83E7-5245-465A-A8EB-EB453CC03FA4}" type="sibTrans" cxnId="{14162D20-EF60-4CAB-9D57-70D6D9627150}">
      <dgm:prSet/>
      <dgm:spPr/>
      <dgm:t>
        <a:bodyPr/>
        <a:lstStyle/>
        <a:p>
          <a:endParaRPr lang="pl-PL"/>
        </a:p>
      </dgm:t>
    </dgm:pt>
    <dgm:pt modelId="{15C6CCCD-7C18-4280-B095-69649F1AB637}">
      <dgm:prSet custT="1"/>
      <dgm:spPr/>
      <dgm:t>
        <a:bodyPr/>
        <a:lstStyle/>
        <a:p>
          <a:r>
            <a:rPr lang="pl-PL" sz="1000" b="0"/>
            <a:t>Rozwijanie różnych form udziału mieszkańców w rozwiązywaniu lokalnych problemów</a:t>
          </a:r>
        </a:p>
      </dgm:t>
    </dgm:pt>
    <dgm:pt modelId="{BE272C74-13E4-4FB7-B1F9-C5A997221ABD}" type="parTrans" cxnId="{6D5349C4-CAAF-4C18-9D35-E51B2ACE1618}">
      <dgm:prSet/>
      <dgm:spPr/>
      <dgm:t>
        <a:bodyPr/>
        <a:lstStyle/>
        <a:p>
          <a:endParaRPr lang="pl-PL"/>
        </a:p>
      </dgm:t>
    </dgm:pt>
    <dgm:pt modelId="{A8499AF3-5B74-41F0-B6E0-50B512E23E74}" type="sibTrans" cxnId="{6D5349C4-CAAF-4C18-9D35-E51B2ACE1618}">
      <dgm:prSet/>
      <dgm:spPr/>
      <dgm:t>
        <a:bodyPr/>
        <a:lstStyle/>
        <a:p>
          <a:endParaRPr lang="pl-PL"/>
        </a:p>
      </dgm:t>
    </dgm:pt>
    <dgm:pt modelId="{EE239D72-7533-46E0-999F-9F5135D302C1}">
      <dgm:prSet custT="1"/>
      <dgm:spPr/>
      <dgm:t>
        <a:bodyPr/>
        <a:lstStyle/>
        <a:p>
          <a:r>
            <a:rPr lang="pl-PL" sz="1000" b="0"/>
            <a:t>Efektywne zarządzanie społecznością Gminy dzięki lepszemu rozpoznaniu jej potrzeb</a:t>
          </a:r>
        </a:p>
      </dgm:t>
    </dgm:pt>
    <dgm:pt modelId="{FB04AD73-26DB-435B-9FDE-1F51CB1317D1}" type="parTrans" cxnId="{F115E2D8-CC5F-4BC1-86BA-A17C5C885B3C}">
      <dgm:prSet/>
      <dgm:spPr/>
      <dgm:t>
        <a:bodyPr/>
        <a:lstStyle/>
        <a:p>
          <a:endParaRPr lang="pl-PL"/>
        </a:p>
      </dgm:t>
    </dgm:pt>
    <dgm:pt modelId="{D528D151-9CA0-4DFF-8D3C-1AC41AD8A2D5}" type="sibTrans" cxnId="{F115E2D8-CC5F-4BC1-86BA-A17C5C885B3C}">
      <dgm:prSet/>
      <dgm:spPr/>
      <dgm:t>
        <a:bodyPr/>
        <a:lstStyle/>
        <a:p>
          <a:endParaRPr lang="pl-PL"/>
        </a:p>
      </dgm:t>
    </dgm:pt>
    <dgm:pt modelId="{D42575FC-777F-4B34-8F60-CB58BE7D3A55}" type="pres">
      <dgm:prSet presAssocID="{80707321-E439-4B60-AFD0-7119A45A5B7F}" presName="linear" presStyleCnt="0">
        <dgm:presLayoutVars>
          <dgm:dir/>
          <dgm:animLvl val="lvl"/>
          <dgm:resizeHandles val="exact"/>
        </dgm:presLayoutVars>
      </dgm:prSet>
      <dgm:spPr/>
      <dgm:t>
        <a:bodyPr/>
        <a:lstStyle/>
        <a:p>
          <a:endParaRPr lang="pl-PL"/>
        </a:p>
      </dgm:t>
    </dgm:pt>
    <dgm:pt modelId="{43223F85-6564-4F15-AD17-CB95D035FF90}" type="pres">
      <dgm:prSet presAssocID="{55AF68D4-8D74-49E3-AFA2-EF1A2B18F450}" presName="parentLin" presStyleCnt="0"/>
      <dgm:spPr/>
      <dgm:t>
        <a:bodyPr/>
        <a:lstStyle/>
        <a:p>
          <a:endParaRPr lang="pl-PL"/>
        </a:p>
      </dgm:t>
    </dgm:pt>
    <dgm:pt modelId="{35BED00B-F6F3-4C99-AEA6-87B84403C709}" type="pres">
      <dgm:prSet presAssocID="{55AF68D4-8D74-49E3-AFA2-EF1A2B18F450}" presName="parentLeftMargin" presStyleLbl="node1" presStyleIdx="0" presStyleCnt="5"/>
      <dgm:spPr/>
      <dgm:t>
        <a:bodyPr/>
        <a:lstStyle/>
        <a:p>
          <a:endParaRPr lang="pl-PL"/>
        </a:p>
      </dgm:t>
    </dgm:pt>
    <dgm:pt modelId="{1A6B5DA9-3A22-4DDE-B1FE-A9C0ABB6D710}" type="pres">
      <dgm:prSet presAssocID="{55AF68D4-8D74-49E3-AFA2-EF1A2B18F450}" presName="parentText" presStyleLbl="node1" presStyleIdx="0" presStyleCnt="5" custScaleX="122480" custScaleY="171294">
        <dgm:presLayoutVars>
          <dgm:chMax val="0"/>
          <dgm:bulletEnabled val="1"/>
        </dgm:presLayoutVars>
      </dgm:prSet>
      <dgm:spPr/>
      <dgm:t>
        <a:bodyPr/>
        <a:lstStyle/>
        <a:p>
          <a:endParaRPr lang="pl-PL"/>
        </a:p>
      </dgm:t>
    </dgm:pt>
    <dgm:pt modelId="{DE97BFA5-4F4F-45A8-B704-D70E7EC6BA4A}" type="pres">
      <dgm:prSet presAssocID="{55AF68D4-8D74-49E3-AFA2-EF1A2B18F450}" presName="negativeSpace" presStyleCnt="0"/>
      <dgm:spPr/>
      <dgm:t>
        <a:bodyPr/>
        <a:lstStyle/>
        <a:p>
          <a:endParaRPr lang="pl-PL"/>
        </a:p>
      </dgm:t>
    </dgm:pt>
    <dgm:pt modelId="{D4904883-C98D-4229-9A79-17EBB543EA89}" type="pres">
      <dgm:prSet presAssocID="{55AF68D4-8D74-49E3-AFA2-EF1A2B18F450}" presName="childText" presStyleLbl="conFgAcc1" presStyleIdx="0" presStyleCnt="5">
        <dgm:presLayoutVars>
          <dgm:bulletEnabled val="1"/>
        </dgm:presLayoutVars>
      </dgm:prSet>
      <dgm:spPr/>
      <dgm:t>
        <a:bodyPr/>
        <a:lstStyle/>
        <a:p>
          <a:endParaRPr lang="pl-PL"/>
        </a:p>
      </dgm:t>
    </dgm:pt>
    <dgm:pt modelId="{CCC5BB35-1B4F-45AA-B84F-C6CAF3CB9026}" type="pres">
      <dgm:prSet presAssocID="{56475C4D-E9A3-441F-A62E-E557D2A808E7}" presName="spaceBetweenRectangles" presStyleCnt="0"/>
      <dgm:spPr/>
      <dgm:t>
        <a:bodyPr/>
        <a:lstStyle/>
        <a:p>
          <a:endParaRPr lang="pl-PL"/>
        </a:p>
      </dgm:t>
    </dgm:pt>
    <dgm:pt modelId="{D95772ED-0DF8-415C-84C0-A6ED8FC11F00}" type="pres">
      <dgm:prSet presAssocID="{E9166D1A-66E1-466A-96DB-59DC00792CE6}" presName="parentLin" presStyleCnt="0"/>
      <dgm:spPr/>
      <dgm:t>
        <a:bodyPr/>
        <a:lstStyle/>
        <a:p>
          <a:endParaRPr lang="pl-PL"/>
        </a:p>
      </dgm:t>
    </dgm:pt>
    <dgm:pt modelId="{E4DC45B0-B54A-4AB0-843D-70154EA83BB2}" type="pres">
      <dgm:prSet presAssocID="{E9166D1A-66E1-466A-96DB-59DC00792CE6}" presName="parentLeftMargin" presStyleLbl="node1" presStyleIdx="0" presStyleCnt="5"/>
      <dgm:spPr/>
      <dgm:t>
        <a:bodyPr/>
        <a:lstStyle/>
        <a:p>
          <a:endParaRPr lang="pl-PL"/>
        </a:p>
      </dgm:t>
    </dgm:pt>
    <dgm:pt modelId="{5BCE5EB3-8259-48AA-A8E8-D79B25047D44}" type="pres">
      <dgm:prSet presAssocID="{E9166D1A-66E1-466A-96DB-59DC00792CE6}" presName="parentText" presStyleLbl="node1" presStyleIdx="1" presStyleCnt="5" custScaleX="122480" custScaleY="171294">
        <dgm:presLayoutVars>
          <dgm:chMax val="0"/>
          <dgm:bulletEnabled val="1"/>
        </dgm:presLayoutVars>
      </dgm:prSet>
      <dgm:spPr/>
      <dgm:t>
        <a:bodyPr/>
        <a:lstStyle/>
        <a:p>
          <a:endParaRPr lang="pl-PL"/>
        </a:p>
      </dgm:t>
    </dgm:pt>
    <dgm:pt modelId="{8E674788-0A88-4D52-A9ED-4926A4DD4EFA}" type="pres">
      <dgm:prSet presAssocID="{E9166D1A-66E1-466A-96DB-59DC00792CE6}" presName="negativeSpace" presStyleCnt="0"/>
      <dgm:spPr/>
      <dgm:t>
        <a:bodyPr/>
        <a:lstStyle/>
        <a:p>
          <a:endParaRPr lang="pl-PL"/>
        </a:p>
      </dgm:t>
    </dgm:pt>
    <dgm:pt modelId="{C02480DA-ED43-47DB-9E6F-648CE3049222}" type="pres">
      <dgm:prSet presAssocID="{E9166D1A-66E1-466A-96DB-59DC00792CE6}" presName="childText" presStyleLbl="conFgAcc1" presStyleIdx="1" presStyleCnt="5">
        <dgm:presLayoutVars>
          <dgm:bulletEnabled val="1"/>
        </dgm:presLayoutVars>
      </dgm:prSet>
      <dgm:spPr/>
      <dgm:t>
        <a:bodyPr/>
        <a:lstStyle/>
        <a:p>
          <a:endParaRPr lang="pl-PL"/>
        </a:p>
      </dgm:t>
    </dgm:pt>
    <dgm:pt modelId="{746E7EB7-3B7F-4EA3-B333-F0F2F2B4CA73}" type="pres">
      <dgm:prSet presAssocID="{A06D0EE0-3B9C-4419-8C7C-FD75E53AAB18}" presName="spaceBetweenRectangles" presStyleCnt="0"/>
      <dgm:spPr/>
      <dgm:t>
        <a:bodyPr/>
        <a:lstStyle/>
        <a:p>
          <a:endParaRPr lang="pl-PL"/>
        </a:p>
      </dgm:t>
    </dgm:pt>
    <dgm:pt modelId="{DBEF4D6C-8942-45B4-9005-013AF3FD7838}" type="pres">
      <dgm:prSet presAssocID="{15C6CCCD-7C18-4280-B095-69649F1AB637}" presName="parentLin" presStyleCnt="0"/>
      <dgm:spPr/>
      <dgm:t>
        <a:bodyPr/>
        <a:lstStyle/>
        <a:p>
          <a:endParaRPr lang="pl-PL"/>
        </a:p>
      </dgm:t>
    </dgm:pt>
    <dgm:pt modelId="{A6D90BCD-6C09-4904-AE39-388672F87764}" type="pres">
      <dgm:prSet presAssocID="{15C6CCCD-7C18-4280-B095-69649F1AB637}" presName="parentLeftMargin" presStyleLbl="node1" presStyleIdx="1" presStyleCnt="5"/>
      <dgm:spPr/>
      <dgm:t>
        <a:bodyPr/>
        <a:lstStyle/>
        <a:p>
          <a:endParaRPr lang="pl-PL"/>
        </a:p>
      </dgm:t>
    </dgm:pt>
    <dgm:pt modelId="{8ED56BEF-A555-49AD-98AA-5CBC02CC5179}" type="pres">
      <dgm:prSet presAssocID="{15C6CCCD-7C18-4280-B095-69649F1AB637}" presName="parentText" presStyleLbl="node1" presStyleIdx="2" presStyleCnt="5" custScaleX="122480" custScaleY="171294">
        <dgm:presLayoutVars>
          <dgm:chMax val="0"/>
          <dgm:bulletEnabled val="1"/>
        </dgm:presLayoutVars>
      </dgm:prSet>
      <dgm:spPr/>
      <dgm:t>
        <a:bodyPr/>
        <a:lstStyle/>
        <a:p>
          <a:endParaRPr lang="pl-PL"/>
        </a:p>
      </dgm:t>
    </dgm:pt>
    <dgm:pt modelId="{4206A9BA-E681-4D2B-AC17-FF038AD1D35C}" type="pres">
      <dgm:prSet presAssocID="{15C6CCCD-7C18-4280-B095-69649F1AB637}" presName="negativeSpace" presStyleCnt="0"/>
      <dgm:spPr/>
      <dgm:t>
        <a:bodyPr/>
        <a:lstStyle/>
        <a:p>
          <a:endParaRPr lang="pl-PL"/>
        </a:p>
      </dgm:t>
    </dgm:pt>
    <dgm:pt modelId="{C56BB0CF-43A2-44F7-B653-56D5D9374313}" type="pres">
      <dgm:prSet presAssocID="{15C6CCCD-7C18-4280-B095-69649F1AB637}" presName="childText" presStyleLbl="conFgAcc1" presStyleIdx="2" presStyleCnt="5">
        <dgm:presLayoutVars>
          <dgm:bulletEnabled val="1"/>
        </dgm:presLayoutVars>
      </dgm:prSet>
      <dgm:spPr/>
      <dgm:t>
        <a:bodyPr/>
        <a:lstStyle/>
        <a:p>
          <a:endParaRPr lang="pl-PL"/>
        </a:p>
      </dgm:t>
    </dgm:pt>
    <dgm:pt modelId="{2A50CD2A-C72B-46ED-BE64-E9E4439B806F}" type="pres">
      <dgm:prSet presAssocID="{A8499AF3-5B74-41F0-B6E0-50B512E23E74}" presName="spaceBetweenRectangles" presStyleCnt="0"/>
      <dgm:spPr/>
      <dgm:t>
        <a:bodyPr/>
        <a:lstStyle/>
        <a:p>
          <a:endParaRPr lang="pl-PL"/>
        </a:p>
      </dgm:t>
    </dgm:pt>
    <dgm:pt modelId="{B713E070-A4C8-4C4B-A9A7-D5CC95F0CC05}" type="pres">
      <dgm:prSet presAssocID="{52DC2695-C461-4892-BD4E-6EB89EC90EA8}" presName="parentLin" presStyleCnt="0"/>
      <dgm:spPr/>
      <dgm:t>
        <a:bodyPr/>
        <a:lstStyle/>
        <a:p>
          <a:endParaRPr lang="pl-PL"/>
        </a:p>
      </dgm:t>
    </dgm:pt>
    <dgm:pt modelId="{29F181AD-C229-4FC3-9A0E-C8471085985F}" type="pres">
      <dgm:prSet presAssocID="{52DC2695-C461-4892-BD4E-6EB89EC90EA8}" presName="parentLeftMargin" presStyleLbl="node1" presStyleIdx="2" presStyleCnt="5"/>
      <dgm:spPr/>
      <dgm:t>
        <a:bodyPr/>
        <a:lstStyle/>
        <a:p>
          <a:endParaRPr lang="pl-PL"/>
        </a:p>
      </dgm:t>
    </dgm:pt>
    <dgm:pt modelId="{2D256EB8-0D54-4F86-9EEE-FC5B30057CBE}" type="pres">
      <dgm:prSet presAssocID="{52DC2695-C461-4892-BD4E-6EB89EC90EA8}" presName="parentText" presStyleLbl="node1" presStyleIdx="3" presStyleCnt="5" custScaleX="122480" custScaleY="171294">
        <dgm:presLayoutVars>
          <dgm:chMax val="0"/>
          <dgm:bulletEnabled val="1"/>
        </dgm:presLayoutVars>
      </dgm:prSet>
      <dgm:spPr/>
      <dgm:t>
        <a:bodyPr/>
        <a:lstStyle/>
        <a:p>
          <a:endParaRPr lang="pl-PL"/>
        </a:p>
      </dgm:t>
    </dgm:pt>
    <dgm:pt modelId="{406E3783-FDD3-4410-957C-4387FFEE0D39}" type="pres">
      <dgm:prSet presAssocID="{52DC2695-C461-4892-BD4E-6EB89EC90EA8}" presName="negativeSpace" presStyleCnt="0"/>
      <dgm:spPr/>
      <dgm:t>
        <a:bodyPr/>
        <a:lstStyle/>
        <a:p>
          <a:endParaRPr lang="pl-PL"/>
        </a:p>
      </dgm:t>
    </dgm:pt>
    <dgm:pt modelId="{82BF5306-BEF1-44F1-B02F-D341B3015CE0}" type="pres">
      <dgm:prSet presAssocID="{52DC2695-C461-4892-BD4E-6EB89EC90EA8}" presName="childText" presStyleLbl="conFgAcc1" presStyleIdx="3" presStyleCnt="5">
        <dgm:presLayoutVars>
          <dgm:bulletEnabled val="1"/>
        </dgm:presLayoutVars>
      </dgm:prSet>
      <dgm:spPr/>
      <dgm:t>
        <a:bodyPr/>
        <a:lstStyle/>
        <a:p>
          <a:endParaRPr lang="pl-PL"/>
        </a:p>
      </dgm:t>
    </dgm:pt>
    <dgm:pt modelId="{75AF9CC3-7E1C-4BCA-A8E4-D7EC24C7849B}" type="pres">
      <dgm:prSet presAssocID="{5A9A83E7-5245-465A-A8EB-EB453CC03FA4}" presName="spaceBetweenRectangles" presStyleCnt="0"/>
      <dgm:spPr/>
      <dgm:t>
        <a:bodyPr/>
        <a:lstStyle/>
        <a:p>
          <a:endParaRPr lang="pl-PL"/>
        </a:p>
      </dgm:t>
    </dgm:pt>
    <dgm:pt modelId="{3A291809-B8E7-41AC-927C-C4EA485A1424}" type="pres">
      <dgm:prSet presAssocID="{EE239D72-7533-46E0-999F-9F5135D302C1}" presName="parentLin" presStyleCnt="0"/>
      <dgm:spPr/>
      <dgm:t>
        <a:bodyPr/>
        <a:lstStyle/>
        <a:p>
          <a:endParaRPr lang="pl-PL"/>
        </a:p>
      </dgm:t>
    </dgm:pt>
    <dgm:pt modelId="{CA0D8D50-3AAF-47A3-A0B0-7A48558C1FF1}" type="pres">
      <dgm:prSet presAssocID="{EE239D72-7533-46E0-999F-9F5135D302C1}" presName="parentLeftMargin" presStyleLbl="node1" presStyleIdx="3" presStyleCnt="5"/>
      <dgm:spPr/>
      <dgm:t>
        <a:bodyPr/>
        <a:lstStyle/>
        <a:p>
          <a:endParaRPr lang="pl-PL"/>
        </a:p>
      </dgm:t>
    </dgm:pt>
    <dgm:pt modelId="{BF3F62AD-6881-4683-9F1D-D43303C2FE40}" type="pres">
      <dgm:prSet presAssocID="{EE239D72-7533-46E0-999F-9F5135D302C1}" presName="parentText" presStyleLbl="node1" presStyleIdx="4" presStyleCnt="5" custScaleX="122480" custScaleY="171294">
        <dgm:presLayoutVars>
          <dgm:chMax val="0"/>
          <dgm:bulletEnabled val="1"/>
        </dgm:presLayoutVars>
      </dgm:prSet>
      <dgm:spPr/>
      <dgm:t>
        <a:bodyPr/>
        <a:lstStyle/>
        <a:p>
          <a:endParaRPr lang="pl-PL"/>
        </a:p>
      </dgm:t>
    </dgm:pt>
    <dgm:pt modelId="{5F4170BF-2340-4000-8211-75D28C7837AF}" type="pres">
      <dgm:prSet presAssocID="{EE239D72-7533-46E0-999F-9F5135D302C1}" presName="negativeSpace" presStyleCnt="0"/>
      <dgm:spPr/>
      <dgm:t>
        <a:bodyPr/>
        <a:lstStyle/>
        <a:p>
          <a:endParaRPr lang="pl-PL"/>
        </a:p>
      </dgm:t>
    </dgm:pt>
    <dgm:pt modelId="{8D134127-78F8-40D5-BD5D-9010CF180A81}" type="pres">
      <dgm:prSet presAssocID="{EE239D72-7533-46E0-999F-9F5135D302C1}" presName="childText" presStyleLbl="conFgAcc1" presStyleIdx="4" presStyleCnt="5">
        <dgm:presLayoutVars>
          <dgm:bulletEnabled val="1"/>
        </dgm:presLayoutVars>
      </dgm:prSet>
      <dgm:spPr/>
      <dgm:t>
        <a:bodyPr/>
        <a:lstStyle/>
        <a:p>
          <a:endParaRPr lang="pl-PL"/>
        </a:p>
      </dgm:t>
    </dgm:pt>
  </dgm:ptLst>
  <dgm:cxnLst>
    <dgm:cxn modelId="{6E120B7D-0EC3-4FC8-874D-0D674E747808}" srcId="{80707321-E439-4B60-AFD0-7119A45A5B7F}" destId="{55AF68D4-8D74-49E3-AFA2-EF1A2B18F450}" srcOrd="0" destOrd="0" parTransId="{4F184CC6-89F4-40CE-8214-5CF003A86438}" sibTransId="{56475C4D-E9A3-441F-A62E-E557D2A808E7}"/>
    <dgm:cxn modelId="{9640E3A7-01AC-42BD-972F-711094CDEAB3}" type="presOf" srcId="{52DC2695-C461-4892-BD4E-6EB89EC90EA8}" destId="{2D256EB8-0D54-4F86-9EEE-FC5B30057CBE}" srcOrd="1" destOrd="0" presId="urn:microsoft.com/office/officeart/2005/8/layout/list1"/>
    <dgm:cxn modelId="{4E9E46A7-6982-4205-BBBF-3082136C3987}" type="presOf" srcId="{55AF68D4-8D74-49E3-AFA2-EF1A2B18F450}" destId="{35BED00B-F6F3-4C99-AEA6-87B84403C709}" srcOrd="0" destOrd="0" presId="urn:microsoft.com/office/officeart/2005/8/layout/list1"/>
    <dgm:cxn modelId="{4E638E5F-82A4-420D-B7D2-C747FD07008C}" srcId="{80707321-E439-4B60-AFD0-7119A45A5B7F}" destId="{E9166D1A-66E1-466A-96DB-59DC00792CE6}" srcOrd="1" destOrd="0" parTransId="{997EF777-EFE2-4B72-9582-96BEF9B7F4AF}" sibTransId="{A06D0EE0-3B9C-4419-8C7C-FD75E53AAB18}"/>
    <dgm:cxn modelId="{3705D85D-BEAF-4CF1-97CF-26E6FD1289A6}" type="presOf" srcId="{EE239D72-7533-46E0-999F-9F5135D302C1}" destId="{BF3F62AD-6881-4683-9F1D-D43303C2FE40}" srcOrd="1" destOrd="0" presId="urn:microsoft.com/office/officeart/2005/8/layout/list1"/>
    <dgm:cxn modelId="{19D32342-D8CE-45F5-AD30-FAEAFDDB2391}" type="presOf" srcId="{EE239D72-7533-46E0-999F-9F5135D302C1}" destId="{CA0D8D50-3AAF-47A3-A0B0-7A48558C1FF1}" srcOrd="0" destOrd="0" presId="urn:microsoft.com/office/officeart/2005/8/layout/list1"/>
    <dgm:cxn modelId="{6D5349C4-CAAF-4C18-9D35-E51B2ACE1618}" srcId="{80707321-E439-4B60-AFD0-7119A45A5B7F}" destId="{15C6CCCD-7C18-4280-B095-69649F1AB637}" srcOrd="2" destOrd="0" parTransId="{BE272C74-13E4-4FB7-B1F9-C5A997221ABD}" sibTransId="{A8499AF3-5B74-41F0-B6E0-50B512E23E74}"/>
    <dgm:cxn modelId="{A77D019E-4943-4F39-A931-1CDA8A6B00EE}" type="presOf" srcId="{55AF68D4-8D74-49E3-AFA2-EF1A2B18F450}" destId="{1A6B5DA9-3A22-4DDE-B1FE-A9C0ABB6D710}" srcOrd="1" destOrd="0" presId="urn:microsoft.com/office/officeart/2005/8/layout/list1"/>
    <dgm:cxn modelId="{A75E5F72-BD99-4DDB-B7DE-39FD1D4903F1}" type="presOf" srcId="{15C6CCCD-7C18-4280-B095-69649F1AB637}" destId="{8ED56BEF-A555-49AD-98AA-5CBC02CC5179}" srcOrd="1" destOrd="0" presId="urn:microsoft.com/office/officeart/2005/8/layout/list1"/>
    <dgm:cxn modelId="{F115E2D8-CC5F-4BC1-86BA-A17C5C885B3C}" srcId="{80707321-E439-4B60-AFD0-7119A45A5B7F}" destId="{EE239D72-7533-46E0-999F-9F5135D302C1}" srcOrd="4" destOrd="0" parTransId="{FB04AD73-26DB-435B-9FDE-1F51CB1317D1}" sibTransId="{D528D151-9CA0-4DFF-8D3C-1AC41AD8A2D5}"/>
    <dgm:cxn modelId="{E98D45BA-F443-4918-85FE-A99354502353}" type="presOf" srcId="{52DC2695-C461-4892-BD4E-6EB89EC90EA8}" destId="{29F181AD-C229-4FC3-9A0E-C8471085985F}" srcOrd="0" destOrd="0" presId="urn:microsoft.com/office/officeart/2005/8/layout/list1"/>
    <dgm:cxn modelId="{F8E55281-B12F-49CF-848A-C2C552552EE3}" type="presOf" srcId="{E9166D1A-66E1-466A-96DB-59DC00792CE6}" destId="{E4DC45B0-B54A-4AB0-843D-70154EA83BB2}" srcOrd="0" destOrd="0" presId="urn:microsoft.com/office/officeart/2005/8/layout/list1"/>
    <dgm:cxn modelId="{29AFD84D-DF17-49AC-8E7A-5D7B815A8E15}" type="presOf" srcId="{15C6CCCD-7C18-4280-B095-69649F1AB637}" destId="{A6D90BCD-6C09-4904-AE39-388672F87764}" srcOrd="0" destOrd="0" presId="urn:microsoft.com/office/officeart/2005/8/layout/list1"/>
    <dgm:cxn modelId="{D45A8704-B89D-45E1-BB1F-B276952F5E00}" type="presOf" srcId="{80707321-E439-4B60-AFD0-7119A45A5B7F}" destId="{D42575FC-777F-4B34-8F60-CB58BE7D3A55}" srcOrd="0" destOrd="0" presId="urn:microsoft.com/office/officeart/2005/8/layout/list1"/>
    <dgm:cxn modelId="{634E06DC-C20F-4CFD-AC01-8BEE7F9F3B5F}" type="presOf" srcId="{E9166D1A-66E1-466A-96DB-59DC00792CE6}" destId="{5BCE5EB3-8259-48AA-A8E8-D79B25047D44}" srcOrd="1" destOrd="0" presId="urn:microsoft.com/office/officeart/2005/8/layout/list1"/>
    <dgm:cxn modelId="{14162D20-EF60-4CAB-9D57-70D6D9627150}" srcId="{80707321-E439-4B60-AFD0-7119A45A5B7F}" destId="{52DC2695-C461-4892-BD4E-6EB89EC90EA8}" srcOrd="3" destOrd="0" parTransId="{53CE2798-618F-4F12-825E-4E4C1F400521}" sibTransId="{5A9A83E7-5245-465A-A8EB-EB453CC03FA4}"/>
    <dgm:cxn modelId="{55F531B5-EC83-4367-A30E-6127126C62AD}" type="presParOf" srcId="{D42575FC-777F-4B34-8F60-CB58BE7D3A55}" destId="{43223F85-6564-4F15-AD17-CB95D035FF90}" srcOrd="0" destOrd="0" presId="urn:microsoft.com/office/officeart/2005/8/layout/list1"/>
    <dgm:cxn modelId="{017E36D5-E52A-4828-9CA7-7FAD61169A24}" type="presParOf" srcId="{43223F85-6564-4F15-AD17-CB95D035FF90}" destId="{35BED00B-F6F3-4C99-AEA6-87B84403C709}" srcOrd="0" destOrd="0" presId="urn:microsoft.com/office/officeart/2005/8/layout/list1"/>
    <dgm:cxn modelId="{7DAA92D1-E782-4E44-AA12-DFA351C90462}" type="presParOf" srcId="{43223F85-6564-4F15-AD17-CB95D035FF90}" destId="{1A6B5DA9-3A22-4DDE-B1FE-A9C0ABB6D710}" srcOrd="1" destOrd="0" presId="urn:microsoft.com/office/officeart/2005/8/layout/list1"/>
    <dgm:cxn modelId="{5B68E9B3-7F80-4234-B488-8F99A8D41210}" type="presParOf" srcId="{D42575FC-777F-4B34-8F60-CB58BE7D3A55}" destId="{DE97BFA5-4F4F-45A8-B704-D70E7EC6BA4A}" srcOrd="1" destOrd="0" presId="urn:microsoft.com/office/officeart/2005/8/layout/list1"/>
    <dgm:cxn modelId="{E8D30F37-77EC-42D6-BCC6-8F8B3E9B6BA4}" type="presParOf" srcId="{D42575FC-777F-4B34-8F60-CB58BE7D3A55}" destId="{D4904883-C98D-4229-9A79-17EBB543EA89}" srcOrd="2" destOrd="0" presId="urn:microsoft.com/office/officeart/2005/8/layout/list1"/>
    <dgm:cxn modelId="{7973ABC1-25A3-4432-AEE8-522893732561}" type="presParOf" srcId="{D42575FC-777F-4B34-8F60-CB58BE7D3A55}" destId="{CCC5BB35-1B4F-45AA-B84F-C6CAF3CB9026}" srcOrd="3" destOrd="0" presId="urn:microsoft.com/office/officeart/2005/8/layout/list1"/>
    <dgm:cxn modelId="{AB2C5000-AE39-4228-9746-2A48546C541B}" type="presParOf" srcId="{D42575FC-777F-4B34-8F60-CB58BE7D3A55}" destId="{D95772ED-0DF8-415C-84C0-A6ED8FC11F00}" srcOrd="4" destOrd="0" presId="urn:microsoft.com/office/officeart/2005/8/layout/list1"/>
    <dgm:cxn modelId="{E5D2FB69-C683-494D-BF30-1819FB804D87}" type="presParOf" srcId="{D95772ED-0DF8-415C-84C0-A6ED8FC11F00}" destId="{E4DC45B0-B54A-4AB0-843D-70154EA83BB2}" srcOrd="0" destOrd="0" presId="urn:microsoft.com/office/officeart/2005/8/layout/list1"/>
    <dgm:cxn modelId="{67A5FEF3-6755-492C-912B-44219177FC5E}" type="presParOf" srcId="{D95772ED-0DF8-415C-84C0-A6ED8FC11F00}" destId="{5BCE5EB3-8259-48AA-A8E8-D79B25047D44}" srcOrd="1" destOrd="0" presId="urn:microsoft.com/office/officeart/2005/8/layout/list1"/>
    <dgm:cxn modelId="{0F4FF810-BA3B-4794-8CF2-AC912380E973}" type="presParOf" srcId="{D42575FC-777F-4B34-8F60-CB58BE7D3A55}" destId="{8E674788-0A88-4D52-A9ED-4926A4DD4EFA}" srcOrd="5" destOrd="0" presId="urn:microsoft.com/office/officeart/2005/8/layout/list1"/>
    <dgm:cxn modelId="{1AEFDD6F-986B-4985-91C1-F5198D0B9AED}" type="presParOf" srcId="{D42575FC-777F-4B34-8F60-CB58BE7D3A55}" destId="{C02480DA-ED43-47DB-9E6F-648CE3049222}" srcOrd="6" destOrd="0" presId="urn:microsoft.com/office/officeart/2005/8/layout/list1"/>
    <dgm:cxn modelId="{F82FD9B9-39D7-491C-80DF-4FF4253BF390}" type="presParOf" srcId="{D42575FC-777F-4B34-8F60-CB58BE7D3A55}" destId="{746E7EB7-3B7F-4EA3-B333-F0F2F2B4CA73}" srcOrd="7" destOrd="0" presId="urn:microsoft.com/office/officeart/2005/8/layout/list1"/>
    <dgm:cxn modelId="{84F823BB-04CE-42A2-9DE9-36F4CB4C71DA}" type="presParOf" srcId="{D42575FC-777F-4B34-8F60-CB58BE7D3A55}" destId="{DBEF4D6C-8942-45B4-9005-013AF3FD7838}" srcOrd="8" destOrd="0" presId="urn:microsoft.com/office/officeart/2005/8/layout/list1"/>
    <dgm:cxn modelId="{25D60544-9122-455B-817C-A4C66F0F6C75}" type="presParOf" srcId="{DBEF4D6C-8942-45B4-9005-013AF3FD7838}" destId="{A6D90BCD-6C09-4904-AE39-388672F87764}" srcOrd="0" destOrd="0" presId="urn:microsoft.com/office/officeart/2005/8/layout/list1"/>
    <dgm:cxn modelId="{E8BCE684-2751-4349-946B-B5D26396524E}" type="presParOf" srcId="{DBEF4D6C-8942-45B4-9005-013AF3FD7838}" destId="{8ED56BEF-A555-49AD-98AA-5CBC02CC5179}" srcOrd="1" destOrd="0" presId="urn:microsoft.com/office/officeart/2005/8/layout/list1"/>
    <dgm:cxn modelId="{28133AB7-00A2-4CE9-9634-C2270BDD67B8}" type="presParOf" srcId="{D42575FC-777F-4B34-8F60-CB58BE7D3A55}" destId="{4206A9BA-E681-4D2B-AC17-FF038AD1D35C}" srcOrd="9" destOrd="0" presId="urn:microsoft.com/office/officeart/2005/8/layout/list1"/>
    <dgm:cxn modelId="{3EB94BB9-D683-4554-8F5B-98F989E42CD6}" type="presParOf" srcId="{D42575FC-777F-4B34-8F60-CB58BE7D3A55}" destId="{C56BB0CF-43A2-44F7-B653-56D5D9374313}" srcOrd="10" destOrd="0" presId="urn:microsoft.com/office/officeart/2005/8/layout/list1"/>
    <dgm:cxn modelId="{EB7B4614-BE8E-41C9-B51E-AA73A6FBD791}" type="presParOf" srcId="{D42575FC-777F-4B34-8F60-CB58BE7D3A55}" destId="{2A50CD2A-C72B-46ED-BE64-E9E4439B806F}" srcOrd="11" destOrd="0" presId="urn:microsoft.com/office/officeart/2005/8/layout/list1"/>
    <dgm:cxn modelId="{6A5F0F7C-C40D-4D03-931B-04821AE7427A}" type="presParOf" srcId="{D42575FC-777F-4B34-8F60-CB58BE7D3A55}" destId="{B713E070-A4C8-4C4B-A9A7-D5CC95F0CC05}" srcOrd="12" destOrd="0" presId="urn:microsoft.com/office/officeart/2005/8/layout/list1"/>
    <dgm:cxn modelId="{BBA244A3-2544-4114-9553-E49D61E95326}" type="presParOf" srcId="{B713E070-A4C8-4C4B-A9A7-D5CC95F0CC05}" destId="{29F181AD-C229-4FC3-9A0E-C8471085985F}" srcOrd="0" destOrd="0" presId="urn:microsoft.com/office/officeart/2005/8/layout/list1"/>
    <dgm:cxn modelId="{4FA95C03-805F-4F65-B185-366B655FF848}" type="presParOf" srcId="{B713E070-A4C8-4C4B-A9A7-D5CC95F0CC05}" destId="{2D256EB8-0D54-4F86-9EEE-FC5B30057CBE}" srcOrd="1" destOrd="0" presId="urn:microsoft.com/office/officeart/2005/8/layout/list1"/>
    <dgm:cxn modelId="{FBE7EBE0-E5CA-423A-B76A-901F41CC7B1D}" type="presParOf" srcId="{D42575FC-777F-4B34-8F60-CB58BE7D3A55}" destId="{406E3783-FDD3-4410-957C-4387FFEE0D39}" srcOrd="13" destOrd="0" presId="urn:microsoft.com/office/officeart/2005/8/layout/list1"/>
    <dgm:cxn modelId="{18BC6A44-E660-4D79-890E-AAEDA9B4F408}" type="presParOf" srcId="{D42575FC-777F-4B34-8F60-CB58BE7D3A55}" destId="{82BF5306-BEF1-44F1-B02F-D341B3015CE0}" srcOrd="14" destOrd="0" presId="urn:microsoft.com/office/officeart/2005/8/layout/list1"/>
    <dgm:cxn modelId="{5161FA0B-6F8D-4D0D-B7C8-153FB7B8379C}" type="presParOf" srcId="{D42575FC-777F-4B34-8F60-CB58BE7D3A55}" destId="{75AF9CC3-7E1C-4BCA-A8E4-D7EC24C7849B}" srcOrd="15" destOrd="0" presId="urn:microsoft.com/office/officeart/2005/8/layout/list1"/>
    <dgm:cxn modelId="{C4A0A655-2FC2-4879-8B3E-94809735CB95}" type="presParOf" srcId="{D42575FC-777F-4B34-8F60-CB58BE7D3A55}" destId="{3A291809-B8E7-41AC-927C-C4EA485A1424}" srcOrd="16" destOrd="0" presId="urn:microsoft.com/office/officeart/2005/8/layout/list1"/>
    <dgm:cxn modelId="{400B7A00-81A3-4C99-A939-2FC4FC82A744}" type="presParOf" srcId="{3A291809-B8E7-41AC-927C-C4EA485A1424}" destId="{CA0D8D50-3AAF-47A3-A0B0-7A48558C1FF1}" srcOrd="0" destOrd="0" presId="urn:microsoft.com/office/officeart/2005/8/layout/list1"/>
    <dgm:cxn modelId="{D0FDB700-83ED-43B4-A046-AA656FB8D057}" type="presParOf" srcId="{3A291809-B8E7-41AC-927C-C4EA485A1424}" destId="{BF3F62AD-6881-4683-9F1D-D43303C2FE40}" srcOrd="1" destOrd="0" presId="urn:microsoft.com/office/officeart/2005/8/layout/list1"/>
    <dgm:cxn modelId="{994C5E9C-B808-468F-B0F3-AC6435516379}" type="presParOf" srcId="{D42575FC-777F-4B34-8F60-CB58BE7D3A55}" destId="{5F4170BF-2340-4000-8211-75D28C7837AF}" srcOrd="17" destOrd="0" presId="urn:microsoft.com/office/officeart/2005/8/layout/list1"/>
    <dgm:cxn modelId="{1E93D4A3-52E2-4EE3-BD56-B019F0C48325}" type="presParOf" srcId="{D42575FC-777F-4B34-8F60-CB58BE7D3A55}" destId="{8D134127-78F8-40D5-BD5D-9010CF180A81}" srcOrd="18"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3400D1-3C7B-48A9-B76D-F9078B75F1F0}"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pl-PL"/>
        </a:p>
      </dgm:t>
    </dgm:pt>
    <dgm:pt modelId="{8A5544C1-53AB-492C-A4ED-0D65E8451D44}">
      <dgm:prSet phldrT="[Tekst]" custT="1"/>
      <dgm:spPr/>
      <dgm:t>
        <a:bodyPr/>
        <a:lstStyle/>
        <a:p>
          <a:r>
            <a:rPr lang="pl-PL" sz="1000" b="1"/>
            <a:t>Przeważające rodzaje działalności gospodarczej</a:t>
          </a:r>
        </a:p>
      </dgm:t>
    </dgm:pt>
    <dgm:pt modelId="{C8CAAEDF-3774-4AA7-AC71-3CB73EC01670}" type="parTrans" cxnId="{3B2B16E4-7F37-4A60-AB1B-7B57C93A0089}">
      <dgm:prSet/>
      <dgm:spPr/>
      <dgm:t>
        <a:bodyPr/>
        <a:lstStyle/>
        <a:p>
          <a:endParaRPr lang="pl-PL"/>
        </a:p>
      </dgm:t>
    </dgm:pt>
    <dgm:pt modelId="{A1C7083D-6F61-46C0-A49E-B6DADE4CD031}" type="sibTrans" cxnId="{3B2B16E4-7F37-4A60-AB1B-7B57C93A0089}">
      <dgm:prSet/>
      <dgm:spPr/>
      <dgm:t>
        <a:bodyPr/>
        <a:lstStyle/>
        <a:p>
          <a:endParaRPr lang="pl-PL"/>
        </a:p>
      </dgm:t>
    </dgm:pt>
    <dgm:pt modelId="{7070879A-944E-4D39-BDA6-E70A7C1DFD83}">
      <dgm:prSet phldrT="[Tekst]" custT="1"/>
      <dgm:spPr/>
      <dgm:t>
        <a:bodyPr/>
        <a:lstStyle/>
        <a:p>
          <a:r>
            <a:rPr lang="pl-PL" sz="1000" b="1"/>
            <a:t>Roboty budowlane specjalistyczne</a:t>
          </a:r>
        </a:p>
      </dgm:t>
    </dgm:pt>
    <dgm:pt modelId="{572B47D4-8FDA-4AA4-81D1-8D3DD53E01F6}" type="parTrans" cxnId="{D70CA3DC-700E-48C3-AB02-B2AC082A168F}">
      <dgm:prSet/>
      <dgm:spPr/>
      <dgm:t>
        <a:bodyPr/>
        <a:lstStyle/>
        <a:p>
          <a:endParaRPr lang="pl-PL"/>
        </a:p>
      </dgm:t>
    </dgm:pt>
    <dgm:pt modelId="{5FA96977-2F8B-49D6-B86B-75373049A4B5}" type="sibTrans" cxnId="{D70CA3DC-700E-48C3-AB02-B2AC082A168F}">
      <dgm:prSet/>
      <dgm:spPr/>
      <dgm:t>
        <a:bodyPr/>
        <a:lstStyle/>
        <a:p>
          <a:endParaRPr lang="pl-PL"/>
        </a:p>
      </dgm:t>
    </dgm:pt>
    <dgm:pt modelId="{62B4B550-00E7-4581-A9FB-9A5E773B34AF}">
      <dgm:prSet phldrT="[Tekst]" custT="1"/>
      <dgm:spPr/>
      <dgm:t>
        <a:bodyPr/>
        <a:lstStyle/>
        <a:p>
          <a:r>
            <a:rPr lang="pl-PL" sz="1000" b="1"/>
            <a:t>Sprzedaż </a:t>
          </a:r>
          <a:br>
            <a:rPr lang="pl-PL" sz="1000" b="1"/>
          </a:br>
          <a:r>
            <a:rPr lang="pl-PL" sz="1000" b="1"/>
            <a:t>i naprawa pojazdów samochodowych i motocykli</a:t>
          </a:r>
        </a:p>
      </dgm:t>
    </dgm:pt>
    <dgm:pt modelId="{DA4FB8E0-2B3D-4ECF-AFF8-FEDB12C04933}" type="parTrans" cxnId="{588030D8-B4BE-481C-9DDC-50FF0689AD9A}">
      <dgm:prSet/>
      <dgm:spPr/>
      <dgm:t>
        <a:bodyPr/>
        <a:lstStyle/>
        <a:p>
          <a:endParaRPr lang="pl-PL"/>
        </a:p>
      </dgm:t>
    </dgm:pt>
    <dgm:pt modelId="{AAFA20F3-442A-4701-99DB-34A3E4557263}" type="sibTrans" cxnId="{588030D8-B4BE-481C-9DDC-50FF0689AD9A}">
      <dgm:prSet/>
      <dgm:spPr/>
      <dgm:t>
        <a:bodyPr/>
        <a:lstStyle/>
        <a:p>
          <a:endParaRPr lang="pl-PL"/>
        </a:p>
      </dgm:t>
    </dgm:pt>
    <dgm:pt modelId="{439B6AA0-ED55-4841-93B8-3F927D7A1191}">
      <dgm:prSet phldrT="[Tekst]" custT="1"/>
      <dgm:spPr/>
      <dgm:t>
        <a:bodyPr/>
        <a:lstStyle/>
        <a:p>
          <a:r>
            <a:rPr lang="pl-PL" sz="1000" b="1"/>
            <a:t>Handel detaliczny artykułów użytku osobistego </a:t>
          </a:r>
          <a:br>
            <a:rPr lang="pl-PL" sz="1000" b="1"/>
          </a:br>
          <a:r>
            <a:rPr lang="pl-PL" sz="1000" b="1"/>
            <a:t>i gospodarstwa domowego</a:t>
          </a:r>
        </a:p>
      </dgm:t>
    </dgm:pt>
    <dgm:pt modelId="{988E8C02-A2CB-4339-8B71-EFF204665E1E}" type="parTrans" cxnId="{7E38473A-5F07-49E3-ABF9-7B0EBF3C8407}">
      <dgm:prSet/>
      <dgm:spPr/>
      <dgm:t>
        <a:bodyPr/>
        <a:lstStyle/>
        <a:p>
          <a:endParaRPr lang="pl-PL"/>
        </a:p>
      </dgm:t>
    </dgm:pt>
    <dgm:pt modelId="{0CBB098A-2D7B-4439-BB43-37A318EC89B5}" type="sibTrans" cxnId="{7E38473A-5F07-49E3-ABF9-7B0EBF3C8407}">
      <dgm:prSet/>
      <dgm:spPr/>
      <dgm:t>
        <a:bodyPr/>
        <a:lstStyle/>
        <a:p>
          <a:endParaRPr lang="pl-PL"/>
        </a:p>
      </dgm:t>
    </dgm:pt>
    <dgm:pt modelId="{A2CF0A45-AC9B-45FF-80F0-DB271B2DE0F0}">
      <dgm:prSet phldrT="[Tekst]" custT="1"/>
      <dgm:spPr/>
      <dgm:t>
        <a:bodyPr/>
        <a:lstStyle/>
        <a:p>
          <a:r>
            <a:rPr lang="pl-PL" sz="1000" b="1"/>
            <a:t>Produkcja wyrobów </a:t>
          </a:r>
          <a:br>
            <a:rPr lang="pl-PL" sz="1000" b="1"/>
          </a:br>
          <a:r>
            <a:rPr lang="pl-PL" sz="1000" b="1"/>
            <a:t>z drewna oraz korka</a:t>
          </a:r>
        </a:p>
      </dgm:t>
    </dgm:pt>
    <dgm:pt modelId="{7245C998-C3BB-4867-8C9C-C7C048C38C33}" type="parTrans" cxnId="{AE97D2F3-E389-40C9-966A-1F5E17E67593}">
      <dgm:prSet/>
      <dgm:spPr/>
      <dgm:t>
        <a:bodyPr/>
        <a:lstStyle/>
        <a:p>
          <a:endParaRPr lang="pl-PL"/>
        </a:p>
      </dgm:t>
    </dgm:pt>
    <dgm:pt modelId="{830F4A19-A376-4517-B2B1-66F3B47A5B82}" type="sibTrans" cxnId="{AE97D2F3-E389-40C9-966A-1F5E17E67593}">
      <dgm:prSet/>
      <dgm:spPr/>
      <dgm:t>
        <a:bodyPr/>
        <a:lstStyle/>
        <a:p>
          <a:endParaRPr lang="pl-PL"/>
        </a:p>
      </dgm:t>
    </dgm:pt>
    <dgm:pt modelId="{7AB4E862-5DD7-40CD-A94D-51D5D7F1AC3D}">
      <dgm:prSet custT="1"/>
      <dgm:spPr/>
      <dgm:t>
        <a:bodyPr/>
        <a:lstStyle/>
        <a:p>
          <a:r>
            <a:rPr lang="pl-PL" sz="1000" b="1"/>
            <a:t>Edukacja</a:t>
          </a:r>
        </a:p>
      </dgm:t>
    </dgm:pt>
    <dgm:pt modelId="{A52E26F3-D16D-42C3-A17C-D621885BEF32}" type="sibTrans" cxnId="{186A9A9D-5C2E-4BC6-BD22-22A242DF4F9E}">
      <dgm:prSet/>
      <dgm:spPr/>
      <dgm:t>
        <a:bodyPr/>
        <a:lstStyle/>
        <a:p>
          <a:endParaRPr lang="pl-PL"/>
        </a:p>
      </dgm:t>
    </dgm:pt>
    <dgm:pt modelId="{1F38867A-33A9-4322-84D5-41109CA76A32}" type="parTrans" cxnId="{186A9A9D-5C2E-4BC6-BD22-22A242DF4F9E}">
      <dgm:prSet/>
      <dgm:spPr/>
      <dgm:t>
        <a:bodyPr/>
        <a:lstStyle/>
        <a:p>
          <a:endParaRPr lang="pl-PL"/>
        </a:p>
      </dgm:t>
    </dgm:pt>
    <dgm:pt modelId="{08C4AFEA-ADC7-4DC0-A613-0DB2619F79D8}" type="pres">
      <dgm:prSet presAssocID="{9D3400D1-3C7B-48A9-B76D-F9078B75F1F0}" presName="cycle" presStyleCnt="0">
        <dgm:presLayoutVars>
          <dgm:chMax val="1"/>
          <dgm:dir/>
          <dgm:animLvl val="ctr"/>
          <dgm:resizeHandles val="exact"/>
        </dgm:presLayoutVars>
      </dgm:prSet>
      <dgm:spPr/>
      <dgm:t>
        <a:bodyPr/>
        <a:lstStyle/>
        <a:p>
          <a:endParaRPr lang="pl-PL"/>
        </a:p>
      </dgm:t>
    </dgm:pt>
    <dgm:pt modelId="{A1DD42FB-AD14-4017-8278-F3E558A08908}" type="pres">
      <dgm:prSet presAssocID="{8A5544C1-53AB-492C-A4ED-0D65E8451D44}" presName="centerShape" presStyleLbl="node0" presStyleIdx="0" presStyleCnt="1" custScaleX="116269" custScaleY="118563"/>
      <dgm:spPr/>
      <dgm:t>
        <a:bodyPr/>
        <a:lstStyle/>
        <a:p>
          <a:endParaRPr lang="pl-PL"/>
        </a:p>
      </dgm:t>
    </dgm:pt>
    <dgm:pt modelId="{B1A6C792-37FC-4C83-80BD-B3C8EEC7E2A0}" type="pres">
      <dgm:prSet presAssocID="{572B47D4-8FDA-4AA4-81D1-8D3DD53E01F6}" presName="Name9" presStyleLbl="parChTrans1D2" presStyleIdx="0" presStyleCnt="5" custScaleX="2000000" custScaleY="118555"/>
      <dgm:spPr/>
      <dgm:t>
        <a:bodyPr/>
        <a:lstStyle/>
        <a:p>
          <a:endParaRPr lang="pl-PL"/>
        </a:p>
      </dgm:t>
    </dgm:pt>
    <dgm:pt modelId="{1D31CFB8-2A52-419E-87D2-E7AD8A4DBAE8}" type="pres">
      <dgm:prSet presAssocID="{572B47D4-8FDA-4AA4-81D1-8D3DD53E01F6}" presName="connTx" presStyleLbl="parChTrans1D2" presStyleIdx="0" presStyleCnt="5"/>
      <dgm:spPr/>
      <dgm:t>
        <a:bodyPr/>
        <a:lstStyle/>
        <a:p>
          <a:endParaRPr lang="pl-PL"/>
        </a:p>
      </dgm:t>
    </dgm:pt>
    <dgm:pt modelId="{CA77BB06-5B5E-4F51-99EB-871C0E07E06E}" type="pres">
      <dgm:prSet presAssocID="{7070879A-944E-4D39-BDA6-E70A7C1DFD83}" presName="node" presStyleLbl="node1" presStyleIdx="0" presStyleCnt="5" custScaleX="114932" custScaleY="114344">
        <dgm:presLayoutVars>
          <dgm:bulletEnabled val="1"/>
        </dgm:presLayoutVars>
      </dgm:prSet>
      <dgm:spPr/>
      <dgm:t>
        <a:bodyPr/>
        <a:lstStyle/>
        <a:p>
          <a:endParaRPr lang="pl-PL"/>
        </a:p>
      </dgm:t>
    </dgm:pt>
    <dgm:pt modelId="{34C2E3A3-C4F2-4E84-9E58-6046E44D655A}" type="pres">
      <dgm:prSet presAssocID="{DA4FB8E0-2B3D-4ECF-AFF8-FEDB12C04933}" presName="Name9" presStyleLbl="parChTrans1D2" presStyleIdx="1" presStyleCnt="5" custScaleX="2000000" custScaleY="118555"/>
      <dgm:spPr/>
      <dgm:t>
        <a:bodyPr/>
        <a:lstStyle/>
        <a:p>
          <a:endParaRPr lang="pl-PL"/>
        </a:p>
      </dgm:t>
    </dgm:pt>
    <dgm:pt modelId="{3D885DEC-1FAE-4220-AE1A-045F08D4C3F0}" type="pres">
      <dgm:prSet presAssocID="{DA4FB8E0-2B3D-4ECF-AFF8-FEDB12C04933}" presName="connTx" presStyleLbl="parChTrans1D2" presStyleIdx="1" presStyleCnt="5"/>
      <dgm:spPr/>
      <dgm:t>
        <a:bodyPr/>
        <a:lstStyle/>
        <a:p>
          <a:endParaRPr lang="pl-PL"/>
        </a:p>
      </dgm:t>
    </dgm:pt>
    <dgm:pt modelId="{1881466A-BD3F-4376-AF74-B2E55CB5F23B}" type="pres">
      <dgm:prSet presAssocID="{62B4B550-00E7-4581-A9FB-9A5E773B34AF}" presName="node" presStyleLbl="node1" presStyleIdx="1" presStyleCnt="5" custScaleX="114566" custScaleY="115182">
        <dgm:presLayoutVars>
          <dgm:bulletEnabled val="1"/>
        </dgm:presLayoutVars>
      </dgm:prSet>
      <dgm:spPr/>
      <dgm:t>
        <a:bodyPr/>
        <a:lstStyle/>
        <a:p>
          <a:endParaRPr lang="pl-PL"/>
        </a:p>
      </dgm:t>
    </dgm:pt>
    <dgm:pt modelId="{B39A37AD-C296-4FA1-9025-97CF971E3A8A}" type="pres">
      <dgm:prSet presAssocID="{988E8C02-A2CB-4339-8B71-EFF204665E1E}" presName="Name9" presStyleLbl="parChTrans1D2" presStyleIdx="2" presStyleCnt="5" custScaleX="2000000" custScaleY="118555"/>
      <dgm:spPr/>
      <dgm:t>
        <a:bodyPr/>
        <a:lstStyle/>
        <a:p>
          <a:endParaRPr lang="pl-PL"/>
        </a:p>
      </dgm:t>
    </dgm:pt>
    <dgm:pt modelId="{7782C18A-AD17-4A88-B73B-0E187FE09E4D}" type="pres">
      <dgm:prSet presAssocID="{988E8C02-A2CB-4339-8B71-EFF204665E1E}" presName="connTx" presStyleLbl="parChTrans1D2" presStyleIdx="2" presStyleCnt="5"/>
      <dgm:spPr/>
      <dgm:t>
        <a:bodyPr/>
        <a:lstStyle/>
        <a:p>
          <a:endParaRPr lang="pl-PL"/>
        </a:p>
      </dgm:t>
    </dgm:pt>
    <dgm:pt modelId="{AB25A7FD-A486-4F33-9C9C-E1C734D5AF7D}" type="pres">
      <dgm:prSet presAssocID="{439B6AA0-ED55-4841-93B8-3F927D7A1191}" presName="node" presStyleLbl="node1" presStyleIdx="2" presStyleCnt="5" custScaleX="114566" custScaleY="115182">
        <dgm:presLayoutVars>
          <dgm:bulletEnabled val="1"/>
        </dgm:presLayoutVars>
      </dgm:prSet>
      <dgm:spPr/>
      <dgm:t>
        <a:bodyPr/>
        <a:lstStyle/>
        <a:p>
          <a:endParaRPr lang="pl-PL"/>
        </a:p>
      </dgm:t>
    </dgm:pt>
    <dgm:pt modelId="{092F4A66-7529-497B-B554-A059211FE7D8}" type="pres">
      <dgm:prSet presAssocID="{7245C998-C3BB-4867-8C9C-C7C048C38C33}" presName="Name9" presStyleLbl="parChTrans1D2" presStyleIdx="3" presStyleCnt="5" custScaleX="2000000" custScaleY="118555"/>
      <dgm:spPr/>
      <dgm:t>
        <a:bodyPr/>
        <a:lstStyle/>
        <a:p>
          <a:endParaRPr lang="pl-PL"/>
        </a:p>
      </dgm:t>
    </dgm:pt>
    <dgm:pt modelId="{421F8F68-F775-4DE9-AE74-4CFC45F78F6E}" type="pres">
      <dgm:prSet presAssocID="{7245C998-C3BB-4867-8C9C-C7C048C38C33}" presName="connTx" presStyleLbl="parChTrans1D2" presStyleIdx="3" presStyleCnt="5"/>
      <dgm:spPr/>
      <dgm:t>
        <a:bodyPr/>
        <a:lstStyle/>
        <a:p>
          <a:endParaRPr lang="pl-PL"/>
        </a:p>
      </dgm:t>
    </dgm:pt>
    <dgm:pt modelId="{28A87E6E-A8F4-4BCA-B862-89F86AC3DA86}" type="pres">
      <dgm:prSet presAssocID="{A2CF0A45-AC9B-45FF-80F0-DB271B2DE0F0}" presName="node" presStyleLbl="node1" presStyleIdx="3" presStyleCnt="5" custScaleX="114566" custScaleY="115182">
        <dgm:presLayoutVars>
          <dgm:bulletEnabled val="1"/>
        </dgm:presLayoutVars>
      </dgm:prSet>
      <dgm:spPr/>
      <dgm:t>
        <a:bodyPr/>
        <a:lstStyle/>
        <a:p>
          <a:endParaRPr lang="pl-PL"/>
        </a:p>
      </dgm:t>
    </dgm:pt>
    <dgm:pt modelId="{554779AF-FF77-4CBD-979B-2B78B2952533}" type="pres">
      <dgm:prSet presAssocID="{1F38867A-33A9-4322-84D5-41109CA76A32}" presName="Name9" presStyleLbl="parChTrans1D2" presStyleIdx="4" presStyleCnt="5" custScaleX="2000000" custScaleY="118555"/>
      <dgm:spPr/>
      <dgm:t>
        <a:bodyPr/>
        <a:lstStyle/>
        <a:p>
          <a:endParaRPr lang="pl-PL"/>
        </a:p>
      </dgm:t>
    </dgm:pt>
    <dgm:pt modelId="{E3D1F554-A013-4239-82F2-7490F020FD77}" type="pres">
      <dgm:prSet presAssocID="{1F38867A-33A9-4322-84D5-41109CA76A32}" presName="connTx" presStyleLbl="parChTrans1D2" presStyleIdx="4" presStyleCnt="5"/>
      <dgm:spPr/>
      <dgm:t>
        <a:bodyPr/>
        <a:lstStyle/>
        <a:p>
          <a:endParaRPr lang="pl-PL"/>
        </a:p>
      </dgm:t>
    </dgm:pt>
    <dgm:pt modelId="{9338EAAE-723C-4830-B19E-EA1E7C34FCFA}" type="pres">
      <dgm:prSet presAssocID="{7AB4E862-5DD7-40CD-A94D-51D5D7F1AC3D}" presName="node" presStyleLbl="node1" presStyleIdx="4" presStyleCnt="5" custScaleX="114566" custScaleY="115182">
        <dgm:presLayoutVars>
          <dgm:bulletEnabled val="1"/>
        </dgm:presLayoutVars>
      </dgm:prSet>
      <dgm:spPr/>
      <dgm:t>
        <a:bodyPr/>
        <a:lstStyle/>
        <a:p>
          <a:endParaRPr lang="pl-PL"/>
        </a:p>
      </dgm:t>
    </dgm:pt>
  </dgm:ptLst>
  <dgm:cxnLst>
    <dgm:cxn modelId="{768C69A4-924B-4C95-A9F6-246D27B57E9C}" type="presOf" srcId="{DA4FB8E0-2B3D-4ECF-AFF8-FEDB12C04933}" destId="{34C2E3A3-C4F2-4E84-9E58-6046E44D655A}" srcOrd="0" destOrd="0" presId="urn:microsoft.com/office/officeart/2005/8/layout/radial1"/>
    <dgm:cxn modelId="{47355081-D49C-4165-B3A3-1A48F577FC65}" type="presOf" srcId="{A2CF0A45-AC9B-45FF-80F0-DB271B2DE0F0}" destId="{28A87E6E-A8F4-4BCA-B862-89F86AC3DA86}" srcOrd="0" destOrd="0" presId="urn:microsoft.com/office/officeart/2005/8/layout/radial1"/>
    <dgm:cxn modelId="{94D4C27F-1848-4970-AAFF-F84B3AFFEDC9}" type="presOf" srcId="{439B6AA0-ED55-4841-93B8-3F927D7A1191}" destId="{AB25A7FD-A486-4F33-9C9C-E1C734D5AF7D}" srcOrd="0" destOrd="0" presId="urn:microsoft.com/office/officeart/2005/8/layout/radial1"/>
    <dgm:cxn modelId="{27F5D494-BDF3-4B84-B301-5340FF6D769F}" type="presOf" srcId="{1F38867A-33A9-4322-84D5-41109CA76A32}" destId="{E3D1F554-A013-4239-82F2-7490F020FD77}" srcOrd="1" destOrd="0" presId="urn:microsoft.com/office/officeart/2005/8/layout/radial1"/>
    <dgm:cxn modelId="{F74DE3F0-648A-469C-B566-7F84C2DCE55E}" type="presOf" srcId="{988E8C02-A2CB-4339-8B71-EFF204665E1E}" destId="{B39A37AD-C296-4FA1-9025-97CF971E3A8A}" srcOrd="0" destOrd="0" presId="urn:microsoft.com/office/officeart/2005/8/layout/radial1"/>
    <dgm:cxn modelId="{6978D9CC-7723-4D2A-A047-D6F57A8F710F}" type="presOf" srcId="{DA4FB8E0-2B3D-4ECF-AFF8-FEDB12C04933}" destId="{3D885DEC-1FAE-4220-AE1A-045F08D4C3F0}" srcOrd="1" destOrd="0" presId="urn:microsoft.com/office/officeart/2005/8/layout/radial1"/>
    <dgm:cxn modelId="{3B2B16E4-7F37-4A60-AB1B-7B57C93A0089}" srcId="{9D3400D1-3C7B-48A9-B76D-F9078B75F1F0}" destId="{8A5544C1-53AB-492C-A4ED-0D65E8451D44}" srcOrd="0" destOrd="0" parTransId="{C8CAAEDF-3774-4AA7-AC71-3CB73EC01670}" sibTransId="{A1C7083D-6F61-46C0-A49E-B6DADE4CD031}"/>
    <dgm:cxn modelId="{588030D8-B4BE-481C-9DDC-50FF0689AD9A}" srcId="{8A5544C1-53AB-492C-A4ED-0D65E8451D44}" destId="{62B4B550-00E7-4581-A9FB-9A5E773B34AF}" srcOrd="1" destOrd="0" parTransId="{DA4FB8E0-2B3D-4ECF-AFF8-FEDB12C04933}" sibTransId="{AAFA20F3-442A-4701-99DB-34A3E4557263}"/>
    <dgm:cxn modelId="{5EAD2F29-C742-41EF-A6B1-437EDC32E9E2}" type="presOf" srcId="{8A5544C1-53AB-492C-A4ED-0D65E8451D44}" destId="{A1DD42FB-AD14-4017-8278-F3E558A08908}" srcOrd="0" destOrd="0" presId="urn:microsoft.com/office/officeart/2005/8/layout/radial1"/>
    <dgm:cxn modelId="{A3EA8689-0BBB-4AF1-99BA-8CE774F5AF3B}" type="presOf" srcId="{7245C998-C3BB-4867-8C9C-C7C048C38C33}" destId="{421F8F68-F775-4DE9-AE74-4CFC45F78F6E}" srcOrd="1" destOrd="0" presId="urn:microsoft.com/office/officeart/2005/8/layout/radial1"/>
    <dgm:cxn modelId="{B9C3A9C7-822F-42E4-9C17-52ABBF799AEC}" type="presOf" srcId="{62B4B550-00E7-4581-A9FB-9A5E773B34AF}" destId="{1881466A-BD3F-4376-AF74-B2E55CB5F23B}" srcOrd="0" destOrd="0" presId="urn:microsoft.com/office/officeart/2005/8/layout/radial1"/>
    <dgm:cxn modelId="{6108AB76-A788-4190-B992-E1B8AAECB93A}" type="presOf" srcId="{7AB4E862-5DD7-40CD-A94D-51D5D7F1AC3D}" destId="{9338EAAE-723C-4830-B19E-EA1E7C34FCFA}" srcOrd="0" destOrd="0" presId="urn:microsoft.com/office/officeart/2005/8/layout/radial1"/>
    <dgm:cxn modelId="{AE97D2F3-E389-40C9-966A-1F5E17E67593}" srcId="{8A5544C1-53AB-492C-A4ED-0D65E8451D44}" destId="{A2CF0A45-AC9B-45FF-80F0-DB271B2DE0F0}" srcOrd="3" destOrd="0" parTransId="{7245C998-C3BB-4867-8C9C-C7C048C38C33}" sibTransId="{830F4A19-A376-4517-B2B1-66F3B47A5B82}"/>
    <dgm:cxn modelId="{39A057E5-598E-4726-A1BF-62B72B10FB68}" type="presOf" srcId="{988E8C02-A2CB-4339-8B71-EFF204665E1E}" destId="{7782C18A-AD17-4A88-B73B-0E187FE09E4D}" srcOrd="1" destOrd="0" presId="urn:microsoft.com/office/officeart/2005/8/layout/radial1"/>
    <dgm:cxn modelId="{4B6140ED-B925-4EB0-B602-DAF9B922B6C2}" type="presOf" srcId="{7245C998-C3BB-4867-8C9C-C7C048C38C33}" destId="{092F4A66-7529-497B-B554-A059211FE7D8}" srcOrd="0" destOrd="0" presId="urn:microsoft.com/office/officeart/2005/8/layout/radial1"/>
    <dgm:cxn modelId="{D70CA3DC-700E-48C3-AB02-B2AC082A168F}" srcId="{8A5544C1-53AB-492C-A4ED-0D65E8451D44}" destId="{7070879A-944E-4D39-BDA6-E70A7C1DFD83}" srcOrd="0" destOrd="0" parTransId="{572B47D4-8FDA-4AA4-81D1-8D3DD53E01F6}" sibTransId="{5FA96977-2F8B-49D6-B86B-75373049A4B5}"/>
    <dgm:cxn modelId="{81F3FED5-AEA3-4421-A9A6-DF14E973AC15}" type="presOf" srcId="{7070879A-944E-4D39-BDA6-E70A7C1DFD83}" destId="{CA77BB06-5B5E-4F51-99EB-871C0E07E06E}" srcOrd="0" destOrd="0" presId="urn:microsoft.com/office/officeart/2005/8/layout/radial1"/>
    <dgm:cxn modelId="{27274F84-7F5F-4CEF-8D4F-723A3AB22F4E}" type="presOf" srcId="{9D3400D1-3C7B-48A9-B76D-F9078B75F1F0}" destId="{08C4AFEA-ADC7-4DC0-A613-0DB2619F79D8}" srcOrd="0" destOrd="0" presId="urn:microsoft.com/office/officeart/2005/8/layout/radial1"/>
    <dgm:cxn modelId="{FEBC9495-FA3C-41EB-B958-0315AF86E6C0}" type="presOf" srcId="{572B47D4-8FDA-4AA4-81D1-8D3DD53E01F6}" destId="{1D31CFB8-2A52-419E-87D2-E7AD8A4DBAE8}" srcOrd="1" destOrd="0" presId="urn:microsoft.com/office/officeart/2005/8/layout/radial1"/>
    <dgm:cxn modelId="{7E38473A-5F07-49E3-ABF9-7B0EBF3C8407}" srcId="{8A5544C1-53AB-492C-A4ED-0D65E8451D44}" destId="{439B6AA0-ED55-4841-93B8-3F927D7A1191}" srcOrd="2" destOrd="0" parTransId="{988E8C02-A2CB-4339-8B71-EFF204665E1E}" sibTransId="{0CBB098A-2D7B-4439-BB43-37A318EC89B5}"/>
    <dgm:cxn modelId="{186A9A9D-5C2E-4BC6-BD22-22A242DF4F9E}" srcId="{8A5544C1-53AB-492C-A4ED-0D65E8451D44}" destId="{7AB4E862-5DD7-40CD-A94D-51D5D7F1AC3D}" srcOrd="4" destOrd="0" parTransId="{1F38867A-33A9-4322-84D5-41109CA76A32}" sibTransId="{A52E26F3-D16D-42C3-A17C-D621885BEF32}"/>
    <dgm:cxn modelId="{88C500D3-515C-4AA1-9BA3-607428541B3F}" type="presOf" srcId="{572B47D4-8FDA-4AA4-81D1-8D3DD53E01F6}" destId="{B1A6C792-37FC-4C83-80BD-B3C8EEC7E2A0}" srcOrd="0" destOrd="0" presId="urn:microsoft.com/office/officeart/2005/8/layout/radial1"/>
    <dgm:cxn modelId="{5468F25E-17D2-4729-A26B-F4A6D5A2770E}" type="presOf" srcId="{1F38867A-33A9-4322-84D5-41109CA76A32}" destId="{554779AF-FF77-4CBD-979B-2B78B2952533}" srcOrd="0" destOrd="0" presId="urn:microsoft.com/office/officeart/2005/8/layout/radial1"/>
    <dgm:cxn modelId="{C9A6317E-DBA7-46AA-A0FA-D3BFB7A35C4A}" type="presParOf" srcId="{08C4AFEA-ADC7-4DC0-A613-0DB2619F79D8}" destId="{A1DD42FB-AD14-4017-8278-F3E558A08908}" srcOrd="0" destOrd="0" presId="urn:microsoft.com/office/officeart/2005/8/layout/radial1"/>
    <dgm:cxn modelId="{A2FB403A-9332-46B8-8E73-4364EBEA7ABD}" type="presParOf" srcId="{08C4AFEA-ADC7-4DC0-A613-0DB2619F79D8}" destId="{B1A6C792-37FC-4C83-80BD-B3C8EEC7E2A0}" srcOrd="1" destOrd="0" presId="urn:microsoft.com/office/officeart/2005/8/layout/radial1"/>
    <dgm:cxn modelId="{3A5B8ECA-06E6-46D2-A0E7-EA881DEA0A17}" type="presParOf" srcId="{B1A6C792-37FC-4C83-80BD-B3C8EEC7E2A0}" destId="{1D31CFB8-2A52-419E-87D2-E7AD8A4DBAE8}" srcOrd="0" destOrd="0" presId="urn:microsoft.com/office/officeart/2005/8/layout/radial1"/>
    <dgm:cxn modelId="{E0F78F89-412D-4039-BD56-42D73747348E}" type="presParOf" srcId="{08C4AFEA-ADC7-4DC0-A613-0DB2619F79D8}" destId="{CA77BB06-5B5E-4F51-99EB-871C0E07E06E}" srcOrd="2" destOrd="0" presId="urn:microsoft.com/office/officeart/2005/8/layout/radial1"/>
    <dgm:cxn modelId="{4D746A01-16C4-472D-881E-726AFDAC5B71}" type="presParOf" srcId="{08C4AFEA-ADC7-4DC0-A613-0DB2619F79D8}" destId="{34C2E3A3-C4F2-4E84-9E58-6046E44D655A}" srcOrd="3" destOrd="0" presId="urn:microsoft.com/office/officeart/2005/8/layout/radial1"/>
    <dgm:cxn modelId="{7CCBC3F6-8049-42CE-87DE-4006E7109737}" type="presParOf" srcId="{34C2E3A3-C4F2-4E84-9E58-6046E44D655A}" destId="{3D885DEC-1FAE-4220-AE1A-045F08D4C3F0}" srcOrd="0" destOrd="0" presId="urn:microsoft.com/office/officeart/2005/8/layout/radial1"/>
    <dgm:cxn modelId="{6DBA96D0-D9B0-4628-B6A8-60AE1F5F9D49}" type="presParOf" srcId="{08C4AFEA-ADC7-4DC0-A613-0DB2619F79D8}" destId="{1881466A-BD3F-4376-AF74-B2E55CB5F23B}" srcOrd="4" destOrd="0" presId="urn:microsoft.com/office/officeart/2005/8/layout/radial1"/>
    <dgm:cxn modelId="{0C4590B8-A5B7-42B3-9729-FA2DEA58E57F}" type="presParOf" srcId="{08C4AFEA-ADC7-4DC0-A613-0DB2619F79D8}" destId="{B39A37AD-C296-4FA1-9025-97CF971E3A8A}" srcOrd="5" destOrd="0" presId="urn:microsoft.com/office/officeart/2005/8/layout/radial1"/>
    <dgm:cxn modelId="{49A4E9DF-17F9-4D94-9C15-2ABD5D0BBF37}" type="presParOf" srcId="{B39A37AD-C296-4FA1-9025-97CF971E3A8A}" destId="{7782C18A-AD17-4A88-B73B-0E187FE09E4D}" srcOrd="0" destOrd="0" presId="urn:microsoft.com/office/officeart/2005/8/layout/radial1"/>
    <dgm:cxn modelId="{C8AA2CB5-FDCE-48EB-93E0-B49052881E56}" type="presParOf" srcId="{08C4AFEA-ADC7-4DC0-A613-0DB2619F79D8}" destId="{AB25A7FD-A486-4F33-9C9C-E1C734D5AF7D}" srcOrd="6" destOrd="0" presId="urn:microsoft.com/office/officeart/2005/8/layout/radial1"/>
    <dgm:cxn modelId="{24E8AC81-B7FC-421C-BD02-D6936CBF723D}" type="presParOf" srcId="{08C4AFEA-ADC7-4DC0-A613-0DB2619F79D8}" destId="{092F4A66-7529-497B-B554-A059211FE7D8}" srcOrd="7" destOrd="0" presId="urn:microsoft.com/office/officeart/2005/8/layout/radial1"/>
    <dgm:cxn modelId="{81545803-5350-45B8-B5D4-26D9E30EF692}" type="presParOf" srcId="{092F4A66-7529-497B-B554-A059211FE7D8}" destId="{421F8F68-F775-4DE9-AE74-4CFC45F78F6E}" srcOrd="0" destOrd="0" presId="urn:microsoft.com/office/officeart/2005/8/layout/radial1"/>
    <dgm:cxn modelId="{6AAE6902-529F-49DA-BFDA-6A4E3CB4F1A6}" type="presParOf" srcId="{08C4AFEA-ADC7-4DC0-A613-0DB2619F79D8}" destId="{28A87E6E-A8F4-4BCA-B862-89F86AC3DA86}" srcOrd="8" destOrd="0" presId="urn:microsoft.com/office/officeart/2005/8/layout/radial1"/>
    <dgm:cxn modelId="{D4C1A74E-72FF-46F5-92C6-8AFB515CAEE5}" type="presParOf" srcId="{08C4AFEA-ADC7-4DC0-A613-0DB2619F79D8}" destId="{554779AF-FF77-4CBD-979B-2B78B2952533}" srcOrd="9" destOrd="0" presId="urn:microsoft.com/office/officeart/2005/8/layout/radial1"/>
    <dgm:cxn modelId="{9DA19A05-FE17-4307-B2AA-489A22665F0F}" type="presParOf" srcId="{554779AF-FF77-4CBD-979B-2B78B2952533}" destId="{E3D1F554-A013-4239-82F2-7490F020FD77}" srcOrd="0" destOrd="0" presId="urn:microsoft.com/office/officeart/2005/8/layout/radial1"/>
    <dgm:cxn modelId="{5AB22C40-DE7D-48E7-94F8-06C14381A3E1}" type="presParOf" srcId="{08C4AFEA-ADC7-4DC0-A613-0DB2619F79D8}" destId="{9338EAAE-723C-4830-B19E-EA1E7C34FCFA}" srcOrd="10"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343861-9FF7-4FCD-8A86-CDB532E6C08B}" type="doc">
      <dgm:prSet loTypeId="urn:microsoft.com/office/officeart/2008/layout/HorizontalMultiLevelHierarchy" loCatId="hierarchy" qsTypeId="urn:microsoft.com/office/officeart/2005/8/quickstyle/simple4" qsCatId="simple" csTypeId="urn:microsoft.com/office/officeart/2005/8/colors/colorful5" csCatId="colorful" phldr="1"/>
      <dgm:spPr/>
      <dgm:t>
        <a:bodyPr/>
        <a:lstStyle/>
        <a:p>
          <a:endParaRPr lang="pl-PL"/>
        </a:p>
      </dgm:t>
    </dgm:pt>
    <dgm:pt modelId="{FAAE946C-F3F1-4C9B-B995-C69641FAEA14}">
      <dgm:prSet phldrT="[Tekst]" custT="1"/>
      <dgm:spPr>
        <a:xfrm>
          <a:off x="0" y="1338684"/>
          <a:ext cx="2608242" cy="299748"/>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r>
            <a:rPr lang="pl-PL" sz="1100" b="1">
              <a:solidFill>
                <a:sysClr val="window" lastClr="FFFFFF"/>
              </a:solidFill>
              <a:latin typeface="Calibri" panose="020F0502020204030204"/>
              <a:ea typeface="+mn-ea"/>
              <a:cs typeface="+mn-cs"/>
            </a:rPr>
            <a:t>Dochody własne</a:t>
          </a:r>
        </a:p>
      </dgm:t>
    </dgm:pt>
    <dgm:pt modelId="{69B02695-14A8-4A2C-BB3E-D9852A80903A}" type="parTrans" cxnId="{A00FBA3E-9428-4A3C-8E88-D135935C14AF}">
      <dgm:prSet/>
      <dgm:spPr/>
      <dgm:t>
        <a:bodyPr/>
        <a:lstStyle/>
        <a:p>
          <a:endParaRPr lang="pl-PL"/>
        </a:p>
      </dgm:t>
    </dgm:pt>
    <dgm:pt modelId="{11484313-51F6-4412-9807-C210B282F10E}" type="sibTrans" cxnId="{A00FBA3E-9428-4A3C-8E88-D135935C14AF}">
      <dgm:prSet/>
      <dgm:spPr/>
      <dgm:t>
        <a:bodyPr/>
        <a:lstStyle/>
        <a:p>
          <a:endParaRPr lang="pl-PL"/>
        </a:p>
      </dgm:t>
    </dgm:pt>
    <dgm:pt modelId="{5F08B4C1-D9E5-4CDE-A22B-41BC4D735296}">
      <dgm:prSet phldrT="[Tekst]" custT="1"/>
      <dgm:spPr>
        <a:xfrm>
          <a:off x="2820220" y="1453"/>
          <a:ext cx="2147699" cy="49556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pl-PL" sz="1000">
              <a:solidFill>
                <a:sysClr val="window" lastClr="FFFFFF"/>
              </a:solidFill>
              <a:latin typeface="Calibri" panose="020F0502020204030204"/>
              <a:ea typeface="+mn-ea"/>
              <a:cs typeface="+mn-cs"/>
            </a:rPr>
            <a:t>Zrewidowanie wysokości stawek podatków </a:t>
          </a:r>
          <a:br>
            <a:rPr lang="pl-PL" sz="1000">
              <a:solidFill>
                <a:sysClr val="window" lastClr="FFFFFF"/>
              </a:solidFill>
              <a:latin typeface="Calibri" panose="020F0502020204030204"/>
              <a:ea typeface="+mn-ea"/>
              <a:cs typeface="+mn-cs"/>
            </a:rPr>
          </a:br>
          <a:r>
            <a:rPr lang="pl-PL" sz="1000">
              <a:solidFill>
                <a:sysClr val="window" lastClr="FFFFFF"/>
              </a:solidFill>
              <a:latin typeface="Calibri" panose="020F0502020204030204"/>
              <a:ea typeface="+mn-ea"/>
              <a:cs typeface="+mn-cs"/>
            </a:rPr>
            <a:t>i opłat lokalnych</a:t>
          </a:r>
        </a:p>
      </dgm:t>
    </dgm:pt>
    <dgm:pt modelId="{BD8333FB-A36B-4EA9-9F44-ADC67C5D31E3}" type="parTrans" cxnId="{FB1D33E2-1A97-486D-AE74-EE23065FE9C8}">
      <dgm:prSet/>
      <dgm:spPr>
        <a:xfrm>
          <a:off x="1453995" y="249236"/>
          <a:ext cx="1366225" cy="1239321"/>
        </a:xfrm>
        <a:noFill/>
        <a:ln w="6350" cap="flat" cmpd="sng" algn="ctr">
          <a:solidFill>
            <a:srgbClr val="70AD47">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34156512-60FA-4B9B-AC0F-F2DE4EC9B501}" type="sibTrans" cxnId="{FB1D33E2-1A97-486D-AE74-EE23065FE9C8}">
      <dgm:prSet/>
      <dgm:spPr/>
      <dgm:t>
        <a:bodyPr/>
        <a:lstStyle/>
        <a:p>
          <a:endParaRPr lang="pl-PL"/>
        </a:p>
      </dgm:t>
    </dgm:pt>
    <dgm:pt modelId="{D1217408-FE25-4EFA-86E5-EB3E48356A16}">
      <dgm:prSet phldrT="[Tekst]" custT="1"/>
      <dgm:spPr>
        <a:xfrm>
          <a:off x="2820220" y="621773"/>
          <a:ext cx="2156932" cy="49556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pl-PL" sz="1000">
              <a:solidFill>
                <a:sysClr val="window" lastClr="FFFFFF"/>
              </a:solidFill>
              <a:latin typeface="Calibri" panose="020F0502020204030204"/>
              <a:ea typeface="+mn-ea"/>
              <a:cs typeface="+mn-cs"/>
            </a:rPr>
            <a:t>Zachęcanie mieszkańców do zwiększenia swojej aktywności gospodarczej</a:t>
          </a:r>
        </a:p>
      </dgm:t>
    </dgm:pt>
    <dgm:pt modelId="{B94DFD9D-1827-49A4-A95A-BB8C3A786546}" type="parTrans" cxnId="{8EB11B23-7F1E-4BEE-815A-E4DD172CC2D4}">
      <dgm:prSet/>
      <dgm:spPr>
        <a:xfrm>
          <a:off x="1453995" y="869556"/>
          <a:ext cx="1366225" cy="619001"/>
        </a:xfrm>
        <a:noFill/>
        <a:ln w="6350" cap="flat" cmpd="sng" algn="ctr">
          <a:solidFill>
            <a:srgbClr val="70AD47">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B48B1E50-37CB-4078-BC37-0DADCA89DB20}" type="sibTrans" cxnId="{8EB11B23-7F1E-4BEE-815A-E4DD172CC2D4}">
      <dgm:prSet/>
      <dgm:spPr/>
      <dgm:t>
        <a:bodyPr/>
        <a:lstStyle/>
        <a:p>
          <a:endParaRPr lang="pl-PL"/>
        </a:p>
      </dgm:t>
    </dgm:pt>
    <dgm:pt modelId="{5C0F5554-D385-4417-B50B-D29441367404}">
      <dgm:prSet phldrT="[Tekst]" custT="1"/>
      <dgm:spPr>
        <a:xfrm>
          <a:off x="2820220" y="1241231"/>
          <a:ext cx="2156932" cy="49556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pl-PL" sz="1000">
              <a:solidFill>
                <a:sysClr val="window" lastClr="FFFFFF"/>
              </a:solidFill>
              <a:latin typeface="Calibri" panose="020F0502020204030204"/>
              <a:ea typeface="+mn-ea"/>
              <a:cs typeface="+mn-cs"/>
            </a:rPr>
            <a:t>Nieruchomości</a:t>
          </a:r>
        </a:p>
      </dgm:t>
    </dgm:pt>
    <dgm:pt modelId="{E207B740-038D-473E-91D0-01FDCDF23C93}" type="parTrans" cxnId="{1307DCE8-7C35-4815-9509-3ED15F5B0141}">
      <dgm:prSet/>
      <dgm:spPr>
        <a:xfrm>
          <a:off x="1453995" y="1442838"/>
          <a:ext cx="1366225" cy="91440"/>
        </a:xfrm>
        <a:noFill/>
        <a:ln w="6350" cap="flat" cmpd="sng" algn="ctr">
          <a:solidFill>
            <a:srgbClr val="70AD47">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A7E7AE54-4FFF-4383-8DBA-3E455BC93FFE}" type="sibTrans" cxnId="{1307DCE8-7C35-4815-9509-3ED15F5B0141}">
      <dgm:prSet/>
      <dgm:spPr/>
      <dgm:t>
        <a:bodyPr/>
        <a:lstStyle/>
        <a:p>
          <a:endParaRPr lang="pl-PL"/>
        </a:p>
      </dgm:t>
    </dgm:pt>
    <dgm:pt modelId="{A22F076A-8CA1-4243-99A7-47944759F397}">
      <dgm:prSet phldrT="[Tekst]" custT="1"/>
      <dgm:spPr>
        <a:xfrm>
          <a:off x="2820220" y="1860688"/>
          <a:ext cx="2156932" cy="49556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pl-PL" sz="1000">
              <a:solidFill>
                <a:sysClr val="window" lastClr="FFFFFF"/>
              </a:solidFill>
              <a:latin typeface="Calibri" panose="020F0502020204030204"/>
              <a:ea typeface="+mn-ea"/>
              <a:cs typeface="+mn-cs"/>
            </a:rPr>
            <a:t>Zachęcanie inwestorów do rozpoczęcia inwestycji </a:t>
          </a:r>
          <a:br>
            <a:rPr lang="pl-PL" sz="1000">
              <a:solidFill>
                <a:sysClr val="window" lastClr="FFFFFF"/>
              </a:solidFill>
              <a:latin typeface="Calibri" panose="020F0502020204030204"/>
              <a:ea typeface="+mn-ea"/>
              <a:cs typeface="+mn-cs"/>
            </a:rPr>
          </a:br>
          <a:r>
            <a:rPr lang="pl-PL" sz="1000">
              <a:solidFill>
                <a:sysClr val="window" lastClr="FFFFFF"/>
              </a:solidFill>
              <a:latin typeface="Calibri" panose="020F0502020204030204"/>
              <a:ea typeface="+mn-ea"/>
              <a:cs typeface="+mn-cs"/>
            </a:rPr>
            <a:t>w Gminie - postawienie na marketing terytorialny </a:t>
          </a:r>
        </a:p>
      </dgm:t>
    </dgm:pt>
    <dgm:pt modelId="{FCFC6209-A36C-4CD7-B7E1-E1CDA7DB51D3}" type="parTrans" cxnId="{E9B90C34-DDE0-4F96-B9F6-EE9BFBCEE606}">
      <dgm:prSet/>
      <dgm:spPr>
        <a:xfrm>
          <a:off x="1453995" y="1488558"/>
          <a:ext cx="1366225" cy="619913"/>
        </a:xfrm>
        <a:noFill/>
        <a:ln w="6350" cap="flat" cmpd="sng" algn="ctr">
          <a:solidFill>
            <a:srgbClr val="70AD47">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FEE24F07-F85D-43C6-A232-2F27527D4BDC}" type="sibTrans" cxnId="{E9B90C34-DDE0-4F96-B9F6-EE9BFBCEE606}">
      <dgm:prSet/>
      <dgm:spPr/>
      <dgm:t>
        <a:bodyPr/>
        <a:lstStyle/>
        <a:p>
          <a:endParaRPr lang="pl-PL"/>
        </a:p>
      </dgm:t>
    </dgm:pt>
    <dgm:pt modelId="{5C91DEC6-7C4F-4D21-A508-09621E38C9B2}">
      <dgm:prSet phldrT="[Tekst]" custT="1"/>
      <dgm:spPr>
        <a:xfrm>
          <a:off x="2820220" y="2480032"/>
          <a:ext cx="2166750" cy="49556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pl-PL" sz="1000">
              <a:solidFill>
                <a:sysClr val="window" lastClr="FFFFFF"/>
              </a:solidFill>
              <a:latin typeface="Calibri" panose="020F0502020204030204"/>
              <a:ea typeface="+mn-ea"/>
              <a:cs typeface="+mn-cs"/>
            </a:rPr>
            <a:t>Przekształcenia</a:t>
          </a:r>
        </a:p>
      </dgm:t>
    </dgm:pt>
    <dgm:pt modelId="{B75C894F-9B3B-4588-A983-814A5CF48508}" type="parTrans" cxnId="{1F39C547-1122-4CD0-A9B4-D192D999FC4F}">
      <dgm:prSet/>
      <dgm:spPr>
        <a:xfrm>
          <a:off x="1453995" y="1488558"/>
          <a:ext cx="1366225" cy="1239257"/>
        </a:xfrm>
        <a:noFill/>
        <a:ln w="6350" cap="flat" cmpd="sng" algn="ctr">
          <a:solidFill>
            <a:srgbClr val="70AD47">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01092B6E-13C7-4006-BADF-432E70FBD086}" type="sibTrans" cxnId="{1F39C547-1122-4CD0-A9B4-D192D999FC4F}">
      <dgm:prSet/>
      <dgm:spPr/>
      <dgm:t>
        <a:bodyPr/>
        <a:lstStyle/>
        <a:p>
          <a:endParaRPr lang="pl-PL"/>
        </a:p>
      </dgm:t>
    </dgm:pt>
    <dgm:pt modelId="{9842BB2A-25B0-4F55-9038-9EDEAF7EE356}" type="pres">
      <dgm:prSet presAssocID="{96343861-9FF7-4FCD-8A86-CDB532E6C08B}" presName="Name0" presStyleCnt="0">
        <dgm:presLayoutVars>
          <dgm:chPref val="1"/>
          <dgm:dir/>
          <dgm:animOne val="branch"/>
          <dgm:animLvl val="lvl"/>
          <dgm:resizeHandles val="exact"/>
        </dgm:presLayoutVars>
      </dgm:prSet>
      <dgm:spPr/>
      <dgm:t>
        <a:bodyPr/>
        <a:lstStyle/>
        <a:p>
          <a:endParaRPr lang="pl-PL"/>
        </a:p>
      </dgm:t>
    </dgm:pt>
    <dgm:pt modelId="{44792C7A-3D27-490B-8795-415B172061BE}" type="pres">
      <dgm:prSet presAssocID="{FAAE946C-F3F1-4C9B-B995-C69641FAEA14}" presName="root1" presStyleCnt="0"/>
      <dgm:spPr/>
    </dgm:pt>
    <dgm:pt modelId="{698938FB-BAD6-4B76-8736-AD813CDF40AB}" type="pres">
      <dgm:prSet presAssocID="{FAAE946C-F3F1-4C9B-B995-C69641FAEA14}" presName="LevelOneTextNode" presStyleLbl="node0" presStyleIdx="0" presStyleCnt="1" custAng="5400000" custScaleX="53533" custLinFactX="-5061" custLinFactNeighborX="-100000">
        <dgm:presLayoutVars>
          <dgm:chPref val="3"/>
        </dgm:presLayoutVars>
      </dgm:prSet>
      <dgm:spPr>
        <a:prstGeom prst="rect">
          <a:avLst/>
        </a:prstGeom>
      </dgm:spPr>
      <dgm:t>
        <a:bodyPr/>
        <a:lstStyle/>
        <a:p>
          <a:endParaRPr lang="pl-PL"/>
        </a:p>
      </dgm:t>
    </dgm:pt>
    <dgm:pt modelId="{59D62180-0CAF-4FD8-8366-DD81E5AF3FB4}" type="pres">
      <dgm:prSet presAssocID="{FAAE946C-F3F1-4C9B-B995-C69641FAEA14}" presName="level2hierChild" presStyleCnt="0"/>
      <dgm:spPr/>
    </dgm:pt>
    <dgm:pt modelId="{C75296B5-3FB6-46A9-A555-681EAA7819C0}" type="pres">
      <dgm:prSet presAssocID="{BD8333FB-A36B-4EA9-9F44-ADC67C5D31E3}" presName="conn2-1" presStyleLbl="parChTrans1D2" presStyleIdx="0" presStyleCnt="5"/>
      <dgm:spPr>
        <a:custGeom>
          <a:avLst/>
          <a:gdLst/>
          <a:ahLst/>
          <a:cxnLst/>
          <a:rect l="0" t="0" r="0" b="0"/>
          <a:pathLst>
            <a:path>
              <a:moveTo>
                <a:pt x="0" y="1239321"/>
              </a:moveTo>
              <a:lnTo>
                <a:pt x="683112" y="1239321"/>
              </a:lnTo>
              <a:lnTo>
                <a:pt x="683112" y="0"/>
              </a:lnTo>
              <a:lnTo>
                <a:pt x="1366225" y="0"/>
              </a:lnTo>
            </a:path>
          </a:pathLst>
        </a:custGeom>
      </dgm:spPr>
      <dgm:t>
        <a:bodyPr/>
        <a:lstStyle/>
        <a:p>
          <a:endParaRPr lang="pl-PL"/>
        </a:p>
      </dgm:t>
    </dgm:pt>
    <dgm:pt modelId="{ABDF4818-898F-4AEC-848C-5F1F924A7FBE}" type="pres">
      <dgm:prSet presAssocID="{BD8333FB-A36B-4EA9-9F44-ADC67C5D31E3}" presName="connTx" presStyleLbl="parChTrans1D2" presStyleIdx="0" presStyleCnt="5"/>
      <dgm:spPr/>
      <dgm:t>
        <a:bodyPr/>
        <a:lstStyle/>
        <a:p>
          <a:endParaRPr lang="pl-PL"/>
        </a:p>
      </dgm:t>
    </dgm:pt>
    <dgm:pt modelId="{AAA4E33D-0A2A-43B5-8F26-A1652617C36E}" type="pres">
      <dgm:prSet presAssocID="{5F08B4C1-D9E5-4CDE-A22B-41BC4D735296}" presName="root2" presStyleCnt="0"/>
      <dgm:spPr/>
    </dgm:pt>
    <dgm:pt modelId="{36236467-6CD8-4496-8183-CBE6F02707E7}" type="pres">
      <dgm:prSet presAssocID="{5F08B4C1-D9E5-4CDE-A22B-41BC4D735296}" presName="LevelTwoTextNode" presStyleLbl="node2" presStyleIdx="0" presStyleCnt="5" custScaleX="199321" custLinFactNeighborX="74458" custLinFactNeighborY="-375">
        <dgm:presLayoutVars>
          <dgm:chPref val="3"/>
        </dgm:presLayoutVars>
      </dgm:prSet>
      <dgm:spPr>
        <a:prstGeom prst="rect">
          <a:avLst/>
        </a:prstGeom>
      </dgm:spPr>
      <dgm:t>
        <a:bodyPr/>
        <a:lstStyle/>
        <a:p>
          <a:endParaRPr lang="pl-PL"/>
        </a:p>
      </dgm:t>
    </dgm:pt>
    <dgm:pt modelId="{632F49BE-E8D3-45F2-8F00-C7ACCB6F395B}" type="pres">
      <dgm:prSet presAssocID="{5F08B4C1-D9E5-4CDE-A22B-41BC4D735296}" presName="level3hierChild" presStyleCnt="0"/>
      <dgm:spPr/>
    </dgm:pt>
    <dgm:pt modelId="{383A7ED7-0065-49C8-9624-539E49AC3144}" type="pres">
      <dgm:prSet presAssocID="{B94DFD9D-1827-49A4-A95A-BB8C3A786546}" presName="conn2-1" presStyleLbl="parChTrans1D2" presStyleIdx="1" presStyleCnt="5"/>
      <dgm:spPr>
        <a:custGeom>
          <a:avLst/>
          <a:gdLst/>
          <a:ahLst/>
          <a:cxnLst/>
          <a:rect l="0" t="0" r="0" b="0"/>
          <a:pathLst>
            <a:path>
              <a:moveTo>
                <a:pt x="0" y="619001"/>
              </a:moveTo>
              <a:lnTo>
                <a:pt x="683112" y="619001"/>
              </a:lnTo>
              <a:lnTo>
                <a:pt x="683112" y="0"/>
              </a:lnTo>
              <a:lnTo>
                <a:pt x="1366225" y="0"/>
              </a:lnTo>
            </a:path>
          </a:pathLst>
        </a:custGeom>
      </dgm:spPr>
      <dgm:t>
        <a:bodyPr/>
        <a:lstStyle/>
        <a:p>
          <a:endParaRPr lang="pl-PL"/>
        </a:p>
      </dgm:t>
    </dgm:pt>
    <dgm:pt modelId="{E2AB474D-19D1-4A11-8CFC-30871480B5D7}" type="pres">
      <dgm:prSet presAssocID="{B94DFD9D-1827-49A4-A95A-BB8C3A786546}" presName="connTx" presStyleLbl="parChTrans1D2" presStyleIdx="1" presStyleCnt="5"/>
      <dgm:spPr/>
      <dgm:t>
        <a:bodyPr/>
        <a:lstStyle/>
        <a:p>
          <a:endParaRPr lang="pl-PL"/>
        </a:p>
      </dgm:t>
    </dgm:pt>
    <dgm:pt modelId="{4CE89B9E-83EB-43D3-B2FE-C97B228670B8}" type="pres">
      <dgm:prSet presAssocID="{D1217408-FE25-4EFA-86E5-EB3E48356A16}" presName="root2" presStyleCnt="0"/>
      <dgm:spPr/>
    </dgm:pt>
    <dgm:pt modelId="{B9AD7111-9DF9-498D-934A-6777F9140047}" type="pres">
      <dgm:prSet presAssocID="{D1217408-FE25-4EFA-86E5-EB3E48356A16}" presName="LevelTwoTextNode" presStyleLbl="node2" presStyleIdx="1" presStyleCnt="5" custScaleX="200176" custLinFactNeighborX="74458" custLinFactNeighborY="-201">
        <dgm:presLayoutVars>
          <dgm:chPref val="3"/>
        </dgm:presLayoutVars>
      </dgm:prSet>
      <dgm:spPr>
        <a:prstGeom prst="rect">
          <a:avLst/>
        </a:prstGeom>
      </dgm:spPr>
      <dgm:t>
        <a:bodyPr/>
        <a:lstStyle/>
        <a:p>
          <a:endParaRPr lang="pl-PL"/>
        </a:p>
      </dgm:t>
    </dgm:pt>
    <dgm:pt modelId="{703A5661-8967-4DBD-9090-875E523EF64D}" type="pres">
      <dgm:prSet presAssocID="{D1217408-FE25-4EFA-86E5-EB3E48356A16}" presName="level3hierChild" presStyleCnt="0"/>
      <dgm:spPr/>
    </dgm:pt>
    <dgm:pt modelId="{6666D1EA-B2C5-4DE9-8AB1-9D3A0BE934EA}" type="pres">
      <dgm:prSet presAssocID="{E207B740-038D-473E-91D0-01FDCDF23C93}" presName="conn2-1" presStyleLbl="parChTrans1D2" presStyleIdx="2" presStyleCnt="5"/>
      <dgm:spPr>
        <a:custGeom>
          <a:avLst/>
          <a:gdLst/>
          <a:ahLst/>
          <a:cxnLst/>
          <a:rect l="0" t="0" r="0" b="0"/>
          <a:pathLst>
            <a:path>
              <a:moveTo>
                <a:pt x="0" y="45720"/>
              </a:moveTo>
              <a:lnTo>
                <a:pt x="683112" y="45720"/>
              </a:lnTo>
              <a:lnTo>
                <a:pt x="683112" y="46175"/>
              </a:lnTo>
              <a:lnTo>
                <a:pt x="1366225" y="46175"/>
              </a:lnTo>
            </a:path>
          </a:pathLst>
        </a:custGeom>
      </dgm:spPr>
      <dgm:t>
        <a:bodyPr/>
        <a:lstStyle/>
        <a:p>
          <a:endParaRPr lang="pl-PL"/>
        </a:p>
      </dgm:t>
    </dgm:pt>
    <dgm:pt modelId="{E2622749-47AA-4185-93B6-9ACAF8295CA0}" type="pres">
      <dgm:prSet presAssocID="{E207B740-038D-473E-91D0-01FDCDF23C93}" presName="connTx" presStyleLbl="parChTrans1D2" presStyleIdx="2" presStyleCnt="5"/>
      <dgm:spPr/>
      <dgm:t>
        <a:bodyPr/>
        <a:lstStyle/>
        <a:p>
          <a:endParaRPr lang="pl-PL"/>
        </a:p>
      </dgm:t>
    </dgm:pt>
    <dgm:pt modelId="{2CA82312-C3A1-406B-BB36-B35BB7AD7D5B}" type="pres">
      <dgm:prSet presAssocID="{5C0F5554-D385-4417-B50B-D29441367404}" presName="root2" presStyleCnt="0"/>
      <dgm:spPr/>
    </dgm:pt>
    <dgm:pt modelId="{7002AAF9-C520-4063-992C-0CF63BBE4A1D}" type="pres">
      <dgm:prSet presAssocID="{5C0F5554-D385-4417-B50B-D29441367404}" presName="LevelTwoTextNode" presStyleLbl="node2" presStyleIdx="2" presStyleCnt="5" custScaleX="200176" custLinFactNeighborX="74458" custLinFactNeighborY="-201">
        <dgm:presLayoutVars>
          <dgm:chPref val="3"/>
        </dgm:presLayoutVars>
      </dgm:prSet>
      <dgm:spPr>
        <a:prstGeom prst="rect">
          <a:avLst/>
        </a:prstGeom>
      </dgm:spPr>
      <dgm:t>
        <a:bodyPr/>
        <a:lstStyle/>
        <a:p>
          <a:endParaRPr lang="pl-PL"/>
        </a:p>
      </dgm:t>
    </dgm:pt>
    <dgm:pt modelId="{D4FD5DA6-A468-43DE-84EC-18F5DE932568}" type="pres">
      <dgm:prSet presAssocID="{5C0F5554-D385-4417-B50B-D29441367404}" presName="level3hierChild" presStyleCnt="0"/>
      <dgm:spPr/>
    </dgm:pt>
    <dgm:pt modelId="{EA153D98-77D5-4F45-8BA9-E9D42CC95A15}" type="pres">
      <dgm:prSet presAssocID="{FCFC6209-A36C-4CD7-B7E1-E1CDA7DB51D3}" presName="conn2-1" presStyleLbl="parChTrans1D2" presStyleIdx="3" presStyleCnt="5"/>
      <dgm:spPr>
        <a:custGeom>
          <a:avLst/>
          <a:gdLst/>
          <a:ahLst/>
          <a:cxnLst/>
          <a:rect l="0" t="0" r="0" b="0"/>
          <a:pathLst>
            <a:path>
              <a:moveTo>
                <a:pt x="0" y="0"/>
              </a:moveTo>
              <a:lnTo>
                <a:pt x="683112" y="0"/>
              </a:lnTo>
              <a:lnTo>
                <a:pt x="683112" y="619913"/>
              </a:lnTo>
              <a:lnTo>
                <a:pt x="1366225" y="619913"/>
              </a:lnTo>
            </a:path>
          </a:pathLst>
        </a:custGeom>
      </dgm:spPr>
      <dgm:t>
        <a:bodyPr/>
        <a:lstStyle/>
        <a:p>
          <a:endParaRPr lang="pl-PL"/>
        </a:p>
      </dgm:t>
    </dgm:pt>
    <dgm:pt modelId="{57F67112-D797-4F9A-902A-35599074B38A}" type="pres">
      <dgm:prSet presAssocID="{FCFC6209-A36C-4CD7-B7E1-E1CDA7DB51D3}" presName="connTx" presStyleLbl="parChTrans1D2" presStyleIdx="3" presStyleCnt="5"/>
      <dgm:spPr/>
      <dgm:t>
        <a:bodyPr/>
        <a:lstStyle/>
        <a:p>
          <a:endParaRPr lang="pl-PL"/>
        </a:p>
      </dgm:t>
    </dgm:pt>
    <dgm:pt modelId="{315E2A6E-8CB7-4032-BC24-2598D294B1F7}" type="pres">
      <dgm:prSet presAssocID="{A22F076A-8CA1-4243-99A7-47944759F397}" presName="root2" presStyleCnt="0"/>
      <dgm:spPr/>
    </dgm:pt>
    <dgm:pt modelId="{5C20647B-A027-4125-AA11-9B15DD83FCDD}" type="pres">
      <dgm:prSet presAssocID="{A22F076A-8CA1-4243-99A7-47944759F397}" presName="LevelTwoTextNode" presStyleLbl="node2" presStyleIdx="3" presStyleCnt="5" custScaleX="200176" custLinFactNeighborX="74458" custLinFactNeighborY="-201">
        <dgm:presLayoutVars>
          <dgm:chPref val="3"/>
        </dgm:presLayoutVars>
      </dgm:prSet>
      <dgm:spPr>
        <a:prstGeom prst="rect">
          <a:avLst/>
        </a:prstGeom>
      </dgm:spPr>
      <dgm:t>
        <a:bodyPr/>
        <a:lstStyle/>
        <a:p>
          <a:endParaRPr lang="pl-PL"/>
        </a:p>
      </dgm:t>
    </dgm:pt>
    <dgm:pt modelId="{8E3E122D-997D-4AB5-93EF-D221D8DB3DAA}" type="pres">
      <dgm:prSet presAssocID="{A22F076A-8CA1-4243-99A7-47944759F397}" presName="level3hierChild" presStyleCnt="0"/>
      <dgm:spPr/>
    </dgm:pt>
    <dgm:pt modelId="{41AE0DE6-D080-4B79-A779-D0FCBD0805D6}" type="pres">
      <dgm:prSet presAssocID="{B75C894F-9B3B-4588-A983-814A5CF48508}" presName="conn2-1" presStyleLbl="parChTrans1D2" presStyleIdx="4" presStyleCnt="5"/>
      <dgm:spPr>
        <a:custGeom>
          <a:avLst/>
          <a:gdLst/>
          <a:ahLst/>
          <a:cxnLst/>
          <a:rect l="0" t="0" r="0" b="0"/>
          <a:pathLst>
            <a:path>
              <a:moveTo>
                <a:pt x="0" y="0"/>
              </a:moveTo>
              <a:lnTo>
                <a:pt x="683112" y="0"/>
              </a:lnTo>
              <a:lnTo>
                <a:pt x="683112" y="1239257"/>
              </a:lnTo>
              <a:lnTo>
                <a:pt x="1366225" y="1239257"/>
              </a:lnTo>
            </a:path>
          </a:pathLst>
        </a:custGeom>
      </dgm:spPr>
      <dgm:t>
        <a:bodyPr/>
        <a:lstStyle/>
        <a:p>
          <a:endParaRPr lang="pl-PL"/>
        </a:p>
      </dgm:t>
    </dgm:pt>
    <dgm:pt modelId="{3D4771F3-3324-4F1C-B997-BF325AEC170A}" type="pres">
      <dgm:prSet presAssocID="{B75C894F-9B3B-4588-A983-814A5CF48508}" presName="connTx" presStyleLbl="parChTrans1D2" presStyleIdx="4" presStyleCnt="5"/>
      <dgm:spPr/>
      <dgm:t>
        <a:bodyPr/>
        <a:lstStyle/>
        <a:p>
          <a:endParaRPr lang="pl-PL"/>
        </a:p>
      </dgm:t>
    </dgm:pt>
    <dgm:pt modelId="{81E3E8C2-807E-4C86-81AF-27D27EE456C6}" type="pres">
      <dgm:prSet presAssocID="{5C91DEC6-7C4F-4D21-A508-09621E38C9B2}" presName="root2" presStyleCnt="0"/>
      <dgm:spPr/>
    </dgm:pt>
    <dgm:pt modelId="{447AC9FC-968B-46B5-9B66-364EA17F9C7D}" type="pres">
      <dgm:prSet presAssocID="{5C91DEC6-7C4F-4D21-A508-09621E38C9B2}" presName="LevelTwoTextNode" presStyleLbl="node2" presStyleIdx="4" presStyleCnt="5" custScaleX="201088" custLinFactNeighborX="74458" custLinFactNeighborY="-224">
        <dgm:presLayoutVars>
          <dgm:chPref val="3"/>
        </dgm:presLayoutVars>
      </dgm:prSet>
      <dgm:spPr>
        <a:prstGeom prst="rect">
          <a:avLst/>
        </a:prstGeom>
      </dgm:spPr>
      <dgm:t>
        <a:bodyPr/>
        <a:lstStyle/>
        <a:p>
          <a:endParaRPr lang="pl-PL"/>
        </a:p>
      </dgm:t>
    </dgm:pt>
    <dgm:pt modelId="{1D5AAEB1-EDD1-4D24-837B-4FB666AABCEB}" type="pres">
      <dgm:prSet presAssocID="{5C91DEC6-7C4F-4D21-A508-09621E38C9B2}" presName="level3hierChild" presStyleCnt="0"/>
      <dgm:spPr/>
    </dgm:pt>
  </dgm:ptLst>
  <dgm:cxnLst>
    <dgm:cxn modelId="{6726F95F-7269-4FA6-BBC2-66B3E7F7CEA6}" type="presOf" srcId="{FCFC6209-A36C-4CD7-B7E1-E1CDA7DB51D3}" destId="{EA153D98-77D5-4F45-8BA9-E9D42CC95A15}" srcOrd="0" destOrd="0" presId="urn:microsoft.com/office/officeart/2008/layout/HorizontalMultiLevelHierarchy"/>
    <dgm:cxn modelId="{1F39C547-1122-4CD0-A9B4-D192D999FC4F}" srcId="{FAAE946C-F3F1-4C9B-B995-C69641FAEA14}" destId="{5C91DEC6-7C4F-4D21-A508-09621E38C9B2}" srcOrd="4" destOrd="0" parTransId="{B75C894F-9B3B-4588-A983-814A5CF48508}" sibTransId="{01092B6E-13C7-4006-BADF-432E70FBD086}"/>
    <dgm:cxn modelId="{9894556C-16F0-4965-A2C5-095C047EF9A1}" type="presOf" srcId="{A22F076A-8CA1-4243-99A7-47944759F397}" destId="{5C20647B-A027-4125-AA11-9B15DD83FCDD}" srcOrd="0" destOrd="0" presId="urn:microsoft.com/office/officeart/2008/layout/HorizontalMultiLevelHierarchy"/>
    <dgm:cxn modelId="{1BDD1CD8-5965-493E-84C5-22C85FA6EDE1}" type="presOf" srcId="{FAAE946C-F3F1-4C9B-B995-C69641FAEA14}" destId="{698938FB-BAD6-4B76-8736-AD813CDF40AB}" srcOrd="0" destOrd="0" presId="urn:microsoft.com/office/officeart/2008/layout/HorizontalMultiLevelHierarchy"/>
    <dgm:cxn modelId="{1307DCE8-7C35-4815-9509-3ED15F5B0141}" srcId="{FAAE946C-F3F1-4C9B-B995-C69641FAEA14}" destId="{5C0F5554-D385-4417-B50B-D29441367404}" srcOrd="2" destOrd="0" parTransId="{E207B740-038D-473E-91D0-01FDCDF23C93}" sibTransId="{A7E7AE54-4FFF-4383-8DBA-3E455BC93FFE}"/>
    <dgm:cxn modelId="{9A4A0C46-0201-497E-814D-6FBFDDC8599F}" type="presOf" srcId="{5C91DEC6-7C4F-4D21-A508-09621E38C9B2}" destId="{447AC9FC-968B-46B5-9B66-364EA17F9C7D}" srcOrd="0" destOrd="0" presId="urn:microsoft.com/office/officeart/2008/layout/HorizontalMultiLevelHierarchy"/>
    <dgm:cxn modelId="{1AE1A5D4-EF7B-49E1-ADAB-4057CC2CA1A4}" type="presOf" srcId="{5F08B4C1-D9E5-4CDE-A22B-41BC4D735296}" destId="{36236467-6CD8-4496-8183-CBE6F02707E7}" srcOrd="0" destOrd="0" presId="urn:microsoft.com/office/officeart/2008/layout/HorizontalMultiLevelHierarchy"/>
    <dgm:cxn modelId="{5ECB50F5-9165-483D-8963-EE2EEB23E545}" type="presOf" srcId="{E207B740-038D-473E-91D0-01FDCDF23C93}" destId="{E2622749-47AA-4185-93B6-9ACAF8295CA0}" srcOrd="1" destOrd="0" presId="urn:microsoft.com/office/officeart/2008/layout/HorizontalMultiLevelHierarchy"/>
    <dgm:cxn modelId="{ECFADE3B-CC1F-4C67-8084-6A1C375195CF}" type="presOf" srcId="{5C0F5554-D385-4417-B50B-D29441367404}" destId="{7002AAF9-C520-4063-992C-0CF63BBE4A1D}" srcOrd="0" destOrd="0" presId="urn:microsoft.com/office/officeart/2008/layout/HorizontalMultiLevelHierarchy"/>
    <dgm:cxn modelId="{A00FBA3E-9428-4A3C-8E88-D135935C14AF}" srcId="{96343861-9FF7-4FCD-8A86-CDB532E6C08B}" destId="{FAAE946C-F3F1-4C9B-B995-C69641FAEA14}" srcOrd="0" destOrd="0" parTransId="{69B02695-14A8-4A2C-BB3E-D9852A80903A}" sibTransId="{11484313-51F6-4412-9807-C210B282F10E}"/>
    <dgm:cxn modelId="{F9A972BC-C428-4927-9A9A-1131642FB598}" type="presOf" srcId="{D1217408-FE25-4EFA-86E5-EB3E48356A16}" destId="{B9AD7111-9DF9-498D-934A-6777F9140047}" srcOrd="0" destOrd="0" presId="urn:microsoft.com/office/officeart/2008/layout/HorizontalMultiLevelHierarchy"/>
    <dgm:cxn modelId="{0D9A250D-99A6-482C-AC75-F25569B93F2A}" type="presOf" srcId="{B94DFD9D-1827-49A4-A95A-BB8C3A786546}" destId="{E2AB474D-19D1-4A11-8CFC-30871480B5D7}" srcOrd="1" destOrd="0" presId="urn:microsoft.com/office/officeart/2008/layout/HorizontalMultiLevelHierarchy"/>
    <dgm:cxn modelId="{E9B90C34-DDE0-4F96-B9F6-EE9BFBCEE606}" srcId="{FAAE946C-F3F1-4C9B-B995-C69641FAEA14}" destId="{A22F076A-8CA1-4243-99A7-47944759F397}" srcOrd="3" destOrd="0" parTransId="{FCFC6209-A36C-4CD7-B7E1-E1CDA7DB51D3}" sibTransId="{FEE24F07-F85D-43C6-A232-2F27527D4BDC}"/>
    <dgm:cxn modelId="{C7ABAC1C-89F8-4863-98A2-78F7EA5B7A70}" type="presOf" srcId="{BD8333FB-A36B-4EA9-9F44-ADC67C5D31E3}" destId="{ABDF4818-898F-4AEC-848C-5F1F924A7FBE}" srcOrd="1" destOrd="0" presId="urn:microsoft.com/office/officeart/2008/layout/HorizontalMultiLevelHierarchy"/>
    <dgm:cxn modelId="{DA7BA48D-EB01-45FB-8D9E-4C3700591B0B}" type="presOf" srcId="{B75C894F-9B3B-4588-A983-814A5CF48508}" destId="{3D4771F3-3324-4F1C-B997-BF325AEC170A}" srcOrd="1" destOrd="0" presId="urn:microsoft.com/office/officeart/2008/layout/HorizontalMultiLevelHierarchy"/>
    <dgm:cxn modelId="{23C58EBC-E8B3-422C-BFD2-38939878B7E6}" type="presOf" srcId="{E207B740-038D-473E-91D0-01FDCDF23C93}" destId="{6666D1EA-B2C5-4DE9-8AB1-9D3A0BE934EA}" srcOrd="0" destOrd="0" presId="urn:microsoft.com/office/officeart/2008/layout/HorizontalMultiLevelHierarchy"/>
    <dgm:cxn modelId="{8EB11B23-7F1E-4BEE-815A-E4DD172CC2D4}" srcId="{FAAE946C-F3F1-4C9B-B995-C69641FAEA14}" destId="{D1217408-FE25-4EFA-86E5-EB3E48356A16}" srcOrd="1" destOrd="0" parTransId="{B94DFD9D-1827-49A4-A95A-BB8C3A786546}" sibTransId="{B48B1E50-37CB-4078-BC37-0DADCA89DB20}"/>
    <dgm:cxn modelId="{F8243EBB-4796-4953-9C28-2635A69A1F8C}" type="presOf" srcId="{96343861-9FF7-4FCD-8A86-CDB532E6C08B}" destId="{9842BB2A-25B0-4F55-9038-9EDEAF7EE356}" srcOrd="0" destOrd="0" presId="urn:microsoft.com/office/officeart/2008/layout/HorizontalMultiLevelHierarchy"/>
    <dgm:cxn modelId="{40EA875E-E770-4A19-8EF5-86F4DC616907}" type="presOf" srcId="{B94DFD9D-1827-49A4-A95A-BB8C3A786546}" destId="{383A7ED7-0065-49C8-9624-539E49AC3144}" srcOrd="0" destOrd="0" presId="urn:microsoft.com/office/officeart/2008/layout/HorizontalMultiLevelHierarchy"/>
    <dgm:cxn modelId="{DCC686F0-BE3A-45D7-8EE9-627EF3FB789C}" type="presOf" srcId="{BD8333FB-A36B-4EA9-9F44-ADC67C5D31E3}" destId="{C75296B5-3FB6-46A9-A555-681EAA7819C0}" srcOrd="0" destOrd="0" presId="urn:microsoft.com/office/officeart/2008/layout/HorizontalMultiLevelHierarchy"/>
    <dgm:cxn modelId="{FB1D33E2-1A97-486D-AE74-EE23065FE9C8}" srcId="{FAAE946C-F3F1-4C9B-B995-C69641FAEA14}" destId="{5F08B4C1-D9E5-4CDE-A22B-41BC4D735296}" srcOrd="0" destOrd="0" parTransId="{BD8333FB-A36B-4EA9-9F44-ADC67C5D31E3}" sibTransId="{34156512-60FA-4B9B-AC0F-F2DE4EC9B501}"/>
    <dgm:cxn modelId="{A97AD5D5-F102-41D1-9670-034CB2E52AFA}" type="presOf" srcId="{FCFC6209-A36C-4CD7-B7E1-E1CDA7DB51D3}" destId="{57F67112-D797-4F9A-902A-35599074B38A}" srcOrd="1" destOrd="0" presId="urn:microsoft.com/office/officeart/2008/layout/HorizontalMultiLevelHierarchy"/>
    <dgm:cxn modelId="{236B1ED3-D347-4116-AAF9-4E4964608BFE}" type="presOf" srcId="{B75C894F-9B3B-4588-A983-814A5CF48508}" destId="{41AE0DE6-D080-4B79-A779-D0FCBD0805D6}" srcOrd="0" destOrd="0" presId="urn:microsoft.com/office/officeart/2008/layout/HorizontalMultiLevelHierarchy"/>
    <dgm:cxn modelId="{39C44A8F-1E55-4CC9-AF39-9DEE985E0433}" type="presParOf" srcId="{9842BB2A-25B0-4F55-9038-9EDEAF7EE356}" destId="{44792C7A-3D27-490B-8795-415B172061BE}" srcOrd="0" destOrd="0" presId="urn:microsoft.com/office/officeart/2008/layout/HorizontalMultiLevelHierarchy"/>
    <dgm:cxn modelId="{2FB9A5B2-C88C-448B-93B8-7AB3DCE4DA44}" type="presParOf" srcId="{44792C7A-3D27-490B-8795-415B172061BE}" destId="{698938FB-BAD6-4B76-8736-AD813CDF40AB}" srcOrd="0" destOrd="0" presId="urn:microsoft.com/office/officeart/2008/layout/HorizontalMultiLevelHierarchy"/>
    <dgm:cxn modelId="{0225D231-095C-42D8-9EAA-D6B14859A6AA}" type="presParOf" srcId="{44792C7A-3D27-490B-8795-415B172061BE}" destId="{59D62180-0CAF-4FD8-8366-DD81E5AF3FB4}" srcOrd="1" destOrd="0" presId="urn:microsoft.com/office/officeart/2008/layout/HorizontalMultiLevelHierarchy"/>
    <dgm:cxn modelId="{D819D418-790A-4678-AC55-E4EDD715E074}" type="presParOf" srcId="{59D62180-0CAF-4FD8-8366-DD81E5AF3FB4}" destId="{C75296B5-3FB6-46A9-A555-681EAA7819C0}" srcOrd="0" destOrd="0" presId="urn:microsoft.com/office/officeart/2008/layout/HorizontalMultiLevelHierarchy"/>
    <dgm:cxn modelId="{2FD32930-DBB9-489B-848E-23B7507E77D9}" type="presParOf" srcId="{C75296B5-3FB6-46A9-A555-681EAA7819C0}" destId="{ABDF4818-898F-4AEC-848C-5F1F924A7FBE}" srcOrd="0" destOrd="0" presId="urn:microsoft.com/office/officeart/2008/layout/HorizontalMultiLevelHierarchy"/>
    <dgm:cxn modelId="{71114D17-7EEE-4E2B-9A1A-EB7C3278D5E7}" type="presParOf" srcId="{59D62180-0CAF-4FD8-8366-DD81E5AF3FB4}" destId="{AAA4E33D-0A2A-43B5-8F26-A1652617C36E}" srcOrd="1" destOrd="0" presId="urn:microsoft.com/office/officeart/2008/layout/HorizontalMultiLevelHierarchy"/>
    <dgm:cxn modelId="{EE02EC75-8FE1-4FDC-A216-D3358E03712C}" type="presParOf" srcId="{AAA4E33D-0A2A-43B5-8F26-A1652617C36E}" destId="{36236467-6CD8-4496-8183-CBE6F02707E7}" srcOrd="0" destOrd="0" presId="urn:microsoft.com/office/officeart/2008/layout/HorizontalMultiLevelHierarchy"/>
    <dgm:cxn modelId="{CFF4FABB-AD68-4920-9790-069FB258090B}" type="presParOf" srcId="{AAA4E33D-0A2A-43B5-8F26-A1652617C36E}" destId="{632F49BE-E8D3-45F2-8F00-C7ACCB6F395B}" srcOrd="1" destOrd="0" presId="urn:microsoft.com/office/officeart/2008/layout/HorizontalMultiLevelHierarchy"/>
    <dgm:cxn modelId="{5189E94E-1524-4996-AA6E-ACB1C2478C2B}" type="presParOf" srcId="{59D62180-0CAF-4FD8-8366-DD81E5AF3FB4}" destId="{383A7ED7-0065-49C8-9624-539E49AC3144}" srcOrd="2" destOrd="0" presId="urn:microsoft.com/office/officeart/2008/layout/HorizontalMultiLevelHierarchy"/>
    <dgm:cxn modelId="{9D225856-5A09-4DD1-B51D-F6C43403A942}" type="presParOf" srcId="{383A7ED7-0065-49C8-9624-539E49AC3144}" destId="{E2AB474D-19D1-4A11-8CFC-30871480B5D7}" srcOrd="0" destOrd="0" presId="urn:microsoft.com/office/officeart/2008/layout/HorizontalMultiLevelHierarchy"/>
    <dgm:cxn modelId="{7BEBFCB4-3DE0-41D4-B30E-0D2CE71B7E6A}" type="presParOf" srcId="{59D62180-0CAF-4FD8-8366-DD81E5AF3FB4}" destId="{4CE89B9E-83EB-43D3-B2FE-C97B228670B8}" srcOrd="3" destOrd="0" presId="urn:microsoft.com/office/officeart/2008/layout/HorizontalMultiLevelHierarchy"/>
    <dgm:cxn modelId="{B323676E-75F4-447E-B4ED-057D4C16F756}" type="presParOf" srcId="{4CE89B9E-83EB-43D3-B2FE-C97B228670B8}" destId="{B9AD7111-9DF9-498D-934A-6777F9140047}" srcOrd="0" destOrd="0" presId="urn:microsoft.com/office/officeart/2008/layout/HorizontalMultiLevelHierarchy"/>
    <dgm:cxn modelId="{0FE24739-997F-40B3-8AFC-B96FBC96CB83}" type="presParOf" srcId="{4CE89B9E-83EB-43D3-B2FE-C97B228670B8}" destId="{703A5661-8967-4DBD-9090-875E523EF64D}" srcOrd="1" destOrd="0" presId="urn:microsoft.com/office/officeart/2008/layout/HorizontalMultiLevelHierarchy"/>
    <dgm:cxn modelId="{3D7C56F0-65FC-4B6B-983D-6384E10E1F2A}" type="presParOf" srcId="{59D62180-0CAF-4FD8-8366-DD81E5AF3FB4}" destId="{6666D1EA-B2C5-4DE9-8AB1-9D3A0BE934EA}" srcOrd="4" destOrd="0" presId="urn:microsoft.com/office/officeart/2008/layout/HorizontalMultiLevelHierarchy"/>
    <dgm:cxn modelId="{AAF45625-CDB3-4C10-ACFE-5FE4ED681748}" type="presParOf" srcId="{6666D1EA-B2C5-4DE9-8AB1-9D3A0BE934EA}" destId="{E2622749-47AA-4185-93B6-9ACAF8295CA0}" srcOrd="0" destOrd="0" presId="urn:microsoft.com/office/officeart/2008/layout/HorizontalMultiLevelHierarchy"/>
    <dgm:cxn modelId="{DC2153E7-34AF-4F7E-8065-4FD7C8186D2A}" type="presParOf" srcId="{59D62180-0CAF-4FD8-8366-DD81E5AF3FB4}" destId="{2CA82312-C3A1-406B-BB36-B35BB7AD7D5B}" srcOrd="5" destOrd="0" presId="urn:microsoft.com/office/officeart/2008/layout/HorizontalMultiLevelHierarchy"/>
    <dgm:cxn modelId="{0C582BAB-5B39-4931-87AD-07DEC45B5FAB}" type="presParOf" srcId="{2CA82312-C3A1-406B-BB36-B35BB7AD7D5B}" destId="{7002AAF9-C520-4063-992C-0CF63BBE4A1D}" srcOrd="0" destOrd="0" presId="urn:microsoft.com/office/officeart/2008/layout/HorizontalMultiLevelHierarchy"/>
    <dgm:cxn modelId="{9F735C5C-810C-4FE0-8FBE-CD4335EB5809}" type="presParOf" srcId="{2CA82312-C3A1-406B-BB36-B35BB7AD7D5B}" destId="{D4FD5DA6-A468-43DE-84EC-18F5DE932568}" srcOrd="1" destOrd="0" presId="urn:microsoft.com/office/officeart/2008/layout/HorizontalMultiLevelHierarchy"/>
    <dgm:cxn modelId="{D6D71B8B-0AB8-47C2-9DF9-FCDCCB18F9CE}" type="presParOf" srcId="{59D62180-0CAF-4FD8-8366-DD81E5AF3FB4}" destId="{EA153D98-77D5-4F45-8BA9-E9D42CC95A15}" srcOrd="6" destOrd="0" presId="urn:microsoft.com/office/officeart/2008/layout/HorizontalMultiLevelHierarchy"/>
    <dgm:cxn modelId="{63DA73C6-6F9B-4CD0-9407-FBF29D9841BC}" type="presParOf" srcId="{EA153D98-77D5-4F45-8BA9-E9D42CC95A15}" destId="{57F67112-D797-4F9A-902A-35599074B38A}" srcOrd="0" destOrd="0" presId="urn:microsoft.com/office/officeart/2008/layout/HorizontalMultiLevelHierarchy"/>
    <dgm:cxn modelId="{40211E36-57EA-4D74-85D2-2EDC3E71D849}" type="presParOf" srcId="{59D62180-0CAF-4FD8-8366-DD81E5AF3FB4}" destId="{315E2A6E-8CB7-4032-BC24-2598D294B1F7}" srcOrd="7" destOrd="0" presId="urn:microsoft.com/office/officeart/2008/layout/HorizontalMultiLevelHierarchy"/>
    <dgm:cxn modelId="{6DF0B401-1652-4724-8D1E-5F02BE756739}" type="presParOf" srcId="{315E2A6E-8CB7-4032-BC24-2598D294B1F7}" destId="{5C20647B-A027-4125-AA11-9B15DD83FCDD}" srcOrd="0" destOrd="0" presId="urn:microsoft.com/office/officeart/2008/layout/HorizontalMultiLevelHierarchy"/>
    <dgm:cxn modelId="{1873FA06-55E7-4005-BB02-91D67A471263}" type="presParOf" srcId="{315E2A6E-8CB7-4032-BC24-2598D294B1F7}" destId="{8E3E122D-997D-4AB5-93EF-D221D8DB3DAA}" srcOrd="1" destOrd="0" presId="urn:microsoft.com/office/officeart/2008/layout/HorizontalMultiLevelHierarchy"/>
    <dgm:cxn modelId="{6292CFB0-74D3-4208-A506-B6EA75744438}" type="presParOf" srcId="{59D62180-0CAF-4FD8-8366-DD81E5AF3FB4}" destId="{41AE0DE6-D080-4B79-A779-D0FCBD0805D6}" srcOrd="8" destOrd="0" presId="urn:microsoft.com/office/officeart/2008/layout/HorizontalMultiLevelHierarchy"/>
    <dgm:cxn modelId="{4DDF07FB-C82D-45D3-AE62-3489E0AF4CD6}" type="presParOf" srcId="{41AE0DE6-D080-4B79-A779-D0FCBD0805D6}" destId="{3D4771F3-3324-4F1C-B997-BF325AEC170A}" srcOrd="0" destOrd="0" presId="urn:microsoft.com/office/officeart/2008/layout/HorizontalMultiLevelHierarchy"/>
    <dgm:cxn modelId="{375B26CC-D58F-458C-A63A-928421F0938A}" type="presParOf" srcId="{59D62180-0CAF-4FD8-8366-DD81E5AF3FB4}" destId="{81E3E8C2-807E-4C86-81AF-27D27EE456C6}" srcOrd="9" destOrd="0" presId="urn:microsoft.com/office/officeart/2008/layout/HorizontalMultiLevelHierarchy"/>
    <dgm:cxn modelId="{360D9F98-B1F0-4E5F-8615-C5F818ADD6B6}" type="presParOf" srcId="{81E3E8C2-807E-4C86-81AF-27D27EE456C6}" destId="{447AC9FC-968B-46B5-9B66-364EA17F9C7D}" srcOrd="0" destOrd="0" presId="urn:microsoft.com/office/officeart/2008/layout/HorizontalMultiLevelHierarchy"/>
    <dgm:cxn modelId="{10015947-3F63-49D2-8E43-414C5F3559D4}" type="presParOf" srcId="{81E3E8C2-807E-4C86-81AF-27D27EE456C6}" destId="{1D5AAEB1-EDD1-4D24-837B-4FB666AABCEB}" srcOrd="1" destOrd="0" presId="urn:microsoft.com/office/officeart/2008/layout/HorizontalMultiLevelHierarchy"/>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3BD33B-9816-4E22-88F1-BA98F5BEDB8C}"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pl-PL"/>
        </a:p>
      </dgm:t>
    </dgm:pt>
    <dgm:pt modelId="{7236DE00-9814-46E6-B826-748366DDE2D2}">
      <dgm:prSet phldrT="[Tekst]" custT="1"/>
      <dgm:spPr/>
      <dgm:t>
        <a:bodyPr/>
        <a:lstStyle/>
        <a:p>
          <a:pPr algn="ctr"/>
          <a:r>
            <a:rPr lang="pl-PL" sz="1000" b="1"/>
            <a:t>cisza, spokój, znaczne oddalenie od dużych aglomeracji miejskich</a:t>
          </a:r>
        </a:p>
      </dgm:t>
    </dgm:pt>
    <dgm:pt modelId="{187A1AA7-630B-4CF2-A7B6-614C97018CF2}" type="parTrans" cxnId="{5557CBBE-1742-44B7-8FDE-9AFB7A42FE20}">
      <dgm:prSet/>
      <dgm:spPr/>
      <dgm:t>
        <a:bodyPr/>
        <a:lstStyle/>
        <a:p>
          <a:pPr algn="ctr"/>
          <a:endParaRPr lang="pl-PL"/>
        </a:p>
      </dgm:t>
    </dgm:pt>
    <dgm:pt modelId="{3ED53420-6BA2-48AE-9A74-5374DDB9DD28}" type="sibTrans" cxnId="{5557CBBE-1742-44B7-8FDE-9AFB7A42FE20}">
      <dgm:prSet/>
      <dgm:spPr/>
      <dgm:t>
        <a:bodyPr/>
        <a:lstStyle/>
        <a:p>
          <a:pPr algn="ctr"/>
          <a:endParaRPr lang="pl-PL"/>
        </a:p>
      </dgm:t>
    </dgm:pt>
    <dgm:pt modelId="{5AE1F7CB-44B7-4B29-9EF8-6277387B233C}">
      <dgm:prSet phldrT="[Tekst]" custT="1"/>
      <dgm:spPr/>
      <dgm:t>
        <a:bodyPr/>
        <a:lstStyle/>
        <a:p>
          <a:pPr algn="ctr"/>
          <a:r>
            <a:rPr lang="pl-PL" sz="1000" b="1"/>
            <a:t>szybko rozwijająca się infrastruktura techniczna</a:t>
          </a:r>
        </a:p>
      </dgm:t>
    </dgm:pt>
    <dgm:pt modelId="{011D3D6C-F005-4CAF-A65C-E5684D9C9784}" type="parTrans" cxnId="{527CCC02-0434-40E9-8A81-487F8A8B020B}">
      <dgm:prSet/>
      <dgm:spPr/>
      <dgm:t>
        <a:bodyPr/>
        <a:lstStyle/>
        <a:p>
          <a:pPr algn="ctr"/>
          <a:endParaRPr lang="pl-PL"/>
        </a:p>
      </dgm:t>
    </dgm:pt>
    <dgm:pt modelId="{164F7970-21BE-4718-BC73-3D46DCB18A89}" type="sibTrans" cxnId="{527CCC02-0434-40E9-8A81-487F8A8B020B}">
      <dgm:prSet/>
      <dgm:spPr/>
      <dgm:t>
        <a:bodyPr/>
        <a:lstStyle/>
        <a:p>
          <a:pPr algn="ctr"/>
          <a:endParaRPr lang="pl-PL"/>
        </a:p>
      </dgm:t>
    </dgm:pt>
    <dgm:pt modelId="{9645098C-A131-4E07-959D-78B84F62D7CD}">
      <dgm:prSet phldrT="[Tekst]" custT="1"/>
      <dgm:spPr/>
      <dgm:t>
        <a:bodyPr/>
        <a:lstStyle/>
        <a:p>
          <a:pPr algn="ctr"/>
          <a:r>
            <a:rPr lang="pl-PL" sz="1000" b="1"/>
            <a:t>piękna przyroda okalająca Gminę, w której żyje wiele unikatowych zwierząt i roślin</a:t>
          </a:r>
        </a:p>
      </dgm:t>
    </dgm:pt>
    <dgm:pt modelId="{BDB351CC-68D0-4A9F-8026-0138CF2F2E19}" type="sibTrans" cxnId="{8B541B51-5A67-451A-8662-F7BC1100EFD1}">
      <dgm:prSet/>
      <dgm:spPr/>
      <dgm:t>
        <a:bodyPr/>
        <a:lstStyle/>
        <a:p>
          <a:pPr algn="ctr"/>
          <a:endParaRPr lang="pl-PL"/>
        </a:p>
      </dgm:t>
    </dgm:pt>
    <dgm:pt modelId="{A5365615-1838-4E6B-B64E-198481003CB0}" type="parTrans" cxnId="{8B541B51-5A67-451A-8662-F7BC1100EFD1}">
      <dgm:prSet/>
      <dgm:spPr/>
      <dgm:t>
        <a:bodyPr/>
        <a:lstStyle/>
        <a:p>
          <a:pPr algn="ctr"/>
          <a:endParaRPr lang="pl-PL"/>
        </a:p>
      </dgm:t>
    </dgm:pt>
    <dgm:pt modelId="{9912DE67-B621-4EED-9569-9022902BB06D}">
      <dgm:prSet custT="1"/>
      <dgm:spPr/>
      <dgm:t>
        <a:bodyPr/>
        <a:lstStyle/>
        <a:p>
          <a:pPr algn="ctr"/>
          <a:r>
            <a:rPr lang="pl-PL" sz="1000" b="1"/>
            <a:t>brak incydentów chuligaństwa, kradzieży, aktów wandalizmu</a:t>
          </a:r>
        </a:p>
      </dgm:t>
    </dgm:pt>
    <dgm:pt modelId="{A3894C3E-DE2D-40AF-9EB2-8AB1926BD07C}" type="parTrans" cxnId="{E64171C7-CFE8-4848-9352-75684B616EF2}">
      <dgm:prSet/>
      <dgm:spPr/>
      <dgm:t>
        <a:bodyPr/>
        <a:lstStyle/>
        <a:p>
          <a:pPr algn="ctr"/>
          <a:endParaRPr lang="pl-PL"/>
        </a:p>
      </dgm:t>
    </dgm:pt>
    <dgm:pt modelId="{8AD53022-F0EA-4EB2-A3ED-5FF30F878DCC}" type="sibTrans" cxnId="{E64171C7-CFE8-4848-9352-75684B616EF2}">
      <dgm:prSet/>
      <dgm:spPr/>
      <dgm:t>
        <a:bodyPr/>
        <a:lstStyle/>
        <a:p>
          <a:pPr algn="ctr"/>
          <a:endParaRPr lang="pl-PL"/>
        </a:p>
      </dgm:t>
    </dgm:pt>
    <dgm:pt modelId="{A3662E18-CA0C-49F7-98D9-1D88AB74DEF0}" type="pres">
      <dgm:prSet presAssocID="{2B3BD33B-9816-4E22-88F1-BA98F5BEDB8C}" presName="cycle" presStyleCnt="0">
        <dgm:presLayoutVars>
          <dgm:dir/>
          <dgm:resizeHandles val="exact"/>
        </dgm:presLayoutVars>
      </dgm:prSet>
      <dgm:spPr/>
      <dgm:t>
        <a:bodyPr/>
        <a:lstStyle/>
        <a:p>
          <a:endParaRPr lang="pl-PL"/>
        </a:p>
      </dgm:t>
    </dgm:pt>
    <dgm:pt modelId="{412EA251-ECB0-43C0-BC8A-09B7271F803B}" type="pres">
      <dgm:prSet presAssocID="{7236DE00-9814-46E6-B826-748366DDE2D2}" presName="node" presStyleLbl="node1" presStyleIdx="0" presStyleCnt="4" custScaleX="113840" custScaleY="112077">
        <dgm:presLayoutVars>
          <dgm:bulletEnabled val="1"/>
        </dgm:presLayoutVars>
      </dgm:prSet>
      <dgm:spPr/>
      <dgm:t>
        <a:bodyPr/>
        <a:lstStyle/>
        <a:p>
          <a:endParaRPr lang="pl-PL"/>
        </a:p>
      </dgm:t>
    </dgm:pt>
    <dgm:pt modelId="{60E0D171-5A89-4EF5-BF7A-FB3248762915}" type="pres">
      <dgm:prSet presAssocID="{3ED53420-6BA2-48AE-9A74-5374DDB9DD28}" presName="sibTrans" presStyleLbl="sibTrans2D1" presStyleIdx="0" presStyleCnt="4" custScaleX="113364" custScaleY="113082"/>
      <dgm:spPr/>
      <dgm:t>
        <a:bodyPr/>
        <a:lstStyle/>
        <a:p>
          <a:endParaRPr lang="pl-PL"/>
        </a:p>
      </dgm:t>
    </dgm:pt>
    <dgm:pt modelId="{A601DF23-4126-430C-A382-63EDBC06555A}" type="pres">
      <dgm:prSet presAssocID="{3ED53420-6BA2-48AE-9A74-5374DDB9DD28}" presName="connectorText" presStyleLbl="sibTrans2D1" presStyleIdx="0" presStyleCnt="4"/>
      <dgm:spPr/>
      <dgm:t>
        <a:bodyPr/>
        <a:lstStyle/>
        <a:p>
          <a:endParaRPr lang="pl-PL"/>
        </a:p>
      </dgm:t>
    </dgm:pt>
    <dgm:pt modelId="{39392B0D-F49D-4464-879B-689245A450B4}" type="pres">
      <dgm:prSet presAssocID="{9645098C-A131-4E07-959D-78B84F62D7CD}" presName="node" presStyleLbl="node1" presStyleIdx="1" presStyleCnt="4" custScaleX="113364" custScaleY="113082">
        <dgm:presLayoutVars>
          <dgm:bulletEnabled val="1"/>
        </dgm:presLayoutVars>
      </dgm:prSet>
      <dgm:spPr/>
      <dgm:t>
        <a:bodyPr/>
        <a:lstStyle/>
        <a:p>
          <a:endParaRPr lang="pl-PL"/>
        </a:p>
      </dgm:t>
    </dgm:pt>
    <dgm:pt modelId="{629358EC-F2B1-46F0-8FC5-997B43A17078}" type="pres">
      <dgm:prSet presAssocID="{BDB351CC-68D0-4A9F-8026-0138CF2F2E19}" presName="sibTrans" presStyleLbl="sibTrans2D1" presStyleIdx="1" presStyleCnt="4" custScaleX="113364" custScaleY="113082"/>
      <dgm:spPr/>
      <dgm:t>
        <a:bodyPr/>
        <a:lstStyle/>
        <a:p>
          <a:endParaRPr lang="pl-PL"/>
        </a:p>
      </dgm:t>
    </dgm:pt>
    <dgm:pt modelId="{AB3CC8E1-4FF4-4F10-BF35-5819A401AC94}" type="pres">
      <dgm:prSet presAssocID="{BDB351CC-68D0-4A9F-8026-0138CF2F2E19}" presName="connectorText" presStyleLbl="sibTrans2D1" presStyleIdx="1" presStyleCnt="4"/>
      <dgm:spPr/>
      <dgm:t>
        <a:bodyPr/>
        <a:lstStyle/>
        <a:p>
          <a:endParaRPr lang="pl-PL"/>
        </a:p>
      </dgm:t>
    </dgm:pt>
    <dgm:pt modelId="{5F3147F5-7914-426A-9907-BCBCD905891A}" type="pres">
      <dgm:prSet presAssocID="{9912DE67-B621-4EED-9569-9022902BB06D}" presName="node" presStyleLbl="node1" presStyleIdx="2" presStyleCnt="4" custScaleX="113364" custScaleY="113082">
        <dgm:presLayoutVars>
          <dgm:bulletEnabled val="1"/>
        </dgm:presLayoutVars>
      </dgm:prSet>
      <dgm:spPr/>
      <dgm:t>
        <a:bodyPr/>
        <a:lstStyle/>
        <a:p>
          <a:endParaRPr lang="pl-PL"/>
        </a:p>
      </dgm:t>
    </dgm:pt>
    <dgm:pt modelId="{B7D571F9-64CF-4258-A49C-18B93E412A5D}" type="pres">
      <dgm:prSet presAssocID="{8AD53022-F0EA-4EB2-A3ED-5FF30F878DCC}" presName="sibTrans" presStyleLbl="sibTrans2D1" presStyleIdx="2" presStyleCnt="4" custScaleX="113364" custScaleY="113082"/>
      <dgm:spPr/>
      <dgm:t>
        <a:bodyPr/>
        <a:lstStyle/>
        <a:p>
          <a:endParaRPr lang="pl-PL"/>
        </a:p>
      </dgm:t>
    </dgm:pt>
    <dgm:pt modelId="{8F2A492D-57B7-4B6A-9B1D-D4BD501689F2}" type="pres">
      <dgm:prSet presAssocID="{8AD53022-F0EA-4EB2-A3ED-5FF30F878DCC}" presName="connectorText" presStyleLbl="sibTrans2D1" presStyleIdx="2" presStyleCnt="4"/>
      <dgm:spPr/>
      <dgm:t>
        <a:bodyPr/>
        <a:lstStyle/>
        <a:p>
          <a:endParaRPr lang="pl-PL"/>
        </a:p>
      </dgm:t>
    </dgm:pt>
    <dgm:pt modelId="{D5E2E06B-548B-4C4B-AF09-2EDA37727A7A}" type="pres">
      <dgm:prSet presAssocID="{5AE1F7CB-44B7-4B29-9EF8-6277387B233C}" presName="node" presStyleLbl="node1" presStyleIdx="3" presStyleCnt="4" custScaleX="113364" custScaleY="113082">
        <dgm:presLayoutVars>
          <dgm:bulletEnabled val="1"/>
        </dgm:presLayoutVars>
      </dgm:prSet>
      <dgm:spPr/>
      <dgm:t>
        <a:bodyPr/>
        <a:lstStyle/>
        <a:p>
          <a:endParaRPr lang="pl-PL"/>
        </a:p>
      </dgm:t>
    </dgm:pt>
    <dgm:pt modelId="{8973E75A-AC6A-4C58-8FD5-DF8307D0D6EA}" type="pres">
      <dgm:prSet presAssocID="{164F7970-21BE-4718-BC73-3D46DCB18A89}" presName="sibTrans" presStyleLbl="sibTrans2D1" presStyleIdx="3" presStyleCnt="4" custScaleX="113364" custScaleY="113082"/>
      <dgm:spPr/>
      <dgm:t>
        <a:bodyPr/>
        <a:lstStyle/>
        <a:p>
          <a:endParaRPr lang="pl-PL"/>
        </a:p>
      </dgm:t>
    </dgm:pt>
    <dgm:pt modelId="{F53BBAAC-C400-448B-920F-8468529351F1}" type="pres">
      <dgm:prSet presAssocID="{164F7970-21BE-4718-BC73-3D46DCB18A89}" presName="connectorText" presStyleLbl="sibTrans2D1" presStyleIdx="3" presStyleCnt="4"/>
      <dgm:spPr/>
      <dgm:t>
        <a:bodyPr/>
        <a:lstStyle/>
        <a:p>
          <a:endParaRPr lang="pl-PL"/>
        </a:p>
      </dgm:t>
    </dgm:pt>
  </dgm:ptLst>
  <dgm:cxnLst>
    <dgm:cxn modelId="{BDB922F5-F07E-47F9-8213-EC63BB67C8D5}" type="presOf" srcId="{5AE1F7CB-44B7-4B29-9EF8-6277387B233C}" destId="{D5E2E06B-548B-4C4B-AF09-2EDA37727A7A}" srcOrd="0" destOrd="0" presId="urn:microsoft.com/office/officeart/2005/8/layout/cycle2"/>
    <dgm:cxn modelId="{5557CBBE-1742-44B7-8FDE-9AFB7A42FE20}" srcId="{2B3BD33B-9816-4E22-88F1-BA98F5BEDB8C}" destId="{7236DE00-9814-46E6-B826-748366DDE2D2}" srcOrd="0" destOrd="0" parTransId="{187A1AA7-630B-4CF2-A7B6-614C97018CF2}" sibTransId="{3ED53420-6BA2-48AE-9A74-5374DDB9DD28}"/>
    <dgm:cxn modelId="{5BC1BF89-D6CB-47DE-95C9-6CCD08EA3F8C}" type="presOf" srcId="{9912DE67-B621-4EED-9569-9022902BB06D}" destId="{5F3147F5-7914-426A-9907-BCBCD905891A}" srcOrd="0" destOrd="0" presId="urn:microsoft.com/office/officeart/2005/8/layout/cycle2"/>
    <dgm:cxn modelId="{824F4A71-FF80-4592-A624-DA9E73ABE12C}" type="presOf" srcId="{164F7970-21BE-4718-BC73-3D46DCB18A89}" destId="{8973E75A-AC6A-4C58-8FD5-DF8307D0D6EA}" srcOrd="0" destOrd="0" presId="urn:microsoft.com/office/officeart/2005/8/layout/cycle2"/>
    <dgm:cxn modelId="{14726DF4-BC94-4F7D-86A0-E7FD2235D76F}" type="presOf" srcId="{3ED53420-6BA2-48AE-9A74-5374DDB9DD28}" destId="{A601DF23-4126-430C-A382-63EDBC06555A}" srcOrd="1" destOrd="0" presId="urn:microsoft.com/office/officeart/2005/8/layout/cycle2"/>
    <dgm:cxn modelId="{86686569-E354-480D-94CE-817739C613E0}" type="presOf" srcId="{8AD53022-F0EA-4EB2-A3ED-5FF30F878DCC}" destId="{B7D571F9-64CF-4258-A49C-18B93E412A5D}" srcOrd="0" destOrd="0" presId="urn:microsoft.com/office/officeart/2005/8/layout/cycle2"/>
    <dgm:cxn modelId="{1883D573-54C6-4678-B48A-C4E86FF137D2}" type="presOf" srcId="{9645098C-A131-4E07-959D-78B84F62D7CD}" destId="{39392B0D-F49D-4464-879B-689245A450B4}" srcOrd="0" destOrd="0" presId="urn:microsoft.com/office/officeart/2005/8/layout/cycle2"/>
    <dgm:cxn modelId="{8B541B51-5A67-451A-8662-F7BC1100EFD1}" srcId="{2B3BD33B-9816-4E22-88F1-BA98F5BEDB8C}" destId="{9645098C-A131-4E07-959D-78B84F62D7CD}" srcOrd="1" destOrd="0" parTransId="{A5365615-1838-4E6B-B64E-198481003CB0}" sibTransId="{BDB351CC-68D0-4A9F-8026-0138CF2F2E19}"/>
    <dgm:cxn modelId="{E64171C7-CFE8-4848-9352-75684B616EF2}" srcId="{2B3BD33B-9816-4E22-88F1-BA98F5BEDB8C}" destId="{9912DE67-B621-4EED-9569-9022902BB06D}" srcOrd="2" destOrd="0" parTransId="{A3894C3E-DE2D-40AF-9EB2-8AB1926BD07C}" sibTransId="{8AD53022-F0EA-4EB2-A3ED-5FF30F878DCC}"/>
    <dgm:cxn modelId="{D3E38B0B-A601-4439-ACF2-66F6562874D9}" type="presOf" srcId="{164F7970-21BE-4718-BC73-3D46DCB18A89}" destId="{F53BBAAC-C400-448B-920F-8468529351F1}" srcOrd="1" destOrd="0" presId="urn:microsoft.com/office/officeart/2005/8/layout/cycle2"/>
    <dgm:cxn modelId="{B1CEC922-B719-40AD-AA27-6280718B02FC}" type="presOf" srcId="{2B3BD33B-9816-4E22-88F1-BA98F5BEDB8C}" destId="{A3662E18-CA0C-49F7-98D9-1D88AB74DEF0}" srcOrd="0" destOrd="0" presId="urn:microsoft.com/office/officeart/2005/8/layout/cycle2"/>
    <dgm:cxn modelId="{D15A42B9-A0BD-4C07-ACFA-0A486C89E533}" type="presOf" srcId="{3ED53420-6BA2-48AE-9A74-5374DDB9DD28}" destId="{60E0D171-5A89-4EF5-BF7A-FB3248762915}" srcOrd="0" destOrd="0" presId="urn:microsoft.com/office/officeart/2005/8/layout/cycle2"/>
    <dgm:cxn modelId="{C04D456E-F278-4A34-9486-3CCC5556435E}" type="presOf" srcId="{7236DE00-9814-46E6-B826-748366DDE2D2}" destId="{412EA251-ECB0-43C0-BC8A-09B7271F803B}" srcOrd="0" destOrd="0" presId="urn:microsoft.com/office/officeart/2005/8/layout/cycle2"/>
    <dgm:cxn modelId="{527CCC02-0434-40E9-8A81-487F8A8B020B}" srcId="{2B3BD33B-9816-4E22-88F1-BA98F5BEDB8C}" destId="{5AE1F7CB-44B7-4B29-9EF8-6277387B233C}" srcOrd="3" destOrd="0" parTransId="{011D3D6C-F005-4CAF-A65C-E5684D9C9784}" sibTransId="{164F7970-21BE-4718-BC73-3D46DCB18A89}"/>
    <dgm:cxn modelId="{6E829CC2-F63E-4132-A3D2-A15C7B630513}" type="presOf" srcId="{8AD53022-F0EA-4EB2-A3ED-5FF30F878DCC}" destId="{8F2A492D-57B7-4B6A-9B1D-D4BD501689F2}" srcOrd="1" destOrd="0" presId="urn:microsoft.com/office/officeart/2005/8/layout/cycle2"/>
    <dgm:cxn modelId="{083E6084-A00D-42BD-884F-BE6747ABF51A}" type="presOf" srcId="{BDB351CC-68D0-4A9F-8026-0138CF2F2E19}" destId="{AB3CC8E1-4FF4-4F10-BF35-5819A401AC94}" srcOrd="1" destOrd="0" presId="urn:microsoft.com/office/officeart/2005/8/layout/cycle2"/>
    <dgm:cxn modelId="{E1EA1E93-EB9E-48C4-BC68-426298675116}" type="presOf" srcId="{BDB351CC-68D0-4A9F-8026-0138CF2F2E19}" destId="{629358EC-F2B1-46F0-8FC5-997B43A17078}" srcOrd="0" destOrd="0" presId="urn:microsoft.com/office/officeart/2005/8/layout/cycle2"/>
    <dgm:cxn modelId="{7C2B37CE-B3ED-4D17-9BE0-98161C374DD5}" type="presParOf" srcId="{A3662E18-CA0C-49F7-98D9-1D88AB74DEF0}" destId="{412EA251-ECB0-43C0-BC8A-09B7271F803B}" srcOrd="0" destOrd="0" presId="urn:microsoft.com/office/officeart/2005/8/layout/cycle2"/>
    <dgm:cxn modelId="{6ED2A753-E1FF-439B-93FA-FF5200174900}" type="presParOf" srcId="{A3662E18-CA0C-49F7-98D9-1D88AB74DEF0}" destId="{60E0D171-5A89-4EF5-BF7A-FB3248762915}" srcOrd="1" destOrd="0" presId="urn:microsoft.com/office/officeart/2005/8/layout/cycle2"/>
    <dgm:cxn modelId="{BDDA281B-8429-4FCA-8D78-EB40E5D99CF5}" type="presParOf" srcId="{60E0D171-5A89-4EF5-BF7A-FB3248762915}" destId="{A601DF23-4126-430C-A382-63EDBC06555A}" srcOrd="0" destOrd="0" presId="urn:microsoft.com/office/officeart/2005/8/layout/cycle2"/>
    <dgm:cxn modelId="{64F0C4CB-086E-4E33-8068-9E90B4D53C6C}" type="presParOf" srcId="{A3662E18-CA0C-49F7-98D9-1D88AB74DEF0}" destId="{39392B0D-F49D-4464-879B-689245A450B4}" srcOrd="2" destOrd="0" presId="urn:microsoft.com/office/officeart/2005/8/layout/cycle2"/>
    <dgm:cxn modelId="{93B1050A-CF7F-4437-8311-82E875FA7EBB}" type="presParOf" srcId="{A3662E18-CA0C-49F7-98D9-1D88AB74DEF0}" destId="{629358EC-F2B1-46F0-8FC5-997B43A17078}" srcOrd="3" destOrd="0" presId="urn:microsoft.com/office/officeart/2005/8/layout/cycle2"/>
    <dgm:cxn modelId="{347B4DFE-5FF5-440A-B356-469AA13525DF}" type="presParOf" srcId="{629358EC-F2B1-46F0-8FC5-997B43A17078}" destId="{AB3CC8E1-4FF4-4F10-BF35-5819A401AC94}" srcOrd="0" destOrd="0" presId="urn:microsoft.com/office/officeart/2005/8/layout/cycle2"/>
    <dgm:cxn modelId="{EFE720C3-C4C7-4737-97DC-CF3BAA0381D9}" type="presParOf" srcId="{A3662E18-CA0C-49F7-98D9-1D88AB74DEF0}" destId="{5F3147F5-7914-426A-9907-BCBCD905891A}" srcOrd="4" destOrd="0" presId="urn:microsoft.com/office/officeart/2005/8/layout/cycle2"/>
    <dgm:cxn modelId="{C1F37625-74E5-4D4C-AD36-F74B8BF52854}" type="presParOf" srcId="{A3662E18-CA0C-49F7-98D9-1D88AB74DEF0}" destId="{B7D571F9-64CF-4258-A49C-18B93E412A5D}" srcOrd="5" destOrd="0" presId="urn:microsoft.com/office/officeart/2005/8/layout/cycle2"/>
    <dgm:cxn modelId="{BA454E3F-E62E-4CA7-A585-EF4613246FAB}" type="presParOf" srcId="{B7D571F9-64CF-4258-A49C-18B93E412A5D}" destId="{8F2A492D-57B7-4B6A-9B1D-D4BD501689F2}" srcOrd="0" destOrd="0" presId="urn:microsoft.com/office/officeart/2005/8/layout/cycle2"/>
    <dgm:cxn modelId="{FDA7090E-993B-49E1-9E8B-A64222071536}" type="presParOf" srcId="{A3662E18-CA0C-49F7-98D9-1D88AB74DEF0}" destId="{D5E2E06B-548B-4C4B-AF09-2EDA37727A7A}" srcOrd="6" destOrd="0" presId="urn:microsoft.com/office/officeart/2005/8/layout/cycle2"/>
    <dgm:cxn modelId="{0C2C76C8-5357-4DF3-BD92-361AA14E6E9E}" type="presParOf" srcId="{A3662E18-CA0C-49F7-98D9-1D88AB74DEF0}" destId="{8973E75A-AC6A-4C58-8FD5-DF8307D0D6EA}" srcOrd="7" destOrd="0" presId="urn:microsoft.com/office/officeart/2005/8/layout/cycle2"/>
    <dgm:cxn modelId="{3B2200C4-1F00-43CF-938B-03B2A0B40304}" type="presParOf" srcId="{8973E75A-AC6A-4C58-8FD5-DF8307D0D6EA}" destId="{F53BBAAC-C400-448B-920F-8468529351F1}" srcOrd="0" destOrd="0" presId="urn:microsoft.com/office/officeart/2005/8/layout/cycle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25B94B-1B38-4E9C-848F-5CDBD6FB5497}"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pl-PL"/>
        </a:p>
      </dgm:t>
    </dgm:pt>
    <dgm:pt modelId="{20BBAEE6-1DD2-44BF-A9B4-8919D807491C}">
      <dgm:prSet phldrT="[Tekst]" custT="1"/>
      <dgm:spPr/>
      <dgm:t>
        <a:bodyPr/>
        <a:lstStyle/>
        <a:p>
          <a:pPr algn="ctr"/>
          <a:r>
            <a:rPr lang="pl-PL" sz="1400" b="1"/>
            <a:t>Gmina Osieck </a:t>
          </a:r>
          <a:br>
            <a:rPr lang="pl-PL" sz="1400" b="1"/>
          </a:br>
          <a:r>
            <a:rPr lang="pl-PL" sz="1400" b="1"/>
            <a:t>w roku 2023+</a:t>
          </a:r>
        </a:p>
      </dgm:t>
    </dgm:pt>
    <dgm:pt modelId="{FF9E1C90-FAF8-491E-8941-029ABD155852}" type="parTrans" cxnId="{D714A73C-2159-46AB-A6ED-98024A62E16B}">
      <dgm:prSet/>
      <dgm:spPr/>
      <dgm:t>
        <a:bodyPr/>
        <a:lstStyle/>
        <a:p>
          <a:pPr algn="ctr"/>
          <a:endParaRPr lang="pl-PL"/>
        </a:p>
      </dgm:t>
    </dgm:pt>
    <dgm:pt modelId="{8B65C5DA-48B5-4A3B-A352-473AE02BD42D}" type="sibTrans" cxnId="{D714A73C-2159-46AB-A6ED-98024A62E16B}">
      <dgm:prSet/>
      <dgm:spPr/>
      <dgm:t>
        <a:bodyPr/>
        <a:lstStyle/>
        <a:p>
          <a:pPr algn="ctr"/>
          <a:endParaRPr lang="pl-PL"/>
        </a:p>
      </dgm:t>
    </dgm:pt>
    <dgm:pt modelId="{8A6EC26B-7562-4AAE-8D8B-8F4131AA8041}">
      <dgm:prSet phldrT="[Tekst]" custT="1"/>
      <dgm:spPr/>
      <dgm:t>
        <a:bodyPr/>
        <a:lstStyle/>
        <a:p>
          <a:pPr algn="ctr"/>
          <a:r>
            <a:rPr lang="pl-PL" sz="1000" b="1"/>
            <a:t>Zintegrowane </a:t>
          </a:r>
          <a:br>
            <a:rPr lang="pl-PL" sz="1000" b="1"/>
          </a:br>
          <a:r>
            <a:rPr lang="pl-PL" sz="1000" b="1"/>
            <a:t>i obywatelskie społeczeństwo</a:t>
          </a:r>
        </a:p>
      </dgm:t>
    </dgm:pt>
    <dgm:pt modelId="{4C1AA92F-DB6A-4051-95EC-8003414968CD}" type="parTrans" cxnId="{190381BD-3E48-45BB-B4AA-F4638ED95596}">
      <dgm:prSet/>
      <dgm:spPr/>
      <dgm:t>
        <a:bodyPr/>
        <a:lstStyle/>
        <a:p>
          <a:pPr algn="ctr"/>
          <a:endParaRPr lang="pl-PL"/>
        </a:p>
      </dgm:t>
    </dgm:pt>
    <dgm:pt modelId="{7AE8C48E-6478-4C4E-9D4B-9F1B3AC850AD}" type="sibTrans" cxnId="{190381BD-3E48-45BB-B4AA-F4638ED95596}">
      <dgm:prSet/>
      <dgm:spPr/>
      <dgm:t>
        <a:bodyPr/>
        <a:lstStyle/>
        <a:p>
          <a:pPr algn="ctr"/>
          <a:endParaRPr lang="pl-PL"/>
        </a:p>
      </dgm:t>
    </dgm:pt>
    <dgm:pt modelId="{0167C04E-C9B9-4EA9-BD74-98E434E7B959}">
      <dgm:prSet phldrT="[Tekst]" custT="1"/>
      <dgm:spPr/>
      <dgm:t>
        <a:bodyPr/>
        <a:lstStyle/>
        <a:p>
          <a:pPr algn="ctr"/>
          <a:r>
            <a:rPr lang="pl-PL" sz="1000" b="1"/>
            <a:t>Unikatowa oferta turystyczna oparta na turystyce przyrodniczej </a:t>
          </a:r>
          <a:br>
            <a:rPr lang="pl-PL" sz="1000" b="1"/>
          </a:br>
          <a:r>
            <a:rPr lang="pl-PL" sz="1000" b="1"/>
            <a:t>i agroturystyce</a:t>
          </a:r>
        </a:p>
      </dgm:t>
    </dgm:pt>
    <dgm:pt modelId="{73433801-D9A6-479D-A7AD-1907226FAC79}" type="parTrans" cxnId="{21EE8F91-1CE3-4393-A25B-BF7096DFE362}">
      <dgm:prSet/>
      <dgm:spPr/>
      <dgm:t>
        <a:bodyPr/>
        <a:lstStyle/>
        <a:p>
          <a:pPr algn="ctr"/>
          <a:endParaRPr lang="pl-PL"/>
        </a:p>
      </dgm:t>
    </dgm:pt>
    <dgm:pt modelId="{05C4B0F5-0223-4532-9AAE-E2213B366488}" type="sibTrans" cxnId="{21EE8F91-1CE3-4393-A25B-BF7096DFE362}">
      <dgm:prSet/>
      <dgm:spPr/>
      <dgm:t>
        <a:bodyPr/>
        <a:lstStyle/>
        <a:p>
          <a:pPr algn="ctr"/>
          <a:endParaRPr lang="pl-PL"/>
        </a:p>
      </dgm:t>
    </dgm:pt>
    <dgm:pt modelId="{FC6835FA-FB93-4378-AE5D-31FD781A8AE6}">
      <dgm:prSet phldrT="[Tekst]" custT="1"/>
      <dgm:spPr/>
      <dgm:t>
        <a:bodyPr/>
        <a:lstStyle/>
        <a:p>
          <a:pPr algn="ctr"/>
          <a:r>
            <a:rPr lang="pl-PL" sz="1000" b="1"/>
            <a:t>Atrakcyjna oferta inwestycyjna</a:t>
          </a:r>
        </a:p>
      </dgm:t>
    </dgm:pt>
    <dgm:pt modelId="{4F23BDE5-5832-43EC-805D-99F9BC3038C2}" type="parTrans" cxnId="{2CE531F7-2554-4B88-8B3F-577ACC9D0210}">
      <dgm:prSet/>
      <dgm:spPr/>
      <dgm:t>
        <a:bodyPr/>
        <a:lstStyle/>
        <a:p>
          <a:pPr algn="ctr"/>
          <a:endParaRPr lang="pl-PL"/>
        </a:p>
      </dgm:t>
    </dgm:pt>
    <dgm:pt modelId="{BADDE0DC-8FCF-4019-A2EC-18531E405A3D}" type="sibTrans" cxnId="{2CE531F7-2554-4B88-8B3F-577ACC9D0210}">
      <dgm:prSet/>
      <dgm:spPr/>
      <dgm:t>
        <a:bodyPr/>
        <a:lstStyle/>
        <a:p>
          <a:pPr algn="ctr"/>
          <a:endParaRPr lang="pl-PL"/>
        </a:p>
      </dgm:t>
    </dgm:pt>
    <dgm:pt modelId="{5F574BB0-5F0A-4897-8D08-A94384E28AD2}">
      <dgm:prSet custT="1"/>
      <dgm:spPr/>
      <dgm:t>
        <a:bodyPr/>
        <a:lstStyle/>
        <a:p>
          <a:pPr algn="ctr"/>
          <a:r>
            <a:rPr lang="pl-PL" sz="1000" b="1"/>
            <a:t>Wspieranie młodych </a:t>
          </a:r>
          <a:br>
            <a:rPr lang="pl-PL" sz="1000" b="1"/>
          </a:br>
          <a:r>
            <a:rPr lang="pl-PL" sz="1000" b="1"/>
            <a:t>i zdolnych osób oraz zapewnianie opieki dla osób starszych</a:t>
          </a:r>
        </a:p>
      </dgm:t>
    </dgm:pt>
    <dgm:pt modelId="{F8040588-0F93-42FC-8525-4C755C453D6A}" type="parTrans" cxnId="{E490AD5E-13FE-4263-A272-F3F3B58D13FF}">
      <dgm:prSet/>
      <dgm:spPr/>
      <dgm:t>
        <a:bodyPr/>
        <a:lstStyle/>
        <a:p>
          <a:pPr algn="ctr"/>
          <a:endParaRPr lang="pl-PL"/>
        </a:p>
      </dgm:t>
    </dgm:pt>
    <dgm:pt modelId="{8740DC01-C74C-4CA9-AD0B-5C80BF55D977}" type="sibTrans" cxnId="{E490AD5E-13FE-4263-A272-F3F3B58D13FF}">
      <dgm:prSet/>
      <dgm:spPr/>
      <dgm:t>
        <a:bodyPr/>
        <a:lstStyle/>
        <a:p>
          <a:pPr algn="ctr"/>
          <a:endParaRPr lang="pl-PL"/>
        </a:p>
      </dgm:t>
    </dgm:pt>
    <dgm:pt modelId="{8C0C2DC0-B962-48E4-A412-97E64C278C61}">
      <dgm:prSet custT="1"/>
      <dgm:spPr>
        <a:solidFill>
          <a:srgbClr val="FF0000"/>
        </a:solidFill>
      </dgm:spPr>
      <dgm:t>
        <a:bodyPr/>
        <a:lstStyle/>
        <a:p>
          <a:pPr algn="ctr"/>
          <a:r>
            <a:rPr lang="pl-PL" sz="1000" b="1"/>
            <a:t>Wysoka przedsiębiorczość mieszkańców </a:t>
          </a:r>
          <a:br>
            <a:rPr lang="pl-PL" sz="1000" b="1"/>
          </a:br>
          <a:r>
            <a:rPr lang="pl-PL" sz="1000" b="1"/>
            <a:t>i rozwój drobnego biznesu </a:t>
          </a:r>
        </a:p>
      </dgm:t>
    </dgm:pt>
    <dgm:pt modelId="{1EEA90DB-B9B0-4455-A2A2-EE6674B1B821}" type="parTrans" cxnId="{71D644C9-9984-4B74-A4F5-EA1A3DAFEBCD}">
      <dgm:prSet/>
      <dgm:spPr/>
      <dgm:t>
        <a:bodyPr/>
        <a:lstStyle/>
        <a:p>
          <a:pPr algn="ctr"/>
          <a:endParaRPr lang="pl-PL"/>
        </a:p>
      </dgm:t>
    </dgm:pt>
    <dgm:pt modelId="{D3751807-9143-47FA-9DC4-46BEDF5BE6EF}" type="sibTrans" cxnId="{71D644C9-9984-4B74-A4F5-EA1A3DAFEBCD}">
      <dgm:prSet/>
      <dgm:spPr/>
      <dgm:t>
        <a:bodyPr/>
        <a:lstStyle/>
        <a:p>
          <a:pPr algn="ctr"/>
          <a:endParaRPr lang="pl-PL"/>
        </a:p>
      </dgm:t>
    </dgm:pt>
    <dgm:pt modelId="{E8962434-E5B9-4959-AA38-B728ABF3ADF8}">
      <dgm:prSet custT="1"/>
      <dgm:spPr/>
      <dgm:t>
        <a:bodyPr/>
        <a:lstStyle/>
        <a:p>
          <a:pPr algn="ctr"/>
          <a:r>
            <a:rPr lang="pl-PL" sz="1000" b="1"/>
            <a:t>Dogodne warunki mieszkaniowe</a:t>
          </a:r>
        </a:p>
      </dgm:t>
    </dgm:pt>
    <dgm:pt modelId="{E7F09AC5-5601-4C14-BB46-EE8C98E222B7}" type="parTrans" cxnId="{A164B75F-1531-4413-AD52-7B3FDB781D56}">
      <dgm:prSet/>
      <dgm:spPr/>
      <dgm:t>
        <a:bodyPr/>
        <a:lstStyle/>
        <a:p>
          <a:pPr algn="ctr"/>
          <a:endParaRPr lang="pl-PL"/>
        </a:p>
      </dgm:t>
    </dgm:pt>
    <dgm:pt modelId="{9DC8CB7B-CC87-4DC8-8017-77B7B896AA64}" type="sibTrans" cxnId="{A164B75F-1531-4413-AD52-7B3FDB781D56}">
      <dgm:prSet/>
      <dgm:spPr/>
      <dgm:t>
        <a:bodyPr/>
        <a:lstStyle/>
        <a:p>
          <a:pPr algn="ctr"/>
          <a:endParaRPr lang="pl-PL"/>
        </a:p>
      </dgm:t>
    </dgm:pt>
    <dgm:pt modelId="{B9B65501-ADE2-45FD-865A-650D3BCFE4C3}" type="pres">
      <dgm:prSet presAssocID="{B125B94B-1B38-4E9C-848F-5CDBD6FB5497}" presName="cycle" presStyleCnt="0">
        <dgm:presLayoutVars>
          <dgm:chMax val="1"/>
          <dgm:dir/>
          <dgm:animLvl val="ctr"/>
          <dgm:resizeHandles val="exact"/>
        </dgm:presLayoutVars>
      </dgm:prSet>
      <dgm:spPr/>
      <dgm:t>
        <a:bodyPr/>
        <a:lstStyle/>
        <a:p>
          <a:endParaRPr lang="pl-PL"/>
        </a:p>
      </dgm:t>
    </dgm:pt>
    <dgm:pt modelId="{3A4F15D6-800E-4F21-A7D8-B7FBE4039F63}" type="pres">
      <dgm:prSet presAssocID="{20BBAEE6-1DD2-44BF-A9B4-8919D807491C}" presName="centerShape" presStyleLbl="node0" presStyleIdx="0" presStyleCnt="1" custScaleX="124206" custScaleY="118448"/>
      <dgm:spPr/>
      <dgm:t>
        <a:bodyPr/>
        <a:lstStyle/>
        <a:p>
          <a:endParaRPr lang="pl-PL"/>
        </a:p>
      </dgm:t>
    </dgm:pt>
    <dgm:pt modelId="{9A1C980C-74EF-4D65-B621-0FFE45031F41}" type="pres">
      <dgm:prSet presAssocID="{4C1AA92F-DB6A-4051-95EC-8003414968CD}" presName="Name9" presStyleLbl="parChTrans1D2" presStyleIdx="0" presStyleCnt="6"/>
      <dgm:spPr/>
      <dgm:t>
        <a:bodyPr/>
        <a:lstStyle/>
        <a:p>
          <a:endParaRPr lang="pl-PL"/>
        </a:p>
      </dgm:t>
    </dgm:pt>
    <dgm:pt modelId="{EA6FDFCF-A9C1-402C-B2B5-8F4AAE45A307}" type="pres">
      <dgm:prSet presAssocID="{4C1AA92F-DB6A-4051-95EC-8003414968CD}" presName="connTx" presStyleLbl="parChTrans1D2" presStyleIdx="0" presStyleCnt="6"/>
      <dgm:spPr/>
      <dgm:t>
        <a:bodyPr/>
        <a:lstStyle/>
        <a:p>
          <a:endParaRPr lang="pl-PL"/>
        </a:p>
      </dgm:t>
    </dgm:pt>
    <dgm:pt modelId="{B4D52829-FAB5-4CA7-8DC5-B0F57A37F83C}" type="pres">
      <dgm:prSet presAssocID="{8A6EC26B-7562-4AAE-8D8B-8F4131AA8041}" presName="node" presStyleLbl="node1" presStyleIdx="0" presStyleCnt="6">
        <dgm:presLayoutVars>
          <dgm:bulletEnabled val="1"/>
        </dgm:presLayoutVars>
      </dgm:prSet>
      <dgm:spPr/>
      <dgm:t>
        <a:bodyPr/>
        <a:lstStyle/>
        <a:p>
          <a:endParaRPr lang="pl-PL"/>
        </a:p>
      </dgm:t>
    </dgm:pt>
    <dgm:pt modelId="{6A2294FD-C6C9-461A-BCAE-F345673447B6}" type="pres">
      <dgm:prSet presAssocID="{73433801-D9A6-479D-A7AD-1907226FAC79}" presName="Name9" presStyleLbl="parChTrans1D2" presStyleIdx="1" presStyleCnt="6"/>
      <dgm:spPr/>
      <dgm:t>
        <a:bodyPr/>
        <a:lstStyle/>
        <a:p>
          <a:endParaRPr lang="pl-PL"/>
        </a:p>
      </dgm:t>
    </dgm:pt>
    <dgm:pt modelId="{C80BB104-A59A-4EFB-B131-96E2A4840ADD}" type="pres">
      <dgm:prSet presAssocID="{73433801-D9A6-479D-A7AD-1907226FAC79}" presName="connTx" presStyleLbl="parChTrans1D2" presStyleIdx="1" presStyleCnt="6"/>
      <dgm:spPr/>
      <dgm:t>
        <a:bodyPr/>
        <a:lstStyle/>
        <a:p>
          <a:endParaRPr lang="pl-PL"/>
        </a:p>
      </dgm:t>
    </dgm:pt>
    <dgm:pt modelId="{7B1CC3FA-9F77-4CAC-9DA8-263F290F5E24}" type="pres">
      <dgm:prSet presAssocID="{0167C04E-C9B9-4EA9-BD74-98E434E7B959}" presName="node" presStyleLbl="node1" presStyleIdx="1" presStyleCnt="6">
        <dgm:presLayoutVars>
          <dgm:bulletEnabled val="1"/>
        </dgm:presLayoutVars>
      </dgm:prSet>
      <dgm:spPr/>
      <dgm:t>
        <a:bodyPr/>
        <a:lstStyle/>
        <a:p>
          <a:endParaRPr lang="pl-PL"/>
        </a:p>
      </dgm:t>
    </dgm:pt>
    <dgm:pt modelId="{E528310D-474A-4930-B338-6A543EC0099B}" type="pres">
      <dgm:prSet presAssocID="{4F23BDE5-5832-43EC-805D-99F9BC3038C2}" presName="Name9" presStyleLbl="parChTrans1D2" presStyleIdx="2" presStyleCnt="6"/>
      <dgm:spPr/>
      <dgm:t>
        <a:bodyPr/>
        <a:lstStyle/>
        <a:p>
          <a:endParaRPr lang="pl-PL"/>
        </a:p>
      </dgm:t>
    </dgm:pt>
    <dgm:pt modelId="{60A5693A-ED0F-4939-B5D3-0153B5FD84AC}" type="pres">
      <dgm:prSet presAssocID="{4F23BDE5-5832-43EC-805D-99F9BC3038C2}" presName="connTx" presStyleLbl="parChTrans1D2" presStyleIdx="2" presStyleCnt="6"/>
      <dgm:spPr/>
      <dgm:t>
        <a:bodyPr/>
        <a:lstStyle/>
        <a:p>
          <a:endParaRPr lang="pl-PL"/>
        </a:p>
      </dgm:t>
    </dgm:pt>
    <dgm:pt modelId="{7D31A207-8F10-4301-A009-9CBC542C33D8}" type="pres">
      <dgm:prSet presAssocID="{FC6835FA-FB93-4378-AE5D-31FD781A8AE6}" presName="node" presStyleLbl="node1" presStyleIdx="2" presStyleCnt="6">
        <dgm:presLayoutVars>
          <dgm:bulletEnabled val="1"/>
        </dgm:presLayoutVars>
      </dgm:prSet>
      <dgm:spPr/>
      <dgm:t>
        <a:bodyPr/>
        <a:lstStyle/>
        <a:p>
          <a:endParaRPr lang="pl-PL"/>
        </a:p>
      </dgm:t>
    </dgm:pt>
    <dgm:pt modelId="{58EEFBA3-9164-4855-9AD6-19ECE4758ACB}" type="pres">
      <dgm:prSet presAssocID="{F8040588-0F93-42FC-8525-4C755C453D6A}" presName="Name9" presStyleLbl="parChTrans1D2" presStyleIdx="3" presStyleCnt="6"/>
      <dgm:spPr/>
      <dgm:t>
        <a:bodyPr/>
        <a:lstStyle/>
        <a:p>
          <a:endParaRPr lang="pl-PL"/>
        </a:p>
      </dgm:t>
    </dgm:pt>
    <dgm:pt modelId="{B6B212EE-40BF-4E85-9E98-DBEC88D8E30A}" type="pres">
      <dgm:prSet presAssocID="{F8040588-0F93-42FC-8525-4C755C453D6A}" presName="connTx" presStyleLbl="parChTrans1D2" presStyleIdx="3" presStyleCnt="6"/>
      <dgm:spPr/>
      <dgm:t>
        <a:bodyPr/>
        <a:lstStyle/>
        <a:p>
          <a:endParaRPr lang="pl-PL"/>
        </a:p>
      </dgm:t>
    </dgm:pt>
    <dgm:pt modelId="{B4C7B151-08BA-4604-BC8F-260F25DC4E32}" type="pres">
      <dgm:prSet presAssocID="{5F574BB0-5F0A-4897-8D08-A94384E28AD2}" presName="node" presStyleLbl="node1" presStyleIdx="3" presStyleCnt="6">
        <dgm:presLayoutVars>
          <dgm:bulletEnabled val="1"/>
        </dgm:presLayoutVars>
      </dgm:prSet>
      <dgm:spPr/>
      <dgm:t>
        <a:bodyPr/>
        <a:lstStyle/>
        <a:p>
          <a:endParaRPr lang="pl-PL"/>
        </a:p>
      </dgm:t>
    </dgm:pt>
    <dgm:pt modelId="{6737DE5F-35C0-4B9A-8F1D-D702763E6039}" type="pres">
      <dgm:prSet presAssocID="{E7F09AC5-5601-4C14-BB46-EE8C98E222B7}" presName="Name9" presStyleLbl="parChTrans1D2" presStyleIdx="4" presStyleCnt="6"/>
      <dgm:spPr/>
      <dgm:t>
        <a:bodyPr/>
        <a:lstStyle/>
        <a:p>
          <a:endParaRPr lang="pl-PL"/>
        </a:p>
      </dgm:t>
    </dgm:pt>
    <dgm:pt modelId="{E42F10DA-9280-4F19-ADFA-ED9B316141E7}" type="pres">
      <dgm:prSet presAssocID="{E7F09AC5-5601-4C14-BB46-EE8C98E222B7}" presName="connTx" presStyleLbl="parChTrans1D2" presStyleIdx="4" presStyleCnt="6"/>
      <dgm:spPr/>
      <dgm:t>
        <a:bodyPr/>
        <a:lstStyle/>
        <a:p>
          <a:endParaRPr lang="pl-PL"/>
        </a:p>
      </dgm:t>
    </dgm:pt>
    <dgm:pt modelId="{39A11FDC-C655-47FF-8B0B-443387AE183B}" type="pres">
      <dgm:prSet presAssocID="{E8962434-E5B9-4959-AA38-B728ABF3ADF8}" presName="node" presStyleLbl="node1" presStyleIdx="4" presStyleCnt="6">
        <dgm:presLayoutVars>
          <dgm:bulletEnabled val="1"/>
        </dgm:presLayoutVars>
      </dgm:prSet>
      <dgm:spPr/>
      <dgm:t>
        <a:bodyPr/>
        <a:lstStyle/>
        <a:p>
          <a:endParaRPr lang="pl-PL"/>
        </a:p>
      </dgm:t>
    </dgm:pt>
    <dgm:pt modelId="{491E3B62-3FF1-463F-9465-EE71B5106BA2}" type="pres">
      <dgm:prSet presAssocID="{1EEA90DB-B9B0-4455-A2A2-EE6674B1B821}" presName="Name9" presStyleLbl="parChTrans1D2" presStyleIdx="5" presStyleCnt="6"/>
      <dgm:spPr/>
      <dgm:t>
        <a:bodyPr/>
        <a:lstStyle/>
        <a:p>
          <a:endParaRPr lang="pl-PL"/>
        </a:p>
      </dgm:t>
    </dgm:pt>
    <dgm:pt modelId="{077AF30B-F8FC-4829-9B98-BE33FAD35F64}" type="pres">
      <dgm:prSet presAssocID="{1EEA90DB-B9B0-4455-A2A2-EE6674B1B821}" presName="connTx" presStyleLbl="parChTrans1D2" presStyleIdx="5" presStyleCnt="6"/>
      <dgm:spPr/>
      <dgm:t>
        <a:bodyPr/>
        <a:lstStyle/>
        <a:p>
          <a:endParaRPr lang="pl-PL"/>
        </a:p>
      </dgm:t>
    </dgm:pt>
    <dgm:pt modelId="{6416FFE3-2D31-4E37-B00F-B10B0B49680F}" type="pres">
      <dgm:prSet presAssocID="{8C0C2DC0-B962-48E4-A412-97E64C278C61}" presName="node" presStyleLbl="node1" presStyleIdx="5" presStyleCnt="6">
        <dgm:presLayoutVars>
          <dgm:bulletEnabled val="1"/>
        </dgm:presLayoutVars>
      </dgm:prSet>
      <dgm:spPr/>
      <dgm:t>
        <a:bodyPr/>
        <a:lstStyle/>
        <a:p>
          <a:endParaRPr lang="pl-PL"/>
        </a:p>
      </dgm:t>
    </dgm:pt>
  </dgm:ptLst>
  <dgm:cxnLst>
    <dgm:cxn modelId="{62EE6BDB-206F-4644-9DC7-D6424D9EFDE1}" type="presOf" srcId="{4F23BDE5-5832-43EC-805D-99F9BC3038C2}" destId="{60A5693A-ED0F-4939-B5D3-0153B5FD84AC}" srcOrd="1" destOrd="0" presId="urn:microsoft.com/office/officeart/2005/8/layout/radial1"/>
    <dgm:cxn modelId="{5C3DAF67-CE31-47A9-A8EE-66647F4DD2E3}" type="presOf" srcId="{8C0C2DC0-B962-48E4-A412-97E64C278C61}" destId="{6416FFE3-2D31-4E37-B00F-B10B0B49680F}" srcOrd="0" destOrd="0" presId="urn:microsoft.com/office/officeart/2005/8/layout/radial1"/>
    <dgm:cxn modelId="{190381BD-3E48-45BB-B4AA-F4638ED95596}" srcId="{20BBAEE6-1DD2-44BF-A9B4-8919D807491C}" destId="{8A6EC26B-7562-4AAE-8D8B-8F4131AA8041}" srcOrd="0" destOrd="0" parTransId="{4C1AA92F-DB6A-4051-95EC-8003414968CD}" sibTransId="{7AE8C48E-6478-4C4E-9D4B-9F1B3AC850AD}"/>
    <dgm:cxn modelId="{FA99597C-055D-4672-9138-89E363C74FA9}" type="presOf" srcId="{FC6835FA-FB93-4378-AE5D-31FD781A8AE6}" destId="{7D31A207-8F10-4301-A009-9CBC542C33D8}" srcOrd="0" destOrd="0" presId="urn:microsoft.com/office/officeart/2005/8/layout/radial1"/>
    <dgm:cxn modelId="{C4F25717-772A-4359-BC5A-55BA42DEED96}" type="presOf" srcId="{F8040588-0F93-42FC-8525-4C755C453D6A}" destId="{B6B212EE-40BF-4E85-9E98-DBEC88D8E30A}" srcOrd="1" destOrd="0" presId="urn:microsoft.com/office/officeart/2005/8/layout/radial1"/>
    <dgm:cxn modelId="{5B82839B-A6C2-449E-BF1D-356D4EA9A69E}" type="presOf" srcId="{20BBAEE6-1DD2-44BF-A9B4-8919D807491C}" destId="{3A4F15D6-800E-4F21-A7D8-B7FBE4039F63}" srcOrd="0" destOrd="0" presId="urn:microsoft.com/office/officeart/2005/8/layout/radial1"/>
    <dgm:cxn modelId="{01A8FA91-82C2-41A9-AC86-B91A6A443E56}" type="presOf" srcId="{0167C04E-C9B9-4EA9-BD74-98E434E7B959}" destId="{7B1CC3FA-9F77-4CAC-9DA8-263F290F5E24}" srcOrd="0" destOrd="0" presId="urn:microsoft.com/office/officeart/2005/8/layout/radial1"/>
    <dgm:cxn modelId="{71D644C9-9984-4B74-A4F5-EA1A3DAFEBCD}" srcId="{20BBAEE6-1DD2-44BF-A9B4-8919D807491C}" destId="{8C0C2DC0-B962-48E4-A412-97E64C278C61}" srcOrd="5" destOrd="0" parTransId="{1EEA90DB-B9B0-4455-A2A2-EE6674B1B821}" sibTransId="{D3751807-9143-47FA-9DC4-46BEDF5BE6EF}"/>
    <dgm:cxn modelId="{FB16950C-40E9-48BE-97BA-09F1BAA912A9}" type="presOf" srcId="{5F574BB0-5F0A-4897-8D08-A94384E28AD2}" destId="{B4C7B151-08BA-4604-BC8F-260F25DC4E32}" srcOrd="0" destOrd="0" presId="urn:microsoft.com/office/officeart/2005/8/layout/radial1"/>
    <dgm:cxn modelId="{9BA29BDB-9FC4-40FF-A01A-5D7F15194197}" type="presOf" srcId="{E7F09AC5-5601-4C14-BB46-EE8C98E222B7}" destId="{E42F10DA-9280-4F19-ADFA-ED9B316141E7}" srcOrd="1" destOrd="0" presId="urn:microsoft.com/office/officeart/2005/8/layout/radial1"/>
    <dgm:cxn modelId="{E36A2BF6-CF75-492B-AE95-9C95AC46A2BA}" type="presOf" srcId="{1EEA90DB-B9B0-4455-A2A2-EE6674B1B821}" destId="{077AF30B-F8FC-4829-9B98-BE33FAD35F64}" srcOrd="1" destOrd="0" presId="urn:microsoft.com/office/officeart/2005/8/layout/radial1"/>
    <dgm:cxn modelId="{E490AD5E-13FE-4263-A272-F3F3B58D13FF}" srcId="{20BBAEE6-1DD2-44BF-A9B4-8919D807491C}" destId="{5F574BB0-5F0A-4897-8D08-A94384E28AD2}" srcOrd="3" destOrd="0" parTransId="{F8040588-0F93-42FC-8525-4C755C453D6A}" sibTransId="{8740DC01-C74C-4CA9-AD0B-5C80BF55D977}"/>
    <dgm:cxn modelId="{5737F2B0-1695-4906-960B-AF3015A76DCF}" type="presOf" srcId="{4C1AA92F-DB6A-4051-95EC-8003414968CD}" destId="{9A1C980C-74EF-4D65-B621-0FFE45031F41}" srcOrd="0" destOrd="0" presId="urn:microsoft.com/office/officeart/2005/8/layout/radial1"/>
    <dgm:cxn modelId="{BD55AD77-CF81-44A1-886F-31FAF7C5930F}" type="presOf" srcId="{4F23BDE5-5832-43EC-805D-99F9BC3038C2}" destId="{E528310D-474A-4930-B338-6A543EC0099B}" srcOrd="0" destOrd="0" presId="urn:microsoft.com/office/officeart/2005/8/layout/radial1"/>
    <dgm:cxn modelId="{86AA3D3C-6FD6-45B2-B432-B294BACC78B6}" type="presOf" srcId="{73433801-D9A6-479D-A7AD-1907226FAC79}" destId="{6A2294FD-C6C9-461A-BCAE-F345673447B6}" srcOrd="0" destOrd="0" presId="urn:microsoft.com/office/officeart/2005/8/layout/radial1"/>
    <dgm:cxn modelId="{D714A73C-2159-46AB-A6ED-98024A62E16B}" srcId="{B125B94B-1B38-4E9C-848F-5CDBD6FB5497}" destId="{20BBAEE6-1DD2-44BF-A9B4-8919D807491C}" srcOrd="0" destOrd="0" parTransId="{FF9E1C90-FAF8-491E-8941-029ABD155852}" sibTransId="{8B65C5DA-48B5-4A3B-A352-473AE02BD42D}"/>
    <dgm:cxn modelId="{21EE8F91-1CE3-4393-A25B-BF7096DFE362}" srcId="{20BBAEE6-1DD2-44BF-A9B4-8919D807491C}" destId="{0167C04E-C9B9-4EA9-BD74-98E434E7B959}" srcOrd="1" destOrd="0" parTransId="{73433801-D9A6-479D-A7AD-1907226FAC79}" sibTransId="{05C4B0F5-0223-4532-9AAE-E2213B366488}"/>
    <dgm:cxn modelId="{AC6246BC-F296-4686-8E9A-AC2CF2C35515}" type="presOf" srcId="{E8962434-E5B9-4959-AA38-B728ABF3ADF8}" destId="{39A11FDC-C655-47FF-8B0B-443387AE183B}" srcOrd="0" destOrd="0" presId="urn:microsoft.com/office/officeart/2005/8/layout/radial1"/>
    <dgm:cxn modelId="{6CBB6BC4-B651-48D9-9A4C-6B69BFFC9DF2}" type="presOf" srcId="{F8040588-0F93-42FC-8525-4C755C453D6A}" destId="{58EEFBA3-9164-4855-9AD6-19ECE4758ACB}" srcOrd="0" destOrd="0" presId="urn:microsoft.com/office/officeart/2005/8/layout/radial1"/>
    <dgm:cxn modelId="{2CE531F7-2554-4B88-8B3F-577ACC9D0210}" srcId="{20BBAEE6-1DD2-44BF-A9B4-8919D807491C}" destId="{FC6835FA-FB93-4378-AE5D-31FD781A8AE6}" srcOrd="2" destOrd="0" parTransId="{4F23BDE5-5832-43EC-805D-99F9BC3038C2}" sibTransId="{BADDE0DC-8FCF-4019-A2EC-18531E405A3D}"/>
    <dgm:cxn modelId="{0A2E2DF2-4689-4089-89E6-FC3813E08EAA}" type="presOf" srcId="{E7F09AC5-5601-4C14-BB46-EE8C98E222B7}" destId="{6737DE5F-35C0-4B9A-8F1D-D702763E6039}" srcOrd="0" destOrd="0" presId="urn:microsoft.com/office/officeart/2005/8/layout/radial1"/>
    <dgm:cxn modelId="{64839136-E19C-4ED5-B74A-981C3B2DE88A}" type="presOf" srcId="{1EEA90DB-B9B0-4455-A2A2-EE6674B1B821}" destId="{491E3B62-3FF1-463F-9465-EE71B5106BA2}" srcOrd="0" destOrd="0" presId="urn:microsoft.com/office/officeart/2005/8/layout/radial1"/>
    <dgm:cxn modelId="{C9183640-1B2C-4F17-8C00-3C70BDD4E2B7}" type="presOf" srcId="{8A6EC26B-7562-4AAE-8D8B-8F4131AA8041}" destId="{B4D52829-FAB5-4CA7-8DC5-B0F57A37F83C}" srcOrd="0" destOrd="0" presId="urn:microsoft.com/office/officeart/2005/8/layout/radial1"/>
    <dgm:cxn modelId="{A164B75F-1531-4413-AD52-7B3FDB781D56}" srcId="{20BBAEE6-1DD2-44BF-A9B4-8919D807491C}" destId="{E8962434-E5B9-4959-AA38-B728ABF3ADF8}" srcOrd="4" destOrd="0" parTransId="{E7F09AC5-5601-4C14-BB46-EE8C98E222B7}" sibTransId="{9DC8CB7B-CC87-4DC8-8017-77B7B896AA64}"/>
    <dgm:cxn modelId="{294B48BC-FA08-42A4-9E77-307B4F06A9ED}" type="presOf" srcId="{B125B94B-1B38-4E9C-848F-5CDBD6FB5497}" destId="{B9B65501-ADE2-45FD-865A-650D3BCFE4C3}" srcOrd="0" destOrd="0" presId="urn:microsoft.com/office/officeart/2005/8/layout/radial1"/>
    <dgm:cxn modelId="{3ED649D6-AC8F-4C85-8299-BD65503FE0A3}" type="presOf" srcId="{73433801-D9A6-479D-A7AD-1907226FAC79}" destId="{C80BB104-A59A-4EFB-B131-96E2A4840ADD}" srcOrd="1" destOrd="0" presId="urn:microsoft.com/office/officeart/2005/8/layout/radial1"/>
    <dgm:cxn modelId="{24785D0B-D337-42E7-BEB7-8ACD2AC4FFB3}" type="presOf" srcId="{4C1AA92F-DB6A-4051-95EC-8003414968CD}" destId="{EA6FDFCF-A9C1-402C-B2B5-8F4AAE45A307}" srcOrd="1" destOrd="0" presId="urn:microsoft.com/office/officeart/2005/8/layout/radial1"/>
    <dgm:cxn modelId="{E6534BB2-0866-4B5D-901F-00FB3B93FB67}" type="presParOf" srcId="{B9B65501-ADE2-45FD-865A-650D3BCFE4C3}" destId="{3A4F15D6-800E-4F21-A7D8-B7FBE4039F63}" srcOrd="0" destOrd="0" presId="urn:microsoft.com/office/officeart/2005/8/layout/radial1"/>
    <dgm:cxn modelId="{878140F0-44F2-421A-BDFB-9675B74BB055}" type="presParOf" srcId="{B9B65501-ADE2-45FD-865A-650D3BCFE4C3}" destId="{9A1C980C-74EF-4D65-B621-0FFE45031F41}" srcOrd="1" destOrd="0" presId="urn:microsoft.com/office/officeart/2005/8/layout/radial1"/>
    <dgm:cxn modelId="{0AF80496-90A7-4979-996C-31BC8A6B6C75}" type="presParOf" srcId="{9A1C980C-74EF-4D65-B621-0FFE45031F41}" destId="{EA6FDFCF-A9C1-402C-B2B5-8F4AAE45A307}" srcOrd="0" destOrd="0" presId="urn:microsoft.com/office/officeart/2005/8/layout/radial1"/>
    <dgm:cxn modelId="{21444E69-FD0D-4B4D-B257-7BB5BF8CDEFB}" type="presParOf" srcId="{B9B65501-ADE2-45FD-865A-650D3BCFE4C3}" destId="{B4D52829-FAB5-4CA7-8DC5-B0F57A37F83C}" srcOrd="2" destOrd="0" presId="urn:microsoft.com/office/officeart/2005/8/layout/radial1"/>
    <dgm:cxn modelId="{96CDFEE9-8E09-4686-9B30-5BF9B1905D6F}" type="presParOf" srcId="{B9B65501-ADE2-45FD-865A-650D3BCFE4C3}" destId="{6A2294FD-C6C9-461A-BCAE-F345673447B6}" srcOrd="3" destOrd="0" presId="urn:microsoft.com/office/officeart/2005/8/layout/radial1"/>
    <dgm:cxn modelId="{9256EE9D-1A1A-4893-A11B-A097AAAD0370}" type="presParOf" srcId="{6A2294FD-C6C9-461A-BCAE-F345673447B6}" destId="{C80BB104-A59A-4EFB-B131-96E2A4840ADD}" srcOrd="0" destOrd="0" presId="urn:microsoft.com/office/officeart/2005/8/layout/radial1"/>
    <dgm:cxn modelId="{4034524E-242C-4B1D-B2B2-6D4D23211F73}" type="presParOf" srcId="{B9B65501-ADE2-45FD-865A-650D3BCFE4C3}" destId="{7B1CC3FA-9F77-4CAC-9DA8-263F290F5E24}" srcOrd="4" destOrd="0" presId="urn:microsoft.com/office/officeart/2005/8/layout/radial1"/>
    <dgm:cxn modelId="{BF25FFC5-6672-4F63-BE28-8C9EBED2BCEC}" type="presParOf" srcId="{B9B65501-ADE2-45FD-865A-650D3BCFE4C3}" destId="{E528310D-474A-4930-B338-6A543EC0099B}" srcOrd="5" destOrd="0" presId="urn:microsoft.com/office/officeart/2005/8/layout/radial1"/>
    <dgm:cxn modelId="{F3EA27BD-6029-4E85-A6FD-1359A797745C}" type="presParOf" srcId="{E528310D-474A-4930-B338-6A543EC0099B}" destId="{60A5693A-ED0F-4939-B5D3-0153B5FD84AC}" srcOrd="0" destOrd="0" presId="urn:microsoft.com/office/officeart/2005/8/layout/radial1"/>
    <dgm:cxn modelId="{56E582F7-749C-45C6-8395-4E95AD459219}" type="presParOf" srcId="{B9B65501-ADE2-45FD-865A-650D3BCFE4C3}" destId="{7D31A207-8F10-4301-A009-9CBC542C33D8}" srcOrd="6" destOrd="0" presId="urn:microsoft.com/office/officeart/2005/8/layout/radial1"/>
    <dgm:cxn modelId="{DAAFB363-8CC2-4A72-BA20-77F30349361F}" type="presParOf" srcId="{B9B65501-ADE2-45FD-865A-650D3BCFE4C3}" destId="{58EEFBA3-9164-4855-9AD6-19ECE4758ACB}" srcOrd="7" destOrd="0" presId="urn:microsoft.com/office/officeart/2005/8/layout/radial1"/>
    <dgm:cxn modelId="{5A19A7C8-2E19-4CF2-BC23-9FD5F1FEA39A}" type="presParOf" srcId="{58EEFBA3-9164-4855-9AD6-19ECE4758ACB}" destId="{B6B212EE-40BF-4E85-9E98-DBEC88D8E30A}" srcOrd="0" destOrd="0" presId="urn:microsoft.com/office/officeart/2005/8/layout/radial1"/>
    <dgm:cxn modelId="{CE757A29-7BAC-46E1-907F-C695429EB4A0}" type="presParOf" srcId="{B9B65501-ADE2-45FD-865A-650D3BCFE4C3}" destId="{B4C7B151-08BA-4604-BC8F-260F25DC4E32}" srcOrd="8" destOrd="0" presId="urn:microsoft.com/office/officeart/2005/8/layout/radial1"/>
    <dgm:cxn modelId="{BB508A99-1504-488C-B660-B47E9E17AA34}" type="presParOf" srcId="{B9B65501-ADE2-45FD-865A-650D3BCFE4C3}" destId="{6737DE5F-35C0-4B9A-8F1D-D702763E6039}" srcOrd="9" destOrd="0" presId="urn:microsoft.com/office/officeart/2005/8/layout/radial1"/>
    <dgm:cxn modelId="{0FA5B08F-152E-497D-B89C-AE9061B15EDE}" type="presParOf" srcId="{6737DE5F-35C0-4B9A-8F1D-D702763E6039}" destId="{E42F10DA-9280-4F19-ADFA-ED9B316141E7}" srcOrd="0" destOrd="0" presId="urn:microsoft.com/office/officeart/2005/8/layout/radial1"/>
    <dgm:cxn modelId="{7E4D9B1D-9069-4B77-8B41-9B788F3439D8}" type="presParOf" srcId="{B9B65501-ADE2-45FD-865A-650D3BCFE4C3}" destId="{39A11FDC-C655-47FF-8B0B-443387AE183B}" srcOrd="10" destOrd="0" presId="urn:microsoft.com/office/officeart/2005/8/layout/radial1"/>
    <dgm:cxn modelId="{37EA092C-7832-4B36-AC97-57484C158F51}" type="presParOf" srcId="{B9B65501-ADE2-45FD-865A-650D3BCFE4C3}" destId="{491E3B62-3FF1-463F-9465-EE71B5106BA2}" srcOrd="11" destOrd="0" presId="urn:microsoft.com/office/officeart/2005/8/layout/radial1"/>
    <dgm:cxn modelId="{995A3BDD-C429-482F-A553-16E6EDCA00D3}" type="presParOf" srcId="{491E3B62-3FF1-463F-9465-EE71B5106BA2}" destId="{077AF30B-F8FC-4829-9B98-BE33FAD35F64}" srcOrd="0" destOrd="0" presId="urn:microsoft.com/office/officeart/2005/8/layout/radial1"/>
    <dgm:cxn modelId="{D8DFD4A5-0D5A-410C-9089-1A6CC2154F83}" type="presParOf" srcId="{B9B65501-ADE2-45FD-865A-650D3BCFE4C3}" destId="{6416FFE3-2D31-4E37-B00F-B10B0B49680F}" srcOrd="12" destOrd="0" presId="urn:microsoft.com/office/officeart/2005/8/layout/radial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DE3A3F9-D6AA-42CD-99F8-16E4A388666D}" type="doc">
      <dgm:prSet loTypeId="urn:microsoft.com/office/officeart/2008/layout/PictureStrips" loCatId="list" qsTypeId="urn:microsoft.com/office/officeart/2005/8/quickstyle/simple1" qsCatId="simple" csTypeId="urn:microsoft.com/office/officeart/2005/8/colors/colorful1" csCatId="colorful" phldr="1"/>
      <dgm:spPr/>
      <dgm:t>
        <a:bodyPr/>
        <a:lstStyle/>
        <a:p>
          <a:endParaRPr lang="pl-PL"/>
        </a:p>
      </dgm:t>
    </dgm:pt>
    <dgm:pt modelId="{9543FF94-7F39-4367-A635-2522D36E25BC}">
      <dgm:prSet phldrT="[Tekst]" custT="1"/>
      <dgm:spPr/>
      <dgm:t>
        <a:bodyPr/>
        <a:lstStyle/>
        <a:p>
          <a:pPr algn="ctr"/>
          <a:r>
            <a:rPr lang="pl-PL" sz="1200">
              <a:solidFill>
                <a:schemeClr val="accent1">
                  <a:lumMod val="75000"/>
                </a:schemeClr>
              </a:solidFill>
            </a:rPr>
            <a:t>Program rozwoju </a:t>
          </a:r>
          <a:br>
            <a:rPr lang="pl-PL" sz="1200">
              <a:solidFill>
                <a:schemeClr val="accent1">
                  <a:lumMod val="75000"/>
                </a:schemeClr>
              </a:solidFill>
            </a:rPr>
          </a:br>
          <a:r>
            <a:rPr lang="pl-PL" sz="1200">
              <a:solidFill>
                <a:schemeClr val="accent1">
                  <a:lumMod val="75000"/>
                </a:schemeClr>
              </a:solidFill>
            </a:rPr>
            <a:t>i modernizacji infrastruktury technicznej oraz modernizacji stanu dróg </a:t>
          </a:r>
        </a:p>
      </dgm:t>
    </dgm:pt>
    <dgm:pt modelId="{231CC090-69B4-4C70-8CF2-43887C74ACE7}" type="parTrans" cxnId="{915ED069-5AC8-4D33-B766-ED52FBADC38C}">
      <dgm:prSet/>
      <dgm:spPr/>
      <dgm:t>
        <a:bodyPr/>
        <a:lstStyle/>
        <a:p>
          <a:endParaRPr lang="pl-PL"/>
        </a:p>
      </dgm:t>
    </dgm:pt>
    <dgm:pt modelId="{7F770FF8-F058-4E77-8858-8AA81E6819AC}" type="sibTrans" cxnId="{915ED069-5AC8-4D33-B766-ED52FBADC38C}">
      <dgm:prSet/>
      <dgm:spPr/>
      <dgm:t>
        <a:bodyPr/>
        <a:lstStyle/>
        <a:p>
          <a:endParaRPr lang="pl-PL"/>
        </a:p>
      </dgm:t>
    </dgm:pt>
    <dgm:pt modelId="{CA20E4DD-6E96-4897-8462-6D8DFEF11EC8}">
      <dgm:prSet phldrT="[Tekst]" custT="1"/>
      <dgm:spPr/>
      <dgm:t>
        <a:bodyPr/>
        <a:lstStyle/>
        <a:p>
          <a:pPr algn="ctr"/>
          <a:r>
            <a:rPr lang="pl-PL" sz="1200">
              <a:solidFill>
                <a:schemeClr val="accent1">
                  <a:lumMod val="75000"/>
                </a:schemeClr>
              </a:solidFill>
            </a:rPr>
            <a:t>Program wsparcia rozwoju gospodarczego i promocji Gminy </a:t>
          </a:r>
        </a:p>
      </dgm:t>
    </dgm:pt>
    <dgm:pt modelId="{CC32977C-D1FD-4639-8B4F-DE69CD9E89CC}" type="parTrans" cxnId="{348A8EEC-ECB9-4AEF-9EE9-8FFF976F78CD}">
      <dgm:prSet/>
      <dgm:spPr/>
      <dgm:t>
        <a:bodyPr/>
        <a:lstStyle/>
        <a:p>
          <a:endParaRPr lang="pl-PL"/>
        </a:p>
      </dgm:t>
    </dgm:pt>
    <dgm:pt modelId="{F07341A8-5EC1-4417-BED8-0B7DD42B072F}" type="sibTrans" cxnId="{348A8EEC-ECB9-4AEF-9EE9-8FFF976F78CD}">
      <dgm:prSet/>
      <dgm:spPr/>
      <dgm:t>
        <a:bodyPr/>
        <a:lstStyle/>
        <a:p>
          <a:endParaRPr lang="pl-PL"/>
        </a:p>
      </dgm:t>
    </dgm:pt>
    <dgm:pt modelId="{E9468B03-70AE-47A3-B6DD-CC578DDDC10F}">
      <dgm:prSet phldrT="[Tekst]" custT="1"/>
      <dgm:spPr/>
      <dgm:t>
        <a:bodyPr/>
        <a:lstStyle/>
        <a:p>
          <a:pPr algn="ctr"/>
          <a:r>
            <a:rPr lang="pl-PL" sz="1200">
              <a:solidFill>
                <a:schemeClr val="accent1">
                  <a:lumMod val="75000"/>
                </a:schemeClr>
              </a:solidFill>
            </a:rPr>
            <a:t>Program aktywizacji społecznej </a:t>
          </a:r>
          <a:br>
            <a:rPr lang="pl-PL" sz="1200">
              <a:solidFill>
                <a:schemeClr val="accent1">
                  <a:lumMod val="75000"/>
                </a:schemeClr>
              </a:solidFill>
            </a:rPr>
          </a:br>
          <a:r>
            <a:rPr lang="pl-PL" sz="1200">
              <a:solidFill>
                <a:schemeClr val="accent1">
                  <a:lumMod val="75000"/>
                </a:schemeClr>
              </a:solidFill>
            </a:rPr>
            <a:t>i rozwiązywania problemów społecznych </a:t>
          </a:r>
        </a:p>
      </dgm:t>
    </dgm:pt>
    <dgm:pt modelId="{7E8F7066-FC0A-49C4-84B0-CB38C6A13466}" type="parTrans" cxnId="{FAE6E04F-FD60-4D42-9E3A-525A1A6EB2E3}">
      <dgm:prSet/>
      <dgm:spPr/>
      <dgm:t>
        <a:bodyPr/>
        <a:lstStyle/>
        <a:p>
          <a:endParaRPr lang="pl-PL"/>
        </a:p>
      </dgm:t>
    </dgm:pt>
    <dgm:pt modelId="{0384EF4E-1B61-46B7-85FC-B89506E04960}" type="sibTrans" cxnId="{FAE6E04F-FD60-4D42-9E3A-525A1A6EB2E3}">
      <dgm:prSet/>
      <dgm:spPr/>
      <dgm:t>
        <a:bodyPr/>
        <a:lstStyle/>
        <a:p>
          <a:endParaRPr lang="pl-PL"/>
        </a:p>
      </dgm:t>
    </dgm:pt>
    <dgm:pt modelId="{AF6A54C7-47FD-415F-908C-BC7703E220DD}">
      <dgm:prSet phldrT="[Tekst]" custT="1"/>
      <dgm:spPr/>
      <dgm:t>
        <a:bodyPr/>
        <a:lstStyle/>
        <a:p>
          <a:pPr algn="ctr"/>
          <a:r>
            <a:rPr lang="pl-PL" sz="1200">
              <a:solidFill>
                <a:schemeClr val="accent1">
                  <a:lumMod val="75000"/>
                </a:schemeClr>
              </a:solidFill>
            </a:rPr>
            <a:t>Program tworzenia rewitalizacji przestrzeni oraz uporządkowania infrastruktury i informacji turystycznej </a:t>
          </a:r>
        </a:p>
      </dgm:t>
    </dgm:pt>
    <dgm:pt modelId="{EE481349-1AD9-4D4E-A728-E381E6153B49}" type="parTrans" cxnId="{E9A73A47-1A9C-4E43-9747-CB44F8C31C87}">
      <dgm:prSet/>
      <dgm:spPr/>
      <dgm:t>
        <a:bodyPr/>
        <a:lstStyle/>
        <a:p>
          <a:endParaRPr lang="pl-PL"/>
        </a:p>
      </dgm:t>
    </dgm:pt>
    <dgm:pt modelId="{F0FA5317-9FF2-4DB4-B109-8C1BC2E7AD6F}" type="sibTrans" cxnId="{E9A73A47-1A9C-4E43-9747-CB44F8C31C87}">
      <dgm:prSet/>
      <dgm:spPr/>
      <dgm:t>
        <a:bodyPr/>
        <a:lstStyle/>
        <a:p>
          <a:endParaRPr lang="pl-PL"/>
        </a:p>
      </dgm:t>
    </dgm:pt>
    <dgm:pt modelId="{09E0A855-A4BA-429B-9243-A0914C211DD5}">
      <dgm:prSet phldrT="[Tekst]" custT="1"/>
      <dgm:spPr/>
      <dgm:t>
        <a:bodyPr/>
        <a:lstStyle/>
        <a:p>
          <a:pPr algn="ctr"/>
          <a:r>
            <a:rPr lang="pl-PL" sz="1200">
              <a:solidFill>
                <a:schemeClr val="accent1">
                  <a:lumMod val="75000"/>
                </a:schemeClr>
              </a:solidFill>
            </a:rPr>
            <a:t>Program rozwoju infrastruktury społecznej </a:t>
          </a:r>
        </a:p>
      </dgm:t>
    </dgm:pt>
    <dgm:pt modelId="{CD932EEA-1DA6-46B7-A799-5EA8D6D3008F}" type="parTrans" cxnId="{9620B8D3-1938-4FB1-B8B4-A8A5BC59DA59}">
      <dgm:prSet/>
      <dgm:spPr/>
      <dgm:t>
        <a:bodyPr/>
        <a:lstStyle/>
        <a:p>
          <a:endParaRPr lang="pl-PL"/>
        </a:p>
      </dgm:t>
    </dgm:pt>
    <dgm:pt modelId="{D9291E6A-1D8C-4B5B-8E2E-C775382EEDAE}" type="sibTrans" cxnId="{9620B8D3-1938-4FB1-B8B4-A8A5BC59DA59}">
      <dgm:prSet/>
      <dgm:spPr/>
      <dgm:t>
        <a:bodyPr/>
        <a:lstStyle/>
        <a:p>
          <a:endParaRPr lang="pl-PL"/>
        </a:p>
      </dgm:t>
    </dgm:pt>
    <dgm:pt modelId="{0F259E08-A2DE-437F-8569-D5A4CA525AA2}" type="pres">
      <dgm:prSet presAssocID="{7DE3A3F9-D6AA-42CD-99F8-16E4A388666D}" presName="Name0" presStyleCnt="0">
        <dgm:presLayoutVars>
          <dgm:dir/>
          <dgm:resizeHandles val="exact"/>
        </dgm:presLayoutVars>
      </dgm:prSet>
      <dgm:spPr/>
      <dgm:t>
        <a:bodyPr/>
        <a:lstStyle/>
        <a:p>
          <a:endParaRPr lang="pl-PL"/>
        </a:p>
      </dgm:t>
    </dgm:pt>
    <dgm:pt modelId="{8EA07FA5-A781-4B3B-91CD-2EAE3BA26D1C}" type="pres">
      <dgm:prSet presAssocID="{9543FF94-7F39-4367-A635-2522D36E25BC}" presName="composite" presStyleCnt="0"/>
      <dgm:spPr/>
    </dgm:pt>
    <dgm:pt modelId="{5D8044E4-9A1D-4218-9833-91C018C594DD}" type="pres">
      <dgm:prSet presAssocID="{9543FF94-7F39-4367-A635-2522D36E25BC}" presName="rect1" presStyleLbl="trAlignAcc1" presStyleIdx="0" presStyleCnt="5">
        <dgm:presLayoutVars>
          <dgm:bulletEnabled val="1"/>
        </dgm:presLayoutVars>
      </dgm:prSet>
      <dgm:spPr/>
      <dgm:t>
        <a:bodyPr/>
        <a:lstStyle/>
        <a:p>
          <a:endParaRPr lang="pl-PL"/>
        </a:p>
      </dgm:t>
    </dgm:pt>
    <dgm:pt modelId="{435C5962-6F5B-4D7F-BB4C-4DE300CBCF12}" type="pres">
      <dgm:prSet presAssocID="{9543FF94-7F39-4367-A635-2522D36E25BC}" presName="rect2"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0D6F797D-63FB-4C96-BA20-33DC4DCC432C}" type="pres">
      <dgm:prSet presAssocID="{7F770FF8-F058-4E77-8858-8AA81E6819AC}" presName="sibTrans" presStyleCnt="0"/>
      <dgm:spPr/>
    </dgm:pt>
    <dgm:pt modelId="{8711C22D-E997-4BD1-8BC4-29100AC2F761}" type="pres">
      <dgm:prSet presAssocID="{CA20E4DD-6E96-4897-8462-6D8DFEF11EC8}" presName="composite" presStyleCnt="0"/>
      <dgm:spPr/>
    </dgm:pt>
    <dgm:pt modelId="{9918E0BE-BE86-4B03-9860-27769FEEAA17}" type="pres">
      <dgm:prSet presAssocID="{CA20E4DD-6E96-4897-8462-6D8DFEF11EC8}" presName="rect1" presStyleLbl="trAlignAcc1" presStyleIdx="1" presStyleCnt="5">
        <dgm:presLayoutVars>
          <dgm:bulletEnabled val="1"/>
        </dgm:presLayoutVars>
      </dgm:prSet>
      <dgm:spPr/>
      <dgm:t>
        <a:bodyPr/>
        <a:lstStyle/>
        <a:p>
          <a:endParaRPr lang="pl-PL"/>
        </a:p>
      </dgm:t>
    </dgm:pt>
    <dgm:pt modelId="{D1E3B79C-42EA-44E5-B5CA-48D28ADF8F38}" type="pres">
      <dgm:prSet presAssocID="{CA20E4DD-6E96-4897-8462-6D8DFEF11EC8}" presName="rect2"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pl-PL"/>
        </a:p>
      </dgm:t>
    </dgm:pt>
    <dgm:pt modelId="{E26B8162-40A6-4A58-B406-5B981170BA1B}" type="pres">
      <dgm:prSet presAssocID="{F07341A8-5EC1-4417-BED8-0B7DD42B072F}" presName="sibTrans" presStyleCnt="0"/>
      <dgm:spPr/>
    </dgm:pt>
    <dgm:pt modelId="{872C3304-F078-4A84-9B6C-0D6285D5D5F7}" type="pres">
      <dgm:prSet presAssocID="{E9468B03-70AE-47A3-B6DD-CC578DDDC10F}" presName="composite" presStyleCnt="0"/>
      <dgm:spPr/>
    </dgm:pt>
    <dgm:pt modelId="{E7B5C750-7414-44C3-A1F4-078D00954285}" type="pres">
      <dgm:prSet presAssocID="{E9468B03-70AE-47A3-B6DD-CC578DDDC10F}" presName="rect1" presStyleLbl="trAlignAcc1" presStyleIdx="2" presStyleCnt="5">
        <dgm:presLayoutVars>
          <dgm:bulletEnabled val="1"/>
        </dgm:presLayoutVars>
      </dgm:prSet>
      <dgm:spPr/>
      <dgm:t>
        <a:bodyPr/>
        <a:lstStyle/>
        <a:p>
          <a:endParaRPr lang="pl-PL"/>
        </a:p>
      </dgm:t>
    </dgm:pt>
    <dgm:pt modelId="{72C2DE5A-AC62-448F-AF03-D437B32309B3}" type="pres">
      <dgm:prSet presAssocID="{E9468B03-70AE-47A3-B6DD-CC578DDDC10F}" presName="rect2" presStyleLbl="fgImgPlace1" presStyleIdx="2" presStyleCnt="5"/>
      <dgm:spPr>
        <a:blipFill>
          <a:blip xmlns:r="http://schemas.openxmlformats.org/officeDocument/2006/relationships" r:embed="rId3">
            <a:extLst>
              <a:ext uri="{28A0092B-C50C-407E-A947-70E740481C1C}">
                <a14:useLocalDpi xmlns:a14="http://schemas.microsoft.com/office/drawing/2010/main" val="0"/>
              </a:ext>
            </a:extLst>
          </a:blip>
          <a:srcRect/>
          <a:stretch>
            <a:fillRect l="-63000" r="-63000"/>
          </a:stretch>
        </a:blipFill>
      </dgm:spPr>
    </dgm:pt>
    <dgm:pt modelId="{29BE935F-9525-4724-8DDB-2E05A9C49DA3}" type="pres">
      <dgm:prSet presAssocID="{0384EF4E-1B61-46B7-85FC-B89506E04960}" presName="sibTrans" presStyleCnt="0"/>
      <dgm:spPr/>
    </dgm:pt>
    <dgm:pt modelId="{EDB8E1B4-FEC0-48F2-8B95-BAE2B5CEF378}" type="pres">
      <dgm:prSet presAssocID="{AF6A54C7-47FD-415F-908C-BC7703E220DD}" presName="composite" presStyleCnt="0"/>
      <dgm:spPr/>
    </dgm:pt>
    <dgm:pt modelId="{147AA324-C649-4E77-96C7-776C8905CC1D}" type="pres">
      <dgm:prSet presAssocID="{AF6A54C7-47FD-415F-908C-BC7703E220DD}" presName="rect1" presStyleLbl="trAlignAcc1" presStyleIdx="3" presStyleCnt="5">
        <dgm:presLayoutVars>
          <dgm:bulletEnabled val="1"/>
        </dgm:presLayoutVars>
      </dgm:prSet>
      <dgm:spPr/>
      <dgm:t>
        <a:bodyPr/>
        <a:lstStyle/>
        <a:p>
          <a:endParaRPr lang="pl-PL"/>
        </a:p>
      </dgm:t>
    </dgm:pt>
    <dgm:pt modelId="{35AD1C10-E542-4042-8ACE-99E6F388E14A}" type="pres">
      <dgm:prSet presAssocID="{AF6A54C7-47FD-415F-908C-BC7703E220DD}" presName="rect2"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dgm:spPr>
      <dgm:t>
        <a:bodyPr/>
        <a:lstStyle/>
        <a:p>
          <a:endParaRPr lang="pl-PL"/>
        </a:p>
      </dgm:t>
    </dgm:pt>
    <dgm:pt modelId="{4BAECB19-9B35-45B8-BF16-D444700612DA}" type="pres">
      <dgm:prSet presAssocID="{F0FA5317-9FF2-4DB4-B109-8C1BC2E7AD6F}" presName="sibTrans" presStyleCnt="0"/>
      <dgm:spPr/>
    </dgm:pt>
    <dgm:pt modelId="{5C4F1B43-8B1E-4532-99E7-60C852F6C6FE}" type="pres">
      <dgm:prSet presAssocID="{09E0A855-A4BA-429B-9243-A0914C211DD5}" presName="composite" presStyleCnt="0"/>
      <dgm:spPr/>
    </dgm:pt>
    <dgm:pt modelId="{129636E1-5684-4A94-8409-E3ECE0C36B0D}" type="pres">
      <dgm:prSet presAssocID="{09E0A855-A4BA-429B-9243-A0914C211DD5}" presName="rect1" presStyleLbl="trAlignAcc1" presStyleIdx="4" presStyleCnt="5">
        <dgm:presLayoutVars>
          <dgm:bulletEnabled val="1"/>
        </dgm:presLayoutVars>
      </dgm:prSet>
      <dgm:spPr/>
      <dgm:t>
        <a:bodyPr/>
        <a:lstStyle/>
        <a:p>
          <a:endParaRPr lang="pl-PL"/>
        </a:p>
      </dgm:t>
    </dgm:pt>
    <dgm:pt modelId="{AB5ED91D-56EB-4486-AEF7-1285AF5A442A}" type="pres">
      <dgm:prSet presAssocID="{09E0A855-A4BA-429B-9243-A0914C211DD5}" presName="rect2" presStyleLbl="fgImgPlace1" presStyleIdx="4" presStyleCnt="5"/>
      <dgm:spPr>
        <a:blipFill>
          <a:blip xmlns:r="http://schemas.openxmlformats.org/officeDocument/2006/relationships" r:embed="rId5">
            <a:extLst>
              <a:ext uri="{28A0092B-C50C-407E-A947-70E740481C1C}">
                <a14:useLocalDpi xmlns:a14="http://schemas.microsoft.com/office/drawing/2010/main" val="0"/>
              </a:ext>
            </a:extLst>
          </a:blip>
          <a:srcRect/>
          <a:stretch>
            <a:fillRect l="-61000" r="-61000"/>
          </a:stretch>
        </a:blipFill>
      </dgm:spPr>
    </dgm:pt>
  </dgm:ptLst>
  <dgm:cxnLst>
    <dgm:cxn modelId="{348A8EEC-ECB9-4AEF-9EE9-8FFF976F78CD}" srcId="{7DE3A3F9-D6AA-42CD-99F8-16E4A388666D}" destId="{CA20E4DD-6E96-4897-8462-6D8DFEF11EC8}" srcOrd="1" destOrd="0" parTransId="{CC32977C-D1FD-4639-8B4F-DE69CD9E89CC}" sibTransId="{F07341A8-5EC1-4417-BED8-0B7DD42B072F}"/>
    <dgm:cxn modelId="{E9A73A47-1A9C-4E43-9747-CB44F8C31C87}" srcId="{7DE3A3F9-D6AA-42CD-99F8-16E4A388666D}" destId="{AF6A54C7-47FD-415F-908C-BC7703E220DD}" srcOrd="3" destOrd="0" parTransId="{EE481349-1AD9-4D4E-A728-E381E6153B49}" sibTransId="{F0FA5317-9FF2-4DB4-B109-8C1BC2E7AD6F}"/>
    <dgm:cxn modelId="{CB6A9D68-85FB-4F21-855A-9D8C2E4B3D03}" type="presOf" srcId="{9543FF94-7F39-4367-A635-2522D36E25BC}" destId="{5D8044E4-9A1D-4218-9833-91C018C594DD}" srcOrd="0" destOrd="0" presId="urn:microsoft.com/office/officeart/2008/layout/PictureStrips"/>
    <dgm:cxn modelId="{FAE6E04F-FD60-4D42-9E3A-525A1A6EB2E3}" srcId="{7DE3A3F9-D6AA-42CD-99F8-16E4A388666D}" destId="{E9468B03-70AE-47A3-B6DD-CC578DDDC10F}" srcOrd="2" destOrd="0" parTransId="{7E8F7066-FC0A-49C4-84B0-CB38C6A13466}" sibTransId="{0384EF4E-1B61-46B7-85FC-B89506E04960}"/>
    <dgm:cxn modelId="{9620B8D3-1938-4FB1-B8B4-A8A5BC59DA59}" srcId="{7DE3A3F9-D6AA-42CD-99F8-16E4A388666D}" destId="{09E0A855-A4BA-429B-9243-A0914C211DD5}" srcOrd="4" destOrd="0" parTransId="{CD932EEA-1DA6-46B7-A799-5EA8D6D3008F}" sibTransId="{D9291E6A-1D8C-4B5B-8E2E-C775382EEDAE}"/>
    <dgm:cxn modelId="{1CD42621-AE45-4398-B91B-A5D73630C109}" type="presOf" srcId="{7DE3A3F9-D6AA-42CD-99F8-16E4A388666D}" destId="{0F259E08-A2DE-437F-8569-D5A4CA525AA2}" srcOrd="0" destOrd="0" presId="urn:microsoft.com/office/officeart/2008/layout/PictureStrips"/>
    <dgm:cxn modelId="{915ED069-5AC8-4D33-B766-ED52FBADC38C}" srcId="{7DE3A3F9-D6AA-42CD-99F8-16E4A388666D}" destId="{9543FF94-7F39-4367-A635-2522D36E25BC}" srcOrd="0" destOrd="0" parTransId="{231CC090-69B4-4C70-8CF2-43887C74ACE7}" sibTransId="{7F770FF8-F058-4E77-8858-8AA81E6819AC}"/>
    <dgm:cxn modelId="{4EF7D7DC-2B6E-496F-AD0B-BD02348ECB4E}" type="presOf" srcId="{09E0A855-A4BA-429B-9243-A0914C211DD5}" destId="{129636E1-5684-4A94-8409-E3ECE0C36B0D}" srcOrd="0" destOrd="0" presId="urn:microsoft.com/office/officeart/2008/layout/PictureStrips"/>
    <dgm:cxn modelId="{B7818249-16F7-4ADA-87E5-59928B0954CB}" type="presOf" srcId="{CA20E4DD-6E96-4897-8462-6D8DFEF11EC8}" destId="{9918E0BE-BE86-4B03-9860-27769FEEAA17}" srcOrd="0" destOrd="0" presId="urn:microsoft.com/office/officeart/2008/layout/PictureStrips"/>
    <dgm:cxn modelId="{743F20D5-748A-4191-BA93-D2DCA0E609BD}" type="presOf" srcId="{AF6A54C7-47FD-415F-908C-BC7703E220DD}" destId="{147AA324-C649-4E77-96C7-776C8905CC1D}" srcOrd="0" destOrd="0" presId="urn:microsoft.com/office/officeart/2008/layout/PictureStrips"/>
    <dgm:cxn modelId="{A4DD7106-C940-4BF6-AD1F-558F1203AE4E}" type="presOf" srcId="{E9468B03-70AE-47A3-B6DD-CC578DDDC10F}" destId="{E7B5C750-7414-44C3-A1F4-078D00954285}" srcOrd="0" destOrd="0" presId="urn:microsoft.com/office/officeart/2008/layout/PictureStrips"/>
    <dgm:cxn modelId="{5007CE2C-8344-4977-9A9B-91B182247963}" type="presParOf" srcId="{0F259E08-A2DE-437F-8569-D5A4CA525AA2}" destId="{8EA07FA5-A781-4B3B-91CD-2EAE3BA26D1C}" srcOrd="0" destOrd="0" presId="urn:microsoft.com/office/officeart/2008/layout/PictureStrips"/>
    <dgm:cxn modelId="{AFF44ADF-773D-462F-B6C0-134C2C4A0A17}" type="presParOf" srcId="{8EA07FA5-A781-4B3B-91CD-2EAE3BA26D1C}" destId="{5D8044E4-9A1D-4218-9833-91C018C594DD}" srcOrd="0" destOrd="0" presId="urn:microsoft.com/office/officeart/2008/layout/PictureStrips"/>
    <dgm:cxn modelId="{18F55A05-C7A0-4E84-9014-0AB99C4E09D6}" type="presParOf" srcId="{8EA07FA5-A781-4B3B-91CD-2EAE3BA26D1C}" destId="{435C5962-6F5B-4D7F-BB4C-4DE300CBCF12}" srcOrd="1" destOrd="0" presId="urn:microsoft.com/office/officeart/2008/layout/PictureStrips"/>
    <dgm:cxn modelId="{53372F22-2064-4DAE-8EB6-B3015415D16E}" type="presParOf" srcId="{0F259E08-A2DE-437F-8569-D5A4CA525AA2}" destId="{0D6F797D-63FB-4C96-BA20-33DC4DCC432C}" srcOrd="1" destOrd="0" presId="urn:microsoft.com/office/officeart/2008/layout/PictureStrips"/>
    <dgm:cxn modelId="{569572AB-454E-4256-8710-729E99CC4AD4}" type="presParOf" srcId="{0F259E08-A2DE-437F-8569-D5A4CA525AA2}" destId="{8711C22D-E997-4BD1-8BC4-29100AC2F761}" srcOrd="2" destOrd="0" presId="urn:microsoft.com/office/officeart/2008/layout/PictureStrips"/>
    <dgm:cxn modelId="{E036F8D8-AD1A-4931-9D97-BCF211374E39}" type="presParOf" srcId="{8711C22D-E997-4BD1-8BC4-29100AC2F761}" destId="{9918E0BE-BE86-4B03-9860-27769FEEAA17}" srcOrd="0" destOrd="0" presId="urn:microsoft.com/office/officeart/2008/layout/PictureStrips"/>
    <dgm:cxn modelId="{B40FE52B-F39D-49DE-8133-391E2707CD6F}" type="presParOf" srcId="{8711C22D-E997-4BD1-8BC4-29100AC2F761}" destId="{D1E3B79C-42EA-44E5-B5CA-48D28ADF8F38}" srcOrd="1" destOrd="0" presId="urn:microsoft.com/office/officeart/2008/layout/PictureStrips"/>
    <dgm:cxn modelId="{28BA040C-6712-4619-A483-0B87A5640C4B}" type="presParOf" srcId="{0F259E08-A2DE-437F-8569-D5A4CA525AA2}" destId="{E26B8162-40A6-4A58-B406-5B981170BA1B}" srcOrd="3" destOrd="0" presId="urn:microsoft.com/office/officeart/2008/layout/PictureStrips"/>
    <dgm:cxn modelId="{3C3C5AAD-5FCD-4946-88C7-4AF15452A9DF}" type="presParOf" srcId="{0F259E08-A2DE-437F-8569-D5A4CA525AA2}" destId="{872C3304-F078-4A84-9B6C-0D6285D5D5F7}" srcOrd="4" destOrd="0" presId="urn:microsoft.com/office/officeart/2008/layout/PictureStrips"/>
    <dgm:cxn modelId="{93EB0104-033D-4CE5-8FDF-4CEADAA5DD69}" type="presParOf" srcId="{872C3304-F078-4A84-9B6C-0D6285D5D5F7}" destId="{E7B5C750-7414-44C3-A1F4-078D00954285}" srcOrd="0" destOrd="0" presId="urn:microsoft.com/office/officeart/2008/layout/PictureStrips"/>
    <dgm:cxn modelId="{5B7EB12A-B747-4635-8A25-699D57E38C97}" type="presParOf" srcId="{872C3304-F078-4A84-9B6C-0D6285D5D5F7}" destId="{72C2DE5A-AC62-448F-AF03-D437B32309B3}" srcOrd="1" destOrd="0" presId="urn:microsoft.com/office/officeart/2008/layout/PictureStrips"/>
    <dgm:cxn modelId="{8628650B-A15D-4525-8BFA-4029F51958EA}" type="presParOf" srcId="{0F259E08-A2DE-437F-8569-D5A4CA525AA2}" destId="{29BE935F-9525-4724-8DDB-2E05A9C49DA3}" srcOrd="5" destOrd="0" presId="urn:microsoft.com/office/officeart/2008/layout/PictureStrips"/>
    <dgm:cxn modelId="{C3EF6055-A7B5-4F9B-8C0D-F92F30C37E43}" type="presParOf" srcId="{0F259E08-A2DE-437F-8569-D5A4CA525AA2}" destId="{EDB8E1B4-FEC0-48F2-8B95-BAE2B5CEF378}" srcOrd="6" destOrd="0" presId="urn:microsoft.com/office/officeart/2008/layout/PictureStrips"/>
    <dgm:cxn modelId="{CC003BD4-800F-4AB2-A7B9-D0551D081045}" type="presParOf" srcId="{EDB8E1B4-FEC0-48F2-8B95-BAE2B5CEF378}" destId="{147AA324-C649-4E77-96C7-776C8905CC1D}" srcOrd="0" destOrd="0" presId="urn:microsoft.com/office/officeart/2008/layout/PictureStrips"/>
    <dgm:cxn modelId="{114EB0C0-005B-46BA-91A1-BE6E57C9C6A3}" type="presParOf" srcId="{EDB8E1B4-FEC0-48F2-8B95-BAE2B5CEF378}" destId="{35AD1C10-E542-4042-8ACE-99E6F388E14A}" srcOrd="1" destOrd="0" presId="urn:microsoft.com/office/officeart/2008/layout/PictureStrips"/>
    <dgm:cxn modelId="{4794C5E4-CC2C-46B8-8A3B-46BA250907CD}" type="presParOf" srcId="{0F259E08-A2DE-437F-8569-D5A4CA525AA2}" destId="{4BAECB19-9B35-45B8-BF16-D444700612DA}" srcOrd="7" destOrd="0" presId="urn:microsoft.com/office/officeart/2008/layout/PictureStrips"/>
    <dgm:cxn modelId="{BC2CE1FF-E8CA-4BA2-8B7D-FBB8255ED424}" type="presParOf" srcId="{0F259E08-A2DE-437F-8569-D5A4CA525AA2}" destId="{5C4F1B43-8B1E-4532-99E7-60C852F6C6FE}" srcOrd="8" destOrd="0" presId="urn:microsoft.com/office/officeart/2008/layout/PictureStrips"/>
    <dgm:cxn modelId="{800B664B-8302-4857-B558-E8E976D94C13}" type="presParOf" srcId="{5C4F1B43-8B1E-4532-99E7-60C852F6C6FE}" destId="{129636E1-5684-4A94-8409-E3ECE0C36B0D}" srcOrd="0" destOrd="0" presId="urn:microsoft.com/office/officeart/2008/layout/PictureStrips"/>
    <dgm:cxn modelId="{5B6B4043-AB95-4A11-B73E-B7852F34716B}" type="presParOf" srcId="{5C4F1B43-8B1E-4532-99E7-60C852F6C6FE}" destId="{AB5ED91D-56EB-4486-AEF7-1285AF5A442A}" srcOrd="1" destOrd="0" presId="urn:microsoft.com/office/officeart/2008/layout/PictureStrip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54A2E-FB14-4610-8F3A-90C593ABBE8B}">
      <dsp:nvSpPr>
        <dsp:cNvPr id="0" name=""/>
        <dsp:cNvSpPr/>
      </dsp:nvSpPr>
      <dsp:spPr>
        <a:xfrm>
          <a:off x="405453" y="297"/>
          <a:ext cx="1537668" cy="859929"/>
        </a:xfrm>
        <a:prstGeom prst="rect">
          <a:avLst/>
        </a:prstGeom>
        <a:solidFill>
          <a:srgbClr val="C00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Opieka nad ludźmi starszymi i samotnymi</a:t>
          </a:r>
        </a:p>
      </dsp:txBody>
      <dsp:txXfrm>
        <a:off x="405453" y="297"/>
        <a:ext cx="1537668" cy="859929"/>
      </dsp:txXfrm>
    </dsp:sp>
    <dsp:sp modelId="{595E0E33-CE4C-4C04-AA10-43F6DB35455F}">
      <dsp:nvSpPr>
        <dsp:cNvPr id="0" name=""/>
        <dsp:cNvSpPr/>
      </dsp:nvSpPr>
      <dsp:spPr>
        <a:xfrm>
          <a:off x="2086443" y="297"/>
          <a:ext cx="1537668" cy="859929"/>
        </a:xfrm>
        <a:prstGeom prst="rect">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Opieka nad dziećmi </a:t>
          </a:r>
          <a:br>
            <a:rPr lang="pl-PL" sz="1200" b="0" kern="1200"/>
          </a:br>
          <a:r>
            <a:rPr lang="pl-PL" sz="1200" b="0" kern="1200"/>
            <a:t>w wieku przedszkolnym</a:t>
          </a:r>
        </a:p>
      </dsp:txBody>
      <dsp:txXfrm>
        <a:off x="2086443" y="297"/>
        <a:ext cx="1537668" cy="859929"/>
      </dsp:txXfrm>
    </dsp:sp>
    <dsp:sp modelId="{F08C5F79-A066-412E-94D7-5840CDD95EFB}">
      <dsp:nvSpPr>
        <dsp:cNvPr id="0" name=""/>
        <dsp:cNvSpPr/>
      </dsp:nvSpPr>
      <dsp:spPr>
        <a:xfrm>
          <a:off x="3767433" y="297"/>
          <a:ext cx="1537668" cy="859929"/>
        </a:xfrm>
        <a:prstGeom prst="rect">
          <a:avLst/>
        </a:prstGeom>
        <a:solidFill>
          <a:srgbClr val="7030A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Usługi dla dzieci </a:t>
          </a:r>
          <a:br>
            <a:rPr lang="pl-PL" sz="1200" b="0" kern="1200"/>
          </a:br>
          <a:r>
            <a:rPr lang="pl-PL" sz="1200" b="0" kern="1200"/>
            <a:t>i młodzieży</a:t>
          </a:r>
        </a:p>
      </dsp:txBody>
      <dsp:txXfrm>
        <a:off x="3767433" y="297"/>
        <a:ext cx="1537668" cy="859929"/>
      </dsp:txXfrm>
    </dsp:sp>
    <dsp:sp modelId="{FCB9B438-4CFF-4526-BD6F-F93F27618DAB}">
      <dsp:nvSpPr>
        <dsp:cNvPr id="0" name=""/>
        <dsp:cNvSpPr/>
      </dsp:nvSpPr>
      <dsp:spPr>
        <a:xfrm>
          <a:off x="405453" y="1003547"/>
          <a:ext cx="1537668" cy="859929"/>
        </a:xfrm>
        <a:prstGeom prst="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Opieka nad ludźmi niepełnosprawnymi</a:t>
          </a:r>
        </a:p>
      </dsp:txBody>
      <dsp:txXfrm>
        <a:off x="405453" y="1003547"/>
        <a:ext cx="1537668" cy="859929"/>
      </dsp:txXfrm>
    </dsp:sp>
    <dsp:sp modelId="{3472ABD2-A700-4695-BC3F-9B36FE2059F3}">
      <dsp:nvSpPr>
        <dsp:cNvPr id="0" name=""/>
        <dsp:cNvSpPr/>
      </dsp:nvSpPr>
      <dsp:spPr>
        <a:xfrm>
          <a:off x="2086443" y="1003547"/>
          <a:ext cx="1537668" cy="859929"/>
        </a:xfrm>
        <a:prstGeom prst="rect">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Przeciwdziałanie bezrobociu </a:t>
          </a:r>
          <a:br>
            <a:rPr lang="pl-PL" sz="1200" b="0" kern="1200"/>
          </a:br>
          <a:r>
            <a:rPr lang="pl-PL" sz="1200" b="0" kern="1200"/>
            <a:t>i tworzenie nowych miejsc pracy</a:t>
          </a:r>
        </a:p>
      </dsp:txBody>
      <dsp:txXfrm>
        <a:off x="2086443" y="1003547"/>
        <a:ext cx="1537668" cy="859929"/>
      </dsp:txXfrm>
    </dsp:sp>
    <dsp:sp modelId="{C2565DAE-7737-4B10-913A-29B6EF359707}">
      <dsp:nvSpPr>
        <dsp:cNvPr id="0" name=""/>
        <dsp:cNvSpPr/>
      </dsp:nvSpPr>
      <dsp:spPr>
        <a:xfrm>
          <a:off x="3767433" y="1003547"/>
          <a:ext cx="1537668" cy="859929"/>
        </a:xfrm>
        <a:prstGeom prst="rect">
          <a:avLst/>
        </a:prstGeom>
        <a:solidFill>
          <a:schemeClr val="accent5">
            <a:lumMod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Rozwój kadry pomocy społecznej</a:t>
          </a:r>
        </a:p>
      </dsp:txBody>
      <dsp:txXfrm>
        <a:off x="3767433" y="1003547"/>
        <a:ext cx="1537668" cy="859929"/>
      </dsp:txXfrm>
    </dsp:sp>
    <dsp:sp modelId="{3966FA63-6881-4BBB-865F-FA8481DD2868}">
      <dsp:nvSpPr>
        <dsp:cNvPr id="0" name=""/>
        <dsp:cNvSpPr/>
      </dsp:nvSpPr>
      <dsp:spPr>
        <a:xfrm>
          <a:off x="1245948" y="2006798"/>
          <a:ext cx="1537668" cy="859929"/>
        </a:xfrm>
        <a:prstGeom prst="rect">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Działania zmniejszające poziom ubóstwa wśród mieszkańców Gminy</a:t>
          </a:r>
        </a:p>
      </dsp:txBody>
      <dsp:txXfrm>
        <a:off x="1245948" y="2006798"/>
        <a:ext cx="1537668" cy="859929"/>
      </dsp:txXfrm>
    </dsp:sp>
    <dsp:sp modelId="{C329EA5E-9C88-4ABF-8A44-B63D2AFBEBC5}">
      <dsp:nvSpPr>
        <dsp:cNvPr id="0" name=""/>
        <dsp:cNvSpPr/>
      </dsp:nvSpPr>
      <dsp:spPr>
        <a:xfrm>
          <a:off x="2926938" y="2006798"/>
          <a:ext cx="1537668" cy="859929"/>
        </a:xfrm>
        <a:prstGeom prst="rect">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Aktywizacja społeczeństwa</a:t>
          </a:r>
        </a:p>
      </dsp:txBody>
      <dsp:txXfrm>
        <a:off x="2926938" y="2006798"/>
        <a:ext cx="1537668" cy="8599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04883-C98D-4229-9A79-17EBB543EA89}">
      <dsp:nvSpPr>
        <dsp:cNvPr id="0" name=""/>
        <dsp:cNvSpPr/>
      </dsp:nvSpPr>
      <dsp:spPr>
        <a:xfrm>
          <a:off x="0" y="388742"/>
          <a:ext cx="567690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6B5DA9-3A22-4DDE-B1FE-A9C0ABB6D710}">
      <dsp:nvSpPr>
        <dsp:cNvPr id="0" name=""/>
        <dsp:cNvSpPr/>
      </dsp:nvSpPr>
      <dsp:spPr>
        <a:xfrm>
          <a:off x="283567" y="102294"/>
          <a:ext cx="4862393" cy="40452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0201" tIns="0" rIns="150201" bIns="0" numCol="1" spcCol="1270" anchor="ctr" anchorCtr="0">
          <a:noAutofit/>
        </a:bodyPr>
        <a:lstStyle/>
        <a:p>
          <a:pPr lvl="0" algn="l" defTabSz="444500">
            <a:lnSpc>
              <a:spcPct val="90000"/>
            </a:lnSpc>
            <a:spcBef>
              <a:spcPct val="0"/>
            </a:spcBef>
            <a:spcAft>
              <a:spcPct val="35000"/>
            </a:spcAft>
          </a:pPr>
          <a:r>
            <a:rPr lang="pl-PL" sz="1000" b="0" kern="1200"/>
            <a:t>Budowanie społeczeństwa obywatelskiego poprzez aktywizację społeczności lokalnej</a:t>
          </a:r>
        </a:p>
      </dsp:txBody>
      <dsp:txXfrm>
        <a:off x="303314" y="122041"/>
        <a:ext cx="4822899" cy="365033"/>
      </dsp:txXfrm>
    </dsp:sp>
    <dsp:sp modelId="{C02480DA-ED43-47DB-9E6F-648CE3049222}">
      <dsp:nvSpPr>
        <dsp:cNvPr id="0" name=""/>
        <dsp:cNvSpPr/>
      </dsp:nvSpPr>
      <dsp:spPr>
        <a:xfrm>
          <a:off x="0" y="919990"/>
          <a:ext cx="567690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CE5EB3-8259-48AA-A8E8-D79B25047D44}">
      <dsp:nvSpPr>
        <dsp:cNvPr id="0" name=""/>
        <dsp:cNvSpPr/>
      </dsp:nvSpPr>
      <dsp:spPr>
        <a:xfrm>
          <a:off x="283567" y="633542"/>
          <a:ext cx="4862393" cy="40452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0201" tIns="0" rIns="150201" bIns="0" numCol="1" spcCol="1270" anchor="ctr" anchorCtr="0">
          <a:noAutofit/>
        </a:bodyPr>
        <a:lstStyle/>
        <a:p>
          <a:pPr lvl="0" algn="l" defTabSz="444500">
            <a:lnSpc>
              <a:spcPct val="90000"/>
            </a:lnSpc>
            <a:spcBef>
              <a:spcPct val="0"/>
            </a:spcBef>
            <a:spcAft>
              <a:spcPct val="35000"/>
            </a:spcAft>
          </a:pPr>
          <a:r>
            <a:rPr lang="pl-PL" sz="1000" b="0" kern="1200"/>
            <a:t>Umacnianie w świadomości mieszkańców poczucia odpowiedzialności za swoją społeczność lokalną</a:t>
          </a:r>
        </a:p>
      </dsp:txBody>
      <dsp:txXfrm>
        <a:off x="303314" y="653289"/>
        <a:ext cx="4822899" cy="365033"/>
      </dsp:txXfrm>
    </dsp:sp>
    <dsp:sp modelId="{C56BB0CF-43A2-44F7-B653-56D5D9374313}">
      <dsp:nvSpPr>
        <dsp:cNvPr id="0" name=""/>
        <dsp:cNvSpPr/>
      </dsp:nvSpPr>
      <dsp:spPr>
        <a:xfrm>
          <a:off x="0" y="1451237"/>
          <a:ext cx="567690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D56BEF-A555-49AD-98AA-5CBC02CC5179}">
      <dsp:nvSpPr>
        <dsp:cNvPr id="0" name=""/>
        <dsp:cNvSpPr/>
      </dsp:nvSpPr>
      <dsp:spPr>
        <a:xfrm>
          <a:off x="283567" y="1164790"/>
          <a:ext cx="4862393" cy="40452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0201" tIns="0" rIns="150201" bIns="0" numCol="1" spcCol="1270" anchor="ctr" anchorCtr="0">
          <a:noAutofit/>
        </a:bodyPr>
        <a:lstStyle/>
        <a:p>
          <a:pPr lvl="0" algn="l" defTabSz="444500">
            <a:lnSpc>
              <a:spcPct val="90000"/>
            </a:lnSpc>
            <a:spcBef>
              <a:spcPct val="0"/>
            </a:spcBef>
            <a:spcAft>
              <a:spcPct val="35000"/>
            </a:spcAft>
          </a:pPr>
          <a:r>
            <a:rPr lang="pl-PL" sz="1000" b="0" kern="1200"/>
            <a:t>Rozwijanie różnych form udziału mieszkańców w rozwiązywaniu lokalnych problemów</a:t>
          </a:r>
        </a:p>
      </dsp:txBody>
      <dsp:txXfrm>
        <a:off x="303314" y="1184537"/>
        <a:ext cx="4822899" cy="365033"/>
      </dsp:txXfrm>
    </dsp:sp>
    <dsp:sp modelId="{82BF5306-BEF1-44F1-B02F-D341B3015CE0}">
      <dsp:nvSpPr>
        <dsp:cNvPr id="0" name=""/>
        <dsp:cNvSpPr/>
      </dsp:nvSpPr>
      <dsp:spPr>
        <a:xfrm>
          <a:off x="0" y="1982485"/>
          <a:ext cx="567690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56EB8-0D54-4F86-9EEE-FC5B30057CBE}">
      <dsp:nvSpPr>
        <dsp:cNvPr id="0" name=""/>
        <dsp:cNvSpPr/>
      </dsp:nvSpPr>
      <dsp:spPr>
        <a:xfrm>
          <a:off x="283567" y="1696037"/>
          <a:ext cx="4862393" cy="40452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0201" tIns="0" rIns="150201" bIns="0" numCol="1" spcCol="1270" anchor="ctr" anchorCtr="0">
          <a:noAutofit/>
        </a:bodyPr>
        <a:lstStyle/>
        <a:p>
          <a:pPr lvl="0" algn="l" defTabSz="444500">
            <a:lnSpc>
              <a:spcPct val="90000"/>
            </a:lnSpc>
            <a:spcBef>
              <a:spcPct val="0"/>
            </a:spcBef>
            <a:spcAft>
              <a:spcPct val="35000"/>
            </a:spcAft>
          </a:pPr>
          <a:r>
            <a:rPr lang="pl-PL" sz="1000" b="0" kern="1200"/>
            <a:t>Wprowadzanie nowatorskich i bardziej efektywnych sposobów rozwiązywania problemów społecznych</a:t>
          </a:r>
        </a:p>
      </dsp:txBody>
      <dsp:txXfrm>
        <a:off x="303314" y="1715784"/>
        <a:ext cx="4822899" cy="365033"/>
      </dsp:txXfrm>
    </dsp:sp>
    <dsp:sp modelId="{8D134127-78F8-40D5-BD5D-9010CF180A81}">
      <dsp:nvSpPr>
        <dsp:cNvPr id="0" name=""/>
        <dsp:cNvSpPr/>
      </dsp:nvSpPr>
      <dsp:spPr>
        <a:xfrm>
          <a:off x="0" y="2513733"/>
          <a:ext cx="5676900"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3F62AD-6881-4683-9F1D-D43303C2FE40}">
      <dsp:nvSpPr>
        <dsp:cNvPr id="0" name=""/>
        <dsp:cNvSpPr/>
      </dsp:nvSpPr>
      <dsp:spPr>
        <a:xfrm>
          <a:off x="283567" y="2227285"/>
          <a:ext cx="4862393" cy="40452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0201" tIns="0" rIns="150201" bIns="0" numCol="1" spcCol="1270" anchor="ctr" anchorCtr="0">
          <a:noAutofit/>
        </a:bodyPr>
        <a:lstStyle/>
        <a:p>
          <a:pPr lvl="0" algn="l" defTabSz="444500">
            <a:lnSpc>
              <a:spcPct val="90000"/>
            </a:lnSpc>
            <a:spcBef>
              <a:spcPct val="0"/>
            </a:spcBef>
            <a:spcAft>
              <a:spcPct val="35000"/>
            </a:spcAft>
          </a:pPr>
          <a:r>
            <a:rPr lang="pl-PL" sz="1000" b="0" kern="1200"/>
            <a:t>Efektywne zarządzanie społecznością Gminy dzięki lepszemu rozpoznaniu jej potrzeb</a:t>
          </a:r>
        </a:p>
      </dsp:txBody>
      <dsp:txXfrm>
        <a:off x="303314" y="2247032"/>
        <a:ext cx="4822899" cy="3650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DD42FB-AD14-4017-8278-F3E558A08908}">
      <dsp:nvSpPr>
        <dsp:cNvPr id="0" name=""/>
        <dsp:cNvSpPr/>
      </dsp:nvSpPr>
      <dsp:spPr>
        <a:xfrm>
          <a:off x="2214130" y="1361344"/>
          <a:ext cx="1296263" cy="132183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Przeważające rodzaje działalności gospodarczej</a:t>
          </a:r>
        </a:p>
      </dsp:txBody>
      <dsp:txXfrm>
        <a:off x="2403963" y="1554923"/>
        <a:ext cx="916597" cy="934680"/>
      </dsp:txXfrm>
    </dsp:sp>
    <dsp:sp modelId="{B1A6C792-37FC-4C83-80BD-B3C8EEC7E2A0}">
      <dsp:nvSpPr>
        <dsp:cNvPr id="0" name=""/>
        <dsp:cNvSpPr/>
      </dsp:nvSpPr>
      <dsp:spPr>
        <a:xfrm rot="16200000">
          <a:off x="2785443" y="1266997"/>
          <a:ext cx="153637" cy="35055"/>
        </a:xfrm>
        <a:custGeom>
          <a:avLst/>
          <a:gdLst/>
          <a:ahLst/>
          <a:cxnLst/>
          <a:rect l="0" t="0" r="0" b="0"/>
          <a:pathLst>
            <a:path>
              <a:moveTo>
                <a:pt x="0" y="17527"/>
              </a:moveTo>
              <a:lnTo>
                <a:pt x="153637" y="175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785443" y="1279972"/>
        <a:ext cx="153637" cy="9107"/>
      </dsp:txXfrm>
    </dsp:sp>
    <dsp:sp modelId="{CA77BB06-5B5E-4F51-99EB-871C0E07E06E}">
      <dsp:nvSpPr>
        <dsp:cNvPr id="0" name=""/>
        <dsp:cNvSpPr/>
      </dsp:nvSpPr>
      <dsp:spPr>
        <a:xfrm>
          <a:off x="2221583" y="-67094"/>
          <a:ext cx="1281357" cy="127480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Roboty budowlane specjalistyczne</a:t>
          </a:r>
        </a:p>
      </dsp:txBody>
      <dsp:txXfrm>
        <a:off x="2409233" y="119596"/>
        <a:ext cx="906057" cy="901421"/>
      </dsp:txXfrm>
    </dsp:sp>
    <dsp:sp modelId="{34C2E3A3-C4F2-4E84-9E58-6046E44D655A}">
      <dsp:nvSpPr>
        <dsp:cNvPr id="0" name=""/>
        <dsp:cNvSpPr/>
      </dsp:nvSpPr>
      <dsp:spPr>
        <a:xfrm rot="20520000">
          <a:off x="3475797" y="1778795"/>
          <a:ext cx="163672" cy="35055"/>
        </a:xfrm>
        <a:custGeom>
          <a:avLst/>
          <a:gdLst/>
          <a:ahLst/>
          <a:cxnLst/>
          <a:rect l="0" t="0" r="0" b="0"/>
          <a:pathLst>
            <a:path>
              <a:moveTo>
                <a:pt x="0" y="17527"/>
              </a:moveTo>
              <a:lnTo>
                <a:pt x="163672" y="175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475797" y="1791472"/>
        <a:ext cx="163672" cy="9702"/>
      </dsp:txXfrm>
    </dsp:sp>
    <dsp:sp modelId="{1881466A-BD3F-4376-AF74-B2E55CB5F23B}">
      <dsp:nvSpPr>
        <dsp:cNvPr id="0" name=""/>
        <dsp:cNvSpPr/>
      </dsp:nvSpPr>
      <dsp:spPr>
        <a:xfrm>
          <a:off x="3604517" y="931512"/>
          <a:ext cx="1277276" cy="1284144"/>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Sprzedaż </a:t>
          </a:r>
          <a:br>
            <a:rPr lang="pl-PL" sz="1000" b="1" kern="1200"/>
          </a:br>
          <a:r>
            <a:rPr lang="pl-PL" sz="1000" b="1" kern="1200"/>
            <a:t>i naprawa pojazdów samochodowych i motocykli</a:t>
          </a:r>
        </a:p>
      </dsp:txBody>
      <dsp:txXfrm>
        <a:off x="3791570" y="1119571"/>
        <a:ext cx="903170" cy="908026"/>
      </dsp:txXfrm>
    </dsp:sp>
    <dsp:sp modelId="{B39A37AD-C296-4FA1-9025-97CF971E3A8A}">
      <dsp:nvSpPr>
        <dsp:cNvPr id="0" name=""/>
        <dsp:cNvSpPr/>
      </dsp:nvSpPr>
      <dsp:spPr>
        <a:xfrm rot="3240000">
          <a:off x="3216217" y="2598349"/>
          <a:ext cx="154661" cy="35055"/>
        </a:xfrm>
        <a:custGeom>
          <a:avLst/>
          <a:gdLst/>
          <a:ahLst/>
          <a:cxnLst/>
          <a:rect l="0" t="0" r="0" b="0"/>
          <a:pathLst>
            <a:path>
              <a:moveTo>
                <a:pt x="0" y="17527"/>
              </a:moveTo>
              <a:lnTo>
                <a:pt x="154661" y="175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216217" y="2611293"/>
        <a:ext cx="154661" cy="9167"/>
      </dsp:txXfrm>
    </dsp:sp>
    <dsp:sp modelId="{AB25A7FD-A486-4F33-9C9C-E1C734D5AF7D}">
      <dsp:nvSpPr>
        <dsp:cNvPr id="0" name=""/>
        <dsp:cNvSpPr/>
      </dsp:nvSpPr>
      <dsp:spPr>
        <a:xfrm>
          <a:off x="3077063" y="2554849"/>
          <a:ext cx="1277276" cy="1284144"/>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Handel detaliczny artykułów użytku osobistego </a:t>
          </a:r>
          <a:br>
            <a:rPr lang="pl-PL" sz="1000" b="1" kern="1200"/>
          </a:br>
          <a:r>
            <a:rPr lang="pl-PL" sz="1000" b="1" kern="1200"/>
            <a:t>i gospodarstwa domowego</a:t>
          </a:r>
        </a:p>
      </dsp:txBody>
      <dsp:txXfrm>
        <a:off x="3264116" y="2742908"/>
        <a:ext cx="903170" cy="908026"/>
      </dsp:txXfrm>
    </dsp:sp>
    <dsp:sp modelId="{092F4A66-7529-497B-B554-A059211FE7D8}">
      <dsp:nvSpPr>
        <dsp:cNvPr id="0" name=""/>
        <dsp:cNvSpPr/>
      </dsp:nvSpPr>
      <dsp:spPr>
        <a:xfrm rot="7560000">
          <a:off x="2353646" y="2598349"/>
          <a:ext cx="154661" cy="35055"/>
        </a:xfrm>
        <a:custGeom>
          <a:avLst/>
          <a:gdLst/>
          <a:ahLst/>
          <a:cxnLst/>
          <a:rect l="0" t="0" r="0" b="0"/>
          <a:pathLst>
            <a:path>
              <a:moveTo>
                <a:pt x="0" y="17527"/>
              </a:moveTo>
              <a:lnTo>
                <a:pt x="154661" y="175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2353646" y="2611293"/>
        <a:ext cx="154661" cy="9167"/>
      </dsp:txXfrm>
    </dsp:sp>
    <dsp:sp modelId="{28A87E6E-A8F4-4BCA-B862-89F86AC3DA86}">
      <dsp:nvSpPr>
        <dsp:cNvPr id="0" name=""/>
        <dsp:cNvSpPr/>
      </dsp:nvSpPr>
      <dsp:spPr>
        <a:xfrm>
          <a:off x="1370184" y="2554849"/>
          <a:ext cx="1277276" cy="1284144"/>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Produkcja wyrobów </a:t>
          </a:r>
          <a:br>
            <a:rPr lang="pl-PL" sz="1000" b="1" kern="1200"/>
          </a:br>
          <a:r>
            <a:rPr lang="pl-PL" sz="1000" b="1" kern="1200"/>
            <a:t>z drewna oraz korka</a:t>
          </a:r>
        </a:p>
      </dsp:txBody>
      <dsp:txXfrm>
        <a:off x="1557237" y="2742908"/>
        <a:ext cx="903170" cy="908026"/>
      </dsp:txXfrm>
    </dsp:sp>
    <dsp:sp modelId="{554779AF-FF77-4CBD-979B-2B78B2952533}">
      <dsp:nvSpPr>
        <dsp:cNvPr id="0" name=""/>
        <dsp:cNvSpPr/>
      </dsp:nvSpPr>
      <dsp:spPr>
        <a:xfrm rot="11880000">
          <a:off x="2085054" y="1778795"/>
          <a:ext cx="163672" cy="35055"/>
        </a:xfrm>
        <a:custGeom>
          <a:avLst/>
          <a:gdLst/>
          <a:ahLst/>
          <a:cxnLst/>
          <a:rect l="0" t="0" r="0" b="0"/>
          <a:pathLst>
            <a:path>
              <a:moveTo>
                <a:pt x="0" y="17527"/>
              </a:moveTo>
              <a:lnTo>
                <a:pt x="163672" y="175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2085054" y="1791472"/>
        <a:ext cx="163672" cy="9702"/>
      </dsp:txXfrm>
    </dsp:sp>
    <dsp:sp modelId="{9338EAAE-723C-4830-B19E-EA1E7C34FCFA}">
      <dsp:nvSpPr>
        <dsp:cNvPr id="0" name=""/>
        <dsp:cNvSpPr/>
      </dsp:nvSpPr>
      <dsp:spPr>
        <a:xfrm>
          <a:off x="842730" y="931512"/>
          <a:ext cx="1277276" cy="1284144"/>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Edukacja</a:t>
          </a:r>
        </a:p>
      </dsp:txBody>
      <dsp:txXfrm>
        <a:off x="1029783" y="1119571"/>
        <a:ext cx="903170" cy="9080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E0DE6-D080-4B79-A779-D0FCBD0805D6}">
      <dsp:nvSpPr>
        <dsp:cNvPr id="0" name=""/>
        <dsp:cNvSpPr/>
      </dsp:nvSpPr>
      <dsp:spPr>
        <a:xfrm>
          <a:off x="1294751" y="1385887"/>
          <a:ext cx="1350426" cy="1152429"/>
        </a:xfrm>
        <a:custGeom>
          <a:avLst/>
          <a:gdLst/>
          <a:ahLst/>
          <a:cxnLst/>
          <a:rect l="0" t="0" r="0" b="0"/>
          <a:pathLst>
            <a:path>
              <a:moveTo>
                <a:pt x="0" y="0"/>
              </a:moveTo>
              <a:lnTo>
                <a:pt x="683112" y="0"/>
              </a:lnTo>
              <a:lnTo>
                <a:pt x="683112" y="1239257"/>
              </a:lnTo>
              <a:lnTo>
                <a:pt x="1366225" y="1239257"/>
              </a:lnTo>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panose="020F0502020204030204"/>
            <a:ea typeface="+mn-ea"/>
            <a:cs typeface="+mn-cs"/>
          </a:endParaRPr>
        </a:p>
      </dsp:txBody>
      <dsp:txXfrm>
        <a:off x="1925581" y="1917719"/>
        <a:ext cx="88765" cy="88765"/>
      </dsp:txXfrm>
    </dsp:sp>
    <dsp:sp modelId="{EA153D98-77D5-4F45-8BA9-E9D42CC95A15}">
      <dsp:nvSpPr>
        <dsp:cNvPr id="0" name=""/>
        <dsp:cNvSpPr/>
      </dsp:nvSpPr>
      <dsp:spPr>
        <a:xfrm>
          <a:off x="1294751" y="1385887"/>
          <a:ext cx="1364228" cy="575804"/>
        </a:xfrm>
        <a:custGeom>
          <a:avLst/>
          <a:gdLst/>
          <a:ahLst/>
          <a:cxnLst/>
          <a:rect l="0" t="0" r="0" b="0"/>
          <a:pathLst>
            <a:path>
              <a:moveTo>
                <a:pt x="0" y="0"/>
              </a:moveTo>
              <a:lnTo>
                <a:pt x="683112" y="0"/>
              </a:lnTo>
              <a:lnTo>
                <a:pt x="683112" y="619913"/>
              </a:lnTo>
              <a:lnTo>
                <a:pt x="1366225" y="619913"/>
              </a:lnTo>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939846" y="1636770"/>
        <a:ext cx="74038" cy="74038"/>
      </dsp:txXfrm>
    </dsp:sp>
    <dsp:sp modelId="{6666D1EA-B2C5-4DE9-8AB1-9D3A0BE934EA}">
      <dsp:nvSpPr>
        <dsp:cNvPr id="0" name=""/>
        <dsp:cNvSpPr/>
      </dsp:nvSpPr>
      <dsp:spPr>
        <a:xfrm>
          <a:off x="1294751" y="1339240"/>
          <a:ext cx="1364228" cy="91440"/>
        </a:xfrm>
        <a:custGeom>
          <a:avLst/>
          <a:gdLst/>
          <a:ahLst/>
          <a:cxnLst/>
          <a:rect l="0" t="0" r="0" b="0"/>
          <a:pathLst>
            <a:path>
              <a:moveTo>
                <a:pt x="0" y="45720"/>
              </a:moveTo>
              <a:lnTo>
                <a:pt x="683112" y="45720"/>
              </a:lnTo>
              <a:lnTo>
                <a:pt x="683112" y="46175"/>
              </a:lnTo>
              <a:lnTo>
                <a:pt x="1366225" y="46175"/>
              </a:lnTo>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942759" y="1350854"/>
        <a:ext cx="68211" cy="68211"/>
      </dsp:txXfrm>
    </dsp:sp>
    <dsp:sp modelId="{383A7ED7-0065-49C8-9624-539E49AC3144}">
      <dsp:nvSpPr>
        <dsp:cNvPr id="0" name=""/>
        <dsp:cNvSpPr/>
      </dsp:nvSpPr>
      <dsp:spPr>
        <a:xfrm>
          <a:off x="1294751" y="808228"/>
          <a:ext cx="1364228" cy="577658"/>
        </a:xfrm>
        <a:custGeom>
          <a:avLst/>
          <a:gdLst/>
          <a:ahLst/>
          <a:cxnLst/>
          <a:rect l="0" t="0" r="0" b="0"/>
          <a:pathLst>
            <a:path>
              <a:moveTo>
                <a:pt x="0" y="619001"/>
              </a:moveTo>
              <a:lnTo>
                <a:pt x="683112" y="619001"/>
              </a:lnTo>
              <a:lnTo>
                <a:pt x="683112" y="0"/>
              </a:lnTo>
              <a:lnTo>
                <a:pt x="1366225" y="0"/>
              </a:lnTo>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939828" y="1060020"/>
        <a:ext cx="74074" cy="74074"/>
      </dsp:txXfrm>
    </dsp:sp>
    <dsp:sp modelId="{C75296B5-3FB6-46A9-A555-681EAA7819C0}">
      <dsp:nvSpPr>
        <dsp:cNvPr id="0" name=""/>
        <dsp:cNvSpPr/>
      </dsp:nvSpPr>
      <dsp:spPr>
        <a:xfrm>
          <a:off x="1294751" y="230694"/>
          <a:ext cx="1377167" cy="1155193"/>
        </a:xfrm>
        <a:custGeom>
          <a:avLst/>
          <a:gdLst/>
          <a:ahLst/>
          <a:cxnLst/>
          <a:rect l="0" t="0" r="0" b="0"/>
          <a:pathLst>
            <a:path>
              <a:moveTo>
                <a:pt x="0" y="1239321"/>
              </a:moveTo>
              <a:lnTo>
                <a:pt x="683112" y="1239321"/>
              </a:lnTo>
              <a:lnTo>
                <a:pt x="683112" y="0"/>
              </a:lnTo>
              <a:lnTo>
                <a:pt x="1366225" y="0"/>
              </a:lnTo>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solidFill>
              <a:sysClr val="windowText" lastClr="000000">
                <a:hueOff val="0"/>
                <a:satOff val="0"/>
                <a:lumOff val="0"/>
                <a:alphaOff val="0"/>
              </a:sysClr>
            </a:solidFill>
            <a:latin typeface="Calibri" panose="020F0502020204030204"/>
            <a:ea typeface="+mn-ea"/>
            <a:cs typeface="+mn-cs"/>
          </a:endParaRPr>
        </a:p>
      </dsp:txBody>
      <dsp:txXfrm>
        <a:off x="1938397" y="763353"/>
        <a:ext cx="89875" cy="89875"/>
      </dsp:txXfrm>
    </dsp:sp>
    <dsp:sp modelId="{698938FB-BAD6-4B76-8736-AD813CDF40AB}">
      <dsp:nvSpPr>
        <dsp:cNvPr id="0" name=""/>
        <dsp:cNvSpPr/>
      </dsp:nvSpPr>
      <dsp:spPr>
        <a:xfrm>
          <a:off x="-42916" y="1262390"/>
          <a:ext cx="2428343" cy="246993"/>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solidFill>
                <a:sysClr val="window" lastClr="FFFFFF"/>
              </a:solidFill>
              <a:latin typeface="Calibri" panose="020F0502020204030204"/>
              <a:ea typeface="+mn-ea"/>
              <a:cs typeface="+mn-cs"/>
            </a:rPr>
            <a:t>Dochody własne</a:t>
          </a:r>
        </a:p>
      </dsp:txBody>
      <dsp:txXfrm>
        <a:off x="-42916" y="1262390"/>
        <a:ext cx="2428343" cy="246993"/>
      </dsp:txXfrm>
    </dsp:sp>
    <dsp:sp modelId="{36236467-6CD8-4496-8183-CBE6F02707E7}">
      <dsp:nvSpPr>
        <dsp:cNvPr id="0" name=""/>
        <dsp:cNvSpPr/>
      </dsp:nvSpPr>
      <dsp:spPr>
        <a:xfrm>
          <a:off x="2671918" y="1"/>
          <a:ext cx="3016411" cy="46138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panose="020F0502020204030204"/>
              <a:ea typeface="+mn-ea"/>
              <a:cs typeface="+mn-cs"/>
            </a:rPr>
            <a:t>Zrewidowanie wysokości stawek podatków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i opłat lokalnych</a:t>
          </a:r>
        </a:p>
      </dsp:txBody>
      <dsp:txXfrm>
        <a:off x="2671918" y="1"/>
        <a:ext cx="3016411" cy="461385"/>
      </dsp:txXfrm>
    </dsp:sp>
    <dsp:sp modelId="{B9AD7111-9DF9-498D-934A-6777F9140047}">
      <dsp:nvSpPr>
        <dsp:cNvPr id="0" name=""/>
        <dsp:cNvSpPr/>
      </dsp:nvSpPr>
      <dsp:spPr>
        <a:xfrm>
          <a:off x="2658979" y="577536"/>
          <a:ext cx="3029350" cy="46138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panose="020F0502020204030204"/>
              <a:ea typeface="+mn-ea"/>
              <a:cs typeface="+mn-cs"/>
            </a:rPr>
            <a:t>Zachęcanie mieszkańców do zwiększenia swojej aktywności gospodarczej</a:t>
          </a:r>
        </a:p>
      </dsp:txBody>
      <dsp:txXfrm>
        <a:off x="2658979" y="577536"/>
        <a:ext cx="3029350" cy="461385"/>
      </dsp:txXfrm>
    </dsp:sp>
    <dsp:sp modelId="{7002AAF9-C520-4063-992C-0CF63BBE4A1D}">
      <dsp:nvSpPr>
        <dsp:cNvPr id="0" name=""/>
        <dsp:cNvSpPr/>
      </dsp:nvSpPr>
      <dsp:spPr>
        <a:xfrm>
          <a:off x="2658979" y="1154267"/>
          <a:ext cx="3029350" cy="46138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panose="020F0502020204030204"/>
              <a:ea typeface="+mn-ea"/>
              <a:cs typeface="+mn-cs"/>
            </a:rPr>
            <a:t>Nieruchomości</a:t>
          </a:r>
        </a:p>
      </dsp:txBody>
      <dsp:txXfrm>
        <a:off x="2658979" y="1154267"/>
        <a:ext cx="3029350" cy="461385"/>
      </dsp:txXfrm>
    </dsp:sp>
    <dsp:sp modelId="{5C20647B-A027-4125-AA11-9B15DD83FCDD}">
      <dsp:nvSpPr>
        <dsp:cNvPr id="0" name=""/>
        <dsp:cNvSpPr/>
      </dsp:nvSpPr>
      <dsp:spPr>
        <a:xfrm>
          <a:off x="2658979" y="1730998"/>
          <a:ext cx="3029350" cy="46138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panose="020F0502020204030204"/>
              <a:ea typeface="+mn-ea"/>
              <a:cs typeface="+mn-cs"/>
            </a:rPr>
            <a:t>Zachęcanie inwestorów do rozpoczęcia inwestycji </a:t>
          </a:r>
          <a:br>
            <a:rPr lang="pl-PL" sz="1000" kern="1200">
              <a:solidFill>
                <a:sysClr val="window" lastClr="FFFFFF"/>
              </a:solidFill>
              <a:latin typeface="Calibri" panose="020F0502020204030204"/>
              <a:ea typeface="+mn-ea"/>
              <a:cs typeface="+mn-cs"/>
            </a:rPr>
          </a:br>
          <a:r>
            <a:rPr lang="pl-PL" sz="1000" kern="1200">
              <a:solidFill>
                <a:sysClr val="window" lastClr="FFFFFF"/>
              </a:solidFill>
              <a:latin typeface="Calibri" panose="020F0502020204030204"/>
              <a:ea typeface="+mn-ea"/>
              <a:cs typeface="+mn-cs"/>
            </a:rPr>
            <a:t>w Gminie - postawienie na marketing terytorialny </a:t>
          </a:r>
        </a:p>
      </dsp:txBody>
      <dsp:txXfrm>
        <a:off x="2658979" y="1730998"/>
        <a:ext cx="3029350" cy="461385"/>
      </dsp:txXfrm>
    </dsp:sp>
    <dsp:sp modelId="{447AC9FC-968B-46B5-9B66-364EA17F9C7D}">
      <dsp:nvSpPr>
        <dsp:cNvPr id="0" name=""/>
        <dsp:cNvSpPr/>
      </dsp:nvSpPr>
      <dsp:spPr>
        <a:xfrm>
          <a:off x="2645178" y="2307624"/>
          <a:ext cx="3043151" cy="46138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 lastClr="FFFFFF"/>
              </a:solidFill>
              <a:latin typeface="Calibri" panose="020F0502020204030204"/>
              <a:ea typeface="+mn-ea"/>
              <a:cs typeface="+mn-cs"/>
            </a:rPr>
            <a:t>Przekształcenia</a:t>
          </a:r>
        </a:p>
      </dsp:txBody>
      <dsp:txXfrm>
        <a:off x="2645178" y="2307624"/>
        <a:ext cx="3043151" cy="4613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EA251-ECB0-43C0-BC8A-09B7271F803B}">
      <dsp:nvSpPr>
        <dsp:cNvPr id="0" name=""/>
        <dsp:cNvSpPr/>
      </dsp:nvSpPr>
      <dsp:spPr>
        <a:xfrm>
          <a:off x="2138042" y="-78529"/>
          <a:ext cx="1443360" cy="142100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cisza, spokój, znaczne oddalenie od dużych aglomeracji miejskich</a:t>
          </a:r>
        </a:p>
      </dsp:txBody>
      <dsp:txXfrm>
        <a:off x="2349417" y="129573"/>
        <a:ext cx="1020610" cy="1004803"/>
      </dsp:txXfrm>
    </dsp:sp>
    <dsp:sp modelId="{60E0D171-5A89-4EF5-BF7A-FB3248762915}">
      <dsp:nvSpPr>
        <dsp:cNvPr id="0" name=""/>
        <dsp:cNvSpPr/>
      </dsp:nvSpPr>
      <dsp:spPr>
        <a:xfrm rot="2700000">
          <a:off x="3386011" y="1057450"/>
          <a:ext cx="282266" cy="4838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p>
      </dsp:txBody>
      <dsp:txXfrm>
        <a:off x="3398412" y="1124289"/>
        <a:ext cx="197586" cy="290334"/>
      </dsp:txXfrm>
    </dsp:sp>
    <dsp:sp modelId="{39392B0D-F49D-4464-879B-689245A450B4}">
      <dsp:nvSpPr>
        <dsp:cNvPr id="0" name=""/>
        <dsp:cNvSpPr/>
      </dsp:nvSpPr>
      <dsp:spPr>
        <a:xfrm>
          <a:off x="3487100" y="1261139"/>
          <a:ext cx="1437324" cy="1433749"/>
        </a:xfrm>
        <a:prstGeom prst="ellips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piękna przyroda okalająca Gminę, w której żyje wiele unikatowych zwierząt i roślin</a:t>
          </a:r>
        </a:p>
      </dsp:txBody>
      <dsp:txXfrm>
        <a:off x="3697591" y="1471107"/>
        <a:ext cx="1016342" cy="1013813"/>
      </dsp:txXfrm>
    </dsp:sp>
    <dsp:sp modelId="{629358EC-F2B1-46F0-8FC5-997B43A17078}">
      <dsp:nvSpPr>
        <dsp:cNvPr id="0" name=""/>
        <dsp:cNvSpPr/>
      </dsp:nvSpPr>
      <dsp:spPr>
        <a:xfrm rot="8100000">
          <a:off x="3397096" y="2404125"/>
          <a:ext cx="281221" cy="483890"/>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p>
      </dsp:txBody>
      <dsp:txXfrm rot="10800000">
        <a:off x="3469107" y="2471075"/>
        <a:ext cx="196855" cy="290334"/>
      </dsp:txXfrm>
    </dsp:sp>
    <dsp:sp modelId="{5F3147F5-7914-426A-9907-BCBCD905891A}">
      <dsp:nvSpPr>
        <dsp:cNvPr id="0" name=""/>
        <dsp:cNvSpPr/>
      </dsp:nvSpPr>
      <dsp:spPr>
        <a:xfrm>
          <a:off x="2141060" y="2607180"/>
          <a:ext cx="1437324" cy="1433749"/>
        </a:xfrm>
        <a:prstGeom prst="ellips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brak incydentów chuligaństwa, kradzieży, aktów wandalizmu</a:t>
          </a:r>
        </a:p>
      </dsp:txBody>
      <dsp:txXfrm>
        <a:off x="2351551" y="2817148"/>
        <a:ext cx="1016342" cy="1013813"/>
      </dsp:txXfrm>
    </dsp:sp>
    <dsp:sp modelId="{B7D571F9-64CF-4258-A49C-18B93E412A5D}">
      <dsp:nvSpPr>
        <dsp:cNvPr id="0" name=""/>
        <dsp:cNvSpPr/>
      </dsp:nvSpPr>
      <dsp:spPr>
        <a:xfrm rot="13500000">
          <a:off x="2051056" y="2414054"/>
          <a:ext cx="281221" cy="483890"/>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p>
      </dsp:txBody>
      <dsp:txXfrm rot="10800000">
        <a:off x="2123067" y="2540660"/>
        <a:ext cx="196855" cy="290334"/>
      </dsp:txXfrm>
    </dsp:sp>
    <dsp:sp modelId="{D5E2E06B-548B-4C4B-AF09-2EDA37727A7A}">
      <dsp:nvSpPr>
        <dsp:cNvPr id="0" name=""/>
        <dsp:cNvSpPr/>
      </dsp:nvSpPr>
      <dsp:spPr>
        <a:xfrm>
          <a:off x="795019" y="1261139"/>
          <a:ext cx="1437324" cy="1433749"/>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szybko rozwijająca się infrastruktura techniczna</a:t>
          </a:r>
        </a:p>
      </dsp:txBody>
      <dsp:txXfrm>
        <a:off x="1005510" y="1471107"/>
        <a:ext cx="1016342" cy="1013813"/>
      </dsp:txXfrm>
    </dsp:sp>
    <dsp:sp modelId="{8973E75A-AC6A-4C58-8FD5-DF8307D0D6EA}">
      <dsp:nvSpPr>
        <dsp:cNvPr id="0" name=""/>
        <dsp:cNvSpPr/>
      </dsp:nvSpPr>
      <dsp:spPr>
        <a:xfrm rot="18900000">
          <a:off x="2041201" y="1067416"/>
          <a:ext cx="282266" cy="483890"/>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pl-PL" sz="2000" kern="1200"/>
        </a:p>
      </dsp:txBody>
      <dsp:txXfrm>
        <a:off x="2053602" y="1194133"/>
        <a:ext cx="197586" cy="29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F15D6-800E-4F21-A7D8-B7FBE4039F63}">
      <dsp:nvSpPr>
        <dsp:cNvPr id="0" name=""/>
        <dsp:cNvSpPr/>
      </dsp:nvSpPr>
      <dsp:spPr>
        <a:xfrm>
          <a:off x="2018229" y="1672257"/>
          <a:ext cx="1716641" cy="16370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l-PL" sz="1400" b="1" kern="1200"/>
            <a:t>Gmina Osieck </a:t>
          </a:r>
          <a:br>
            <a:rPr lang="pl-PL" sz="1400" b="1" kern="1200"/>
          </a:br>
          <a:r>
            <a:rPr lang="pl-PL" sz="1400" b="1" kern="1200"/>
            <a:t>w roku 2023+</a:t>
          </a:r>
        </a:p>
      </dsp:txBody>
      <dsp:txXfrm>
        <a:off x="2269625" y="1911999"/>
        <a:ext cx="1213849" cy="1157576"/>
      </dsp:txXfrm>
    </dsp:sp>
    <dsp:sp modelId="{9A1C980C-74EF-4D65-B621-0FFE45031F41}">
      <dsp:nvSpPr>
        <dsp:cNvPr id="0" name=""/>
        <dsp:cNvSpPr/>
      </dsp:nvSpPr>
      <dsp:spPr>
        <a:xfrm rot="16200000">
          <a:off x="2732751" y="1506837"/>
          <a:ext cx="287596" cy="43242"/>
        </a:xfrm>
        <a:custGeom>
          <a:avLst/>
          <a:gdLst/>
          <a:ahLst/>
          <a:cxnLst/>
          <a:rect l="0" t="0" r="0" b="0"/>
          <a:pathLst>
            <a:path>
              <a:moveTo>
                <a:pt x="0" y="21621"/>
              </a:moveTo>
              <a:lnTo>
                <a:pt x="287596"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869360" y="1521268"/>
        <a:ext cx="14379" cy="14379"/>
      </dsp:txXfrm>
    </dsp:sp>
    <dsp:sp modelId="{B4D52829-FAB5-4CA7-8DC5-B0F57A37F83C}">
      <dsp:nvSpPr>
        <dsp:cNvPr id="0" name=""/>
        <dsp:cNvSpPr/>
      </dsp:nvSpPr>
      <dsp:spPr>
        <a:xfrm>
          <a:off x="2185503" y="2568"/>
          <a:ext cx="1382092" cy="13820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Zintegrowane </a:t>
          </a:r>
          <a:br>
            <a:rPr lang="pl-PL" sz="1000" b="1" kern="1200"/>
          </a:br>
          <a:r>
            <a:rPr lang="pl-PL" sz="1000" b="1" kern="1200"/>
            <a:t>i obywatelskie społeczeństwo</a:t>
          </a:r>
        </a:p>
      </dsp:txBody>
      <dsp:txXfrm>
        <a:off x="2387906" y="204971"/>
        <a:ext cx="977286" cy="977286"/>
      </dsp:txXfrm>
    </dsp:sp>
    <dsp:sp modelId="{6A2294FD-C6C9-461A-BCAE-F345673447B6}">
      <dsp:nvSpPr>
        <dsp:cNvPr id="0" name=""/>
        <dsp:cNvSpPr/>
      </dsp:nvSpPr>
      <dsp:spPr>
        <a:xfrm rot="19800000">
          <a:off x="3593491" y="1980676"/>
          <a:ext cx="258295" cy="43242"/>
        </a:xfrm>
        <a:custGeom>
          <a:avLst/>
          <a:gdLst/>
          <a:ahLst/>
          <a:cxnLst/>
          <a:rect l="0" t="0" r="0" b="0"/>
          <a:pathLst>
            <a:path>
              <a:moveTo>
                <a:pt x="0" y="21621"/>
              </a:moveTo>
              <a:lnTo>
                <a:pt x="258295"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716181" y="1995840"/>
        <a:ext cx="12914" cy="12914"/>
      </dsp:txXfrm>
    </dsp:sp>
    <dsp:sp modelId="{7B1CC3FA-9F77-4CAC-9DA8-263F290F5E24}">
      <dsp:nvSpPr>
        <dsp:cNvPr id="0" name=""/>
        <dsp:cNvSpPr/>
      </dsp:nvSpPr>
      <dsp:spPr>
        <a:xfrm>
          <a:off x="3741901" y="901154"/>
          <a:ext cx="1382092" cy="138209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Unikatowa oferta turystyczna oparta na turystyce przyrodniczej </a:t>
          </a:r>
          <a:br>
            <a:rPr lang="pl-PL" sz="1000" b="1" kern="1200"/>
          </a:br>
          <a:r>
            <a:rPr lang="pl-PL" sz="1000" b="1" kern="1200"/>
            <a:t>i agroturystyce</a:t>
          </a:r>
        </a:p>
      </dsp:txBody>
      <dsp:txXfrm>
        <a:off x="3944304" y="1103557"/>
        <a:ext cx="977286" cy="977286"/>
      </dsp:txXfrm>
    </dsp:sp>
    <dsp:sp modelId="{E528310D-474A-4930-B338-6A543EC0099B}">
      <dsp:nvSpPr>
        <dsp:cNvPr id="0" name=""/>
        <dsp:cNvSpPr/>
      </dsp:nvSpPr>
      <dsp:spPr>
        <a:xfrm rot="1800000">
          <a:off x="3593491" y="2957655"/>
          <a:ext cx="258295" cy="43242"/>
        </a:xfrm>
        <a:custGeom>
          <a:avLst/>
          <a:gdLst/>
          <a:ahLst/>
          <a:cxnLst/>
          <a:rect l="0" t="0" r="0" b="0"/>
          <a:pathLst>
            <a:path>
              <a:moveTo>
                <a:pt x="0" y="21621"/>
              </a:moveTo>
              <a:lnTo>
                <a:pt x="258295"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716181" y="2972819"/>
        <a:ext cx="12914" cy="12914"/>
      </dsp:txXfrm>
    </dsp:sp>
    <dsp:sp modelId="{7D31A207-8F10-4301-A009-9CBC542C33D8}">
      <dsp:nvSpPr>
        <dsp:cNvPr id="0" name=""/>
        <dsp:cNvSpPr/>
      </dsp:nvSpPr>
      <dsp:spPr>
        <a:xfrm>
          <a:off x="3741901" y="2698327"/>
          <a:ext cx="1382092" cy="138209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Atrakcyjna oferta inwestycyjna</a:t>
          </a:r>
        </a:p>
      </dsp:txBody>
      <dsp:txXfrm>
        <a:off x="3944304" y="2900730"/>
        <a:ext cx="977286" cy="977286"/>
      </dsp:txXfrm>
    </dsp:sp>
    <dsp:sp modelId="{58EEFBA3-9164-4855-9AD6-19ECE4758ACB}">
      <dsp:nvSpPr>
        <dsp:cNvPr id="0" name=""/>
        <dsp:cNvSpPr/>
      </dsp:nvSpPr>
      <dsp:spPr>
        <a:xfrm rot="5400000">
          <a:off x="2732751" y="3431495"/>
          <a:ext cx="287596" cy="43242"/>
        </a:xfrm>
        <a:custGeom>
          <a:avLst/>
          <a:gdLst/>
          <a:ahLst/>
          <a:cxnLst/>
          <a:rect l="0" t="0" r="0" b="0"/>
          <a:pathLst>
            <a:path>
              <a:moveTo>
                <a:pt x="0" y="21621"/>
              </a:moveTo>
              <a:lnTo>
                <a:pt x="287596"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869360" y="3445926"/>
        <a:ext cx="14379" cy="14379"/>
      </dsp:txXfrm>
    </dsp:sp>
    <dsp:sp modelId="{B4C7B151-08BA-4604-BC8F-260F25DC4E32}">
      <dsp:nvSpPr>
        <dsp:cNvPr id="0" name=""/>
        <dsp:cNvSpPr/>
      </dsp:nvSpPr>
      <dsp:spPr>
        <a:xfrm>
          <a:off x="2185503" y="3596914"/>
          <a:ext cx="1382092" cy="138209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Wspieranie młodych </a:t>
          </a:r>
          <a:br>
            <a:rPr lang="pl-PL" sz="1000" b="1" kern="1200"/>
          </a:br>
          <a:r>
            <a:rPr lang="pl-PL" sz="1000" b="1" kern="1200"/>
            <a:t>i zdolnych osób oraz zapewnianie opieki dla osób starszych</a:t>
          </a:r>
        </a:p>
      </dsp:txBody>
      <dsp:txXfrm>
        <a:off x="2387906" y="3799317"/>
        <a:ext cx="977286" cy="977286"/>
      </dsp:txXfrm>
    </dsp:sp>
    <dsp:sp modelId="{6737DE5F-35C0-4B9A-8F1D-D702763E6039}">
      <dsp:nvSpPr>
        <dsp:cNvPr id="0" name=""/>
        <dsp:cNvSpPr/>
      </dsp:nvSpPr>
      <dsp:spPr>
        <a:xfrm rot="9000000">
          <a:off x="1901313" y="2957655"/>
          <a:ext cx="258295" cy="43242"/>
        </a:xfrm>
        <a:custGeom>
          <a:avLst/>
          <a:gdLst/>
          <a:ahLst/>
          <a:cxnLst/>
          <a:rect l="0" t="0" r="0" b="0"/>
          <a:pathLst>
            <a:path>
              <a:moveTo>
                <a:pt x="0" y="21621"/>
              </a:moveTo>
              <a:lnTo>
                <a:pt x="258295"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2024003" y="2972819"/>
        <a:ext cx="12914" cy="12914"/>
      </dsp:txXfrm>
    </dsp:sp>
    <dsp:sp modelId="{39A11FDC-C655-47FF-8B0B-443387AE183B}">
      <dsp:nvSpPr>
        <dsp:cNvPr id="0" name=""/>
        <dsp:cNvSpPr/>
      </dsp:nvSpPr>
      <dsp:spPr>
        <a:xfrm>
          <a:off x="629106" y="2698327"/>
          <a:ext cx="1382092" cy="138209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Dogodne warunki mieszkaniowe</a:t>
          </a:r>
        </a:p>
      </dsp:txBody>
      <dsp:txXfrm>
        <a:off x="831509" y="2900730"/>
        <a:ext cx="977286" cy="977286"/>
      </dsp:txXfrm>
    </dsp:sp>
    <dsp:sp modelId="{491E3B62-3FF1-463F-9465-EE71B5106BA2}">
      <dsp:nvSpPr>
        <dsp:cNvPr id="0" name=""/>
        <dsp:cNvSpPr/>
      </dsp:nvSpPr>
      <dsp:spPr>
        <a:xfrm rot="12600000">
          <a:off x="1901313" y="1980676"/>
          <a:ext cx="258295" cy="43242"/>
        </a:xfrm>
        <a:custGeom>
          <a:avLst/>
          <a:gdLst/>
          <a:ahLst/>
          <a:cxnLst/>
          <a:rect l="0" t="0" r="0" b="0"/>
          <a:pathLst>
            <a:path>
              <a:moveTo>
                <a:pt x="0" y="21621"/>
              </a:moveTo>
              <a:lnTo>
                <a:pt x="258295" y="216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2024003" y="1995840"/>
        <a:ext cx="12914" cy="12914"/>
      </dsp:txXfrm>
    </dsp:sp>
    <dsp:sp modelId="{6416FFE3-2D31-4E37-B00F-B10B0B49680F}">
      <dsp:nvSpPr>
        <dsp:cNvPr id="0" name=""/>
        <dsp:cNvSpPr/>
      </dsp:nvSpPr>
      <dsp:spPr>
        <a:xfrm>
          <a:off x="629106" y="901154"/>
          <a:ext cx="1382092" cy="138209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Wysoka przedsiębiorczość mieszkańców </a:t>
          </a:r>
          <a:br>
            <a:rPr lang="pl-PL" sz="1000" b="1" kern="1200"/>
          </a:br>
          <a:r>
            <a:rPr lang="pl-PL" sz="1000" b="1" kern="1200"/>
            <a:t>i rozwój drobnego biznesu </a:t>
          </a:r>
        </a:p>
      </dsp:txBody>
      <dsp:txXfrm>
        <a:off x="831509" y="1103557"/>
        <a:ext cx="977286" cy="97728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044E4-9A1D-4218-9833-91C018C594DD}">
      <dsp:nvSpPr>
        <dsp:cNvPr id="0" name=""/>
        <dsp:cNvSpPr/>
      </dsp:nvSpPr>
      <dsp:spPr>
        <a:xfrm>
          <a:off x="113877" y="215533"/>
          <a:ext cx="2678839" cy="83713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7021"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75000"/>
                </a:schemeClr>
              </a:solidFill>
            </a:rPr>
            <a:t>Program rozwoju </a:t>
          </a:r>
          <a:br>
            <a:rPr lang="pl-PL" sz="1200" kern="1200">
              <a:solidFill>
                <a:schemeClr val="accent1">
                  <a:lumMod val="75000"/>
                </a:schemeClr>
              </a:solidFill>
            </a:rPr>
          </a:br>
          <a:r>
            <a:rPr lang="pl-PL" sz="1200" kern="1200">
              <a:solidFill>
                <a:schemeClr val="accent1">
                  <a:lumMod val="75000"/>
                </a:schemeClr>
              </a:solidFill>
            </a:rPr>
            <a:t>i modernizacji infrastruktury technicznej oraz modernizacji stanu dróg </a:t>
          </a:r>
        </a:p>
      </dsp:txBody>
      <dsp:txXfrm>
        <a:off x="113877" y="215533"/>
        <a:ext cx="2678839" cy="837137"/>
      </dsp:txXfrm>
    </dsp:sp>
    <dsp:sp modelId="{435C5962-6F5B-4D7F-BB4C-4DE300CBCF12}">
      <dsp:nvSpPr>
        <dsp:cNvPr id="0" name=""/>
        <dsp:cNvSpPr/>
      </dsp:nvSpPr>
      <dsp:spPr>
        <a:xfrm>
          <a:off x="2259" y="94613"/>
          <a:ext cx="585996" cy="87899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18E0BE-BE86-4B03-9860-27769FEEAA17}">
      <dsp:nvSpPr>
        <dsp:cNvPr id="0" name=""/>
        <dsp:cNvSpPr/>
      </dsp:nvSpPr>
      <dsp:spPr>
        <a:xfrm>
          <a:off x="3062476" y="215533"/>
          <a:ext cx="2678839" cy="83713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7021"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75000"/>
                </a:schemeClr>
              </a:solidFill>
            </a:rPr>
            <a:t>Program wsparcia rozwoju gospodarczego i promocji Gminy </a:t>
          </a:r>
        </a:p>
      </dsp:txBody>
      <dsp:txXfrm>
        <a:off x="3062476" y="215533"/>
        <a:ext cx="2678839" cy="837137"/>
      </dsp:txXfrm>
    </dsp:sp>
    <dsp:sp modelId="{D1E3B79C-42EA-44E5-B5CA-48D28ADF8F38}">
      <dsp:nvSpPr>
        <dsp:cNvPr id="0" name=""/>
        <dsp:cNvSpPr/>
      </dsp:nvSpPr>
      <dsp:spPr>
        <a:xfrm>
          <a:off x="2950858" y="94613"/>
          <a:ext cx="585996" cy="87899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B5C750-7414-44C3-A1F4-078D00954285}">
      <dsp:nvSpPr>
        <dsp:cNvPr id="0" name=""/>
        <dsp:cNvSpPr/>
      </dsp:nvSpPr>
      <dsp:spPr>
        <a:xfrm>
          <a:off x="113877" y="1269396"/>
          <a:ext cx="2678839" cy="83713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7021"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75000"/>
                </a:schemeClr>
              </a:solidFill>
            </a:rPr>
            <a:t>Program aktywizacji społecznej </a:t>
          </a:r>
          <a:br>
            <a:rPr lang="pl-PL" sz="1200" kern="1200">
              <a:solidFill>
                <a:schemeClr val="accent1">
                  <a:lumMod val="75000"/>
                </a:schemeClr>
              </a:solidFill>
            </a:rPr>
          </a:br>
          <a:r>
            <a:rPr lang="pl-PL" sz="1200" kern="1200">
              <a:solidFill>
                <a:schemeClr val="accent1">
                  <a:lumMod val="75000"/>
                </a:schemeClr>
              </a:solidFill>
            </a:rPr>
            <a:t>i rozwiązywania problemów społecznych </a:t>
          </a:r>
        </a:p>
      </dsp:txBody>
      <dsp:txXfrm>
        <a:off x="113877" y="1269396"/>
        <a:ext cx="2678839" cy="837137"/>
      </dsp:txXfrm>
    </dsp:sp>
    <dsp:sp modelId="{72C2DE5A-AC62-448F-AF03-D437B32309B3}">
      <dsp:nvSpPr>
        <dsp:cNvPr id="0" name=""/>
        <dsp:cNvSpPr/>
      </dsp:nvSpPr>
      <dsp:spPr>
        <a:xfrm>
          <a:off x="2259" y="1148476"/>
          <a:ext cx="585996" cy="878994"/>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7AA324-C649-4E77-96C7-776C8905CC1D}">
      <dsp:nvSpPr>
        <dsp:cNvPr id="0" name=""/>
        <dsp:cNvSpPr/>
      </dsp:nvSpPr>
      <dsp:spPr>
        <a:xfrm>
          <a:off x="3062476" y="1269396"/>
          <a:ext cx="2678839" cy="83713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7021"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75000"/>
                </a:schemeClr>
              </a:solidFill>
            </a:rPr>
            <a:t>Program tworzenia rewitalizacji przestrzeni oraz uporządkowania infrastruktury i informacji turystycznej </a:t>
          </a:r>
        </a:p>
      </dsp:txBody>
      <dsp:txXfrm>
        <a:off x="3062476" y="1269396"/>
        <a:ext cx="2678839" cy="837137"/>
      </dsp:txXfrm>
    </dsp:sp>
    <dsp:sp modelId="{35AD1C10-E542-4042-8ACE-99E6F388E14A}">
      <dsp:nvSpPr>
        <dsp:cNvPr id="0" name=""/>
        <dsp:cNvSpPr/>
      </dsp:nvSpPr>
      <dsp:spPr>
        <a:xfrm>
          <a:off x="2950858" y="1148476"/>
          <a:ext cx="585996" cy="87899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9636E1-5684-4A94-8409-E3ECE0C36B0D}">
      <dsp:nvSpPr>
        <dsp:cNvPr id="0" name=""/>
        <dsp:cNvSpPr/>
      </dsp:nvSpPr>
      <dsp:spPr>
        <a:xfrm>
          <a:off x="1588177" y="2323259"/>
          <a:ext cx="2678839" cy="83713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7021"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chemeClr val="accent1">
                  <a:lumMod val="75000"/>
                </a:schemeClr>
              </a:solidFill>
            </a:rPr>
            <a:t>Program rozwoju infrastruktury społecznej </a:t>
          </a:r>
        </a:p>
      </dsp:txBody>
      <dsp:txXfrm>
        <a:off x="1588177" y="2323259"/>
        <a:ext cx="2678839" cy="837137"/>
      </dsp:txXfrm>
    </dsp:sp>
    <dsp:sp modelId="{AB5ED91D-56EB-4486-AEF7-1285AF5A442A}">
      <dsp:nvSpPr>
        <dsp:cNvPr id="0" name=""/>
        <dsp:cNvSpPr/>
      </dsp:nvSpPr>
      <dsp:spPr>
        <a:xfrm>
          <a:off x="1476558" y="2202339"/>
          <a:ext cx="585996" cy="878994"/>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61000" r="-6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6B8A8007364F35B66F51BFBDA865B5"/>
        <w:category>
          <w:name w:val="Ogólne"/>
          <w:gallery w:val="placeholder"/>
        </w:category>
        <w:types>
          <w:type w:val="bbPlcHdr"/>
        </w:types>
        <w:behaviors>
          <w:behavior w:val="content"/>
        </w:behaviors>
        <w:guid w:val="{8B42BAB7-9548-4092-AB2B-3237BC95039F}"/>
      </w:docPartPr>
      <w:docPartBody>
        <w:p w:rsidR="008F02B6" w:rsidRDefault="008F02B6" w:rsidP="008F02B6">
          <w:pPr>
            <w:pStyle w:val="996B8A8007364F35B66F51BFBDA865B5"/>
          </w:pPr>
          <w:r>
            <w:rPr>
              <w:rFonts w:asciiTheme="majorHAnsi" w:eastAsiaTheme="majorEastAsia" w:hAnsiTheme="majorHAnsi" w:cstheme="majorBidi"/>
              <w:caps/>
              <w:color w:val="5B9BD5" w:themeColor="accent1"/>
              <w:sz w:val="80"/>
              <w:szCs w:val="80"/>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7" w:usb1="08070000" w:usb2="00000010" w:usb3="00000000" w:csb0="00020003" w:csb1="00000000"/>
  </w:font>
  <w:font w:name="Calibri,Italic">
    <w:panose1 w:val="00000000000000000000"/>
    <w:charset w:val="EE"/>
    <w:family w:val="auto"/>
    <w:notTrueType/>
    <w:pitch w:val="default"/>
    <w:sig w:usb0="00000005" w:usb1="00000000" w:usb2="00000000" w:usb3="00000000" w:csb0="00000002" w:csb1="00000000"/>
  </w:font>
  <w:font w:name="Tahoma,Bold">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B6"/>
    <w:rsid w:val="00027C32"/>
    <w:rsid w:val="0005614D"/>
    <w:rsid w:val="000E1113"/>
    <w:rsid w:val="000F08CB"/>
    <w:rsid w:val="00204E50"/>
    <w:rsid w:val="002219E1"/>
    <w:rsid w:val="0024290D"/>
    <w:rsid w:val="00252AB1"/>
    <w:rsid w:val="00276EE9"/>
    <w:rsid w:val="00287880"/>
    <w:rsid w:val="002B4F6B"/>
    <w:rsid w:val="002F583D"/>
    <w:rsid w:val="003011F5"/>
    <w:rsid w:val="0031484E"/>
    <w:rsid w:val="00333ABE"/>
    <w:rsid w:val="00390261"/>
    <w:rsid w:val="005076F0"/>
    <w:rsid w:val="005D23C6"/>
    <w:rsid w:val="00604AA8"/>
    <w:rsid w:val="00695995"/>
    <w:rsid w:val="006A5CEA"/>
    <w:rsid w:val="006A651D"/>
    <w:rsid w:val="00714C71"/>
    <w:rsid w:val="007364C5"/>
    <w:rsid w:val="00743728"/>
    <w:rsid w:val="00754E63"/>
    <w:rsid w:val="007776BB"/>
    <w:rsid w:val="0086209E"/>
    <w:rsid w:val="008E1B7D"/>
    <w:rsid w:val="008F02B6"/>
    <w:rsid w:val="009142ED"/>
    <w:rsid w:val="00940150"/>
    <w:rsid w:val="00970AA9"/>
    <w:rsid w:val="009C3484"/>
    <w:rsid w:val="00A311FE"/>
    <w:rsid w:val="00A6741A"/>
    <w:rsid w:val="00AC38D6"/>
    <w:rsid w:val="00AC5086"/>
    <w:rsid w:val="00AE3F1D"/>
    <w:rsid w:val="00B16F42"/>
    <w:rsid w:val="00BB3959"/>
    <w:rsid w:val="00CD7C87"/>
    <w:rsid w:val="00E514D1"/>
    <w:rsid w:val="00E7674F"/>
    <w:rsid w:val="00EE27CF"/>
    <w:rsid w:val="00F176BC"/>
    <w:rsid w:val="00F44FC6"/>
    <w:rsid w:val="00F847A9"/>
    <w:rsid w:val="00FF7D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96B8A8007364F35B66F51BFBDA865B5">
    <w:name w:val="996B8A8007364F35B66F51BFBDA865B5"/>
    <w:rsid w:val="008F02B6"/>
  </w:style>
  <w:style w:type="paragraph" w:customStyle="1" w:styleId="57CFC2EA2528481883BB14EAC3BB375E">
    <w:name w:val="57CFC2EA2528481883BB14EAC3BB375E"/>
    <w:rsid w:val="008F02B6"/>
  </w:style>
  <w:style w:type="character" w:styleId="Tekstzastpczy">
    <w:name w:val="Placeholder Text"/>
    <w:basedOn w:val="Domylnaczcionkaakapitu"/>
    <w:uiPriority w:val="99"/>
    <w:semiHidden/>
    <w:rsid w:val="008F02B6"/>
    <w:rPr>
      <w:color w:val="808080"/>
    </w:rPr>
  </w:style>
  <w:style w:type="paragraph" w:customStyle="1" w:styleId="968371513E5B420B94174C9754BE85CF">
    <w:name w:val="968371513E5B420B94174C9754BE85CF"/>
    <w:rsid w:val="008F02B6"/>
  </w:style>
  <w:style w:type="paragraph" w:customStyle="1" w:styleId="F5FE266AB43442318957B90D48614474">
    <w:name w:val="F5FE266AB43442318957B90D48614474"/>
    <w:rsid w:val="00CD7C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DDE56-C929-40BF-AB6D-F505A9517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24287</Words>
  <Characters>145725</Characters>
  <Application>Microsoft Office Word</Application>
  <DocSecurity>0</DocSecurity>
  <Lines>1214</Lines>
  <Paragraphs>339</Paragraphs>
  <ScaleCrop>false</ScaleCrop>
  <HeadingPairs>
    <vt:vector size="2" baseType="variant">
      <vt:variant>
        <vt:lpstr>Tytuł</vt:lpstr>
      </vt:variant>
      <vt:variant>
        <vt:i4>1</vt:i4>
      </vt:variant>
    </vt:vector>
  </HeadingPairs>
  <TitlesOfParts>
    <vt:vector size="1" baseType="lpstr">
      <vt:lpstr>Strategia Rozwoju Lokalnego Gminy Osieck na LAta 2015-2023</vt:lpstr>
    </vt:vector>
  </TitlesOfParts>
  <Company/>
  <LinksUpToDate>false</LinksUpToDate>
  <CharactersWithSpaces>169673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Gminy Osieck na LAta 2015-2023</dc:title>
  <dc:subject/>
  <dc:creator>Radosław Stasiński</dc:creator>
  <cp:keywords/>
  <dc:description/>
  <cp:lastModifiedBy>UG</cp:lastModifiedBy>
  <cp:revision>12</cp:revision>
  <cp:lastPrinted>2015-09-16T08:17:00Z</cp:lastPrinted>
  <dcterms:created xsi:type="dcterms:W3CDTF">2015-08-31T13:07:00Z</dcterms:created>
  <dcterms:modified xsi:type="dcterms:W3CDTF">2015-09-16T08:18:00Z</dcterms:modified>
</cp:coreProperties>
</file>